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1C53A" w14:textId="5ACD9E8B" w:rsidR="006B685E" w:rsidRPr="006D2A99" w:rsidRDefault="00F81D83" w:rsidP="00952588">
      <w:pPr>
        <w:widowControl w:val="0"/>
        <w:autoSpaceDE w:val="0"/>
        <w:autoSpaceDN w:val="0"/>
        <w:adjustRightInd w:val="0"/>
        <w:jc w:val="center"/>
        <w:rPr>
          <w:rFonts w:asciiTheme="majorHAnsi" w:hAnsiTheme="majorHAnsi" w:cs="Georgia"/>
          <w:b/>
          <w:color w:val="040404"/>
          <w:sz w:val="28"/>
          <w:szCs w:val="28"/>
          <w:lang w:eastAsia="ja-JP"/>
        </w:rPr>
      </w:pPr>
      <w:r w:rsidRPr="006D2A99">
        <w:rPr>
          <w:rFonts w:asciiTheme="majorHAnsi" w:hAnsiTheme="majorHAnsi" w:cs="Times"/>
          <w:b/>
          <w:i/>
          <w:color w:val="040404"/>
          <w:sz w:val="28"/>
          <w:szCs w:val="28"/>
          <w:lang w:eastAsia="ja-JP"/>
        </w:rPr>
        <w:t>Peau d'âne</w:t>
      </w:r>
      <w:r w:rsidRPr="006D2A99">
        <w:rPr>
          <w:rFonts w:asciiTheme="majorHAnsi" w:hAnsiTheme="majorHAnsi" w:cs="Times"/>
          <w:b/>
          <w:color w:val="040404"/>
          <w:sz w:val="28"/>
          <w:szCs w:val="28"/>
          <w:lang w:eastAsia="ja-JP"/>
        </w:rPr>
        <w:t xml:space="preserve">, </w:t>
      </w:r>
      <w:r w:rsidRPr="006D2A99">
        <w:rPr>
          <w:rFonts w:asciiTheme="majorHAnsi" w:hAnsiTheme="majorHAnsi" w:cs="Georgia"/>
          <w:b/>
          <w:color w:val="040404"/>
          <w:sz w:val="28"/>
          <w:szCs w:val="28"/>
          <w:lang w:eastAsia="ja-JP"/>
        </w:rPr>
        <w:t xml:space="preserve">de Jacques Demy </w:t>
      </w:r>
      <w:r w:rsidR="00F10337" w:rsidRPr="006D2A99">
        <w:rPr>
          <w:rFonts w:asciiTheme="majorHAnsi" w:hAnsiTheme="majorHAnsi" w:cs="Georgia"/>
          <w:b/>
          <w:color w:val="040404"/>
          <w:sz w:val="28"/>
          <w:szCs w:val="28"/>
          <w:lang w:eastAsia="ja-JP"/>
        </w:rPr>
        <w:t>(1970)</w:t>
      </w:r>
    </w:p>
    <w:p w14:paraId="09D86341" w14:textId="77777777" w:rsidR="00023388" w:rsidRPr="003D7C85" w:rsidRDefault="00023388" w:rsidP="00952588">
      <w:pPr>
        <w:widowControl w:val="0"/>
        <w:autoSpaceDE w:val="0"/>
        <w:autoSpaceDN w:val="0"/>
        <w:adjustRightInd w:val="0"/>
        <w:jc w:val="center"/>
        <w:rPr>
          <w:rFonts w:asciiTheme="majorHAnsi" w:hAnsiTheme="majorHAnsi" w:cs="Georgia"/>
          <w:b/>
          <w:color w:val="040404"/>
          <w:sz w:val="28"/>
          <w:szCs w:val="28"/>
          <w:lang w:eastAsia="ja-JP"/>
        </w:rPr>
      </w:pPr>
    </w:p>
    <w:p w14:paraId="77A18697" w14:textId="72693806" w:rsidR="006D2A99" w:rsidRPr="006D2A99" w:rsidRDefault="003A00CC" w:rsidP="006D2A99">
      <w:hyperlink r:id="rId8" w:history="1">
        <w:r w:rsidR="00023388" w:rsidRPr="006D2A99">
          <w:rPr>
            <w:color w:val="0000FF"/>
          </w:rPr>
          <w:t>http://cinema.arte.tv/fr/article/peau-dane</w:t>
        </w:r>
      </w:hyperlink>
      <w:r>
        <w:t xml:space="preserve">  </w:t>
      </w:r>
      <w:r w:rsidR="006D2A99" w:rsidRPr="006D2A99">
        <w:t xml:space="preserve"> </w:t>
      </w:r>
      <w:hyperlink r:id="rId9" w:history="1">
        <w:r w:rsidR="006D2A99" w:rsidRPr="008F533F">
          <w:rPr>
            <w:b/>
            <w:i/>
            <w:color w:val="800080"/>
          </w:rPr>
          <w:t>Par Olivier Père</w:t>
        </w:r>
      </w:hyperlink>
      <w:r w:rsidR="006D2A99" w:rsidRPr="008F533F">
        <w:rPr>
          <w:b/>
          <w:i/>
          <w:color w:val="800080"/>
        </w:rPr>
        <w:t xml:space="preserve"> (relu</w:t>
      </w:r>
      <w:r>
        <w:rPr>
          <w:b/>
          <w:i/>
          <w:color w:val="800080"/>
        </w:rPr>
        <w:t>, complété</w:t>
      </w:r>
      <w:bookmarkStart w:id="0" w:name="_GoBack"/>
      <w:bookmarkEnd w:id="0"/>
      <w:r w:rsidR="006D2A99" w:rsidRPr="008F533F">
        <w:rPr>
          <w:b/>
          <w:i/>
          <w:color w:val="800080"/>
        </w:rPr>
        <w:t xml:space="preserve"> et illustré par GZ)</w:t>
      </w:r>
      <w:r w:rsidR="00F14BE1">
        <w:rPr>
          <w:b/>
          <w:i/>
          <w:color w:val="800080"/>
        </w:rPr>
        <w:t>, décembre 2014</w:t>
      </w:r>
    </w:p>
    <w:p w14:paraId="040E9563" w14:textId="6A27C131" w:rsidR="00952588" w:rsidRPr="006D2A99" w:rsidRDefault="00952588" w:rsidP="006D2A99"/>
    <w:p w14:paraId="47D33033" w14:textId="127879BE" w:rsidR="003B197C" w:rsidRPr="00B95EB9" w:rsidRDefault="00B95EB9" w:rsidP="00B95EB9">
      <w:pPr>
        <w:jc w:val="both"/>
        <w:outlineLvl w:val="1"/>
        <w:rPr>
          <w:rFonts w:asciiTheme="majorHAnsi" w:eastAsia="Times New Roman" w:hAnsiTheme="majorHAnsi" w:cs="Arial"/>
          <w:b/>
          <w:bCs/>
          <w:color w:val="030303"/>
          <w:szCs w:val="24"/>
        </w:rPr>
      </w:pPr>
      <w:r w:rsidRPr="00B95EB9">
        <w:rPr>
          <w:rFonts w:asciiTheme="majorHAnsi" w:eastAsia="Times New Roman" w:hAnsiTheme="majorHAnsi" w:cs="Arial"/>
          <w:b/>
          <w:bCs/>
          <w:color w:val="030303"/>
          <w:szCs w:val="24"/>
        </w:rPr>
        <w:t>« </w:t>
      </w:r>
      <w:r w:rsidRPr="006A3C80">
        <w:rPr>
          <w:rFonts w:asciiTheme="majorHAnsi" w:eastAsia="Times New Roman" w:hAnsiTheme="majorHAnsi" w:cs="Arial"/>
          <w:b/>
          <w:bCs/>
          <w:i/>
          <w:color w:val="030303"/>
          <w:szCs w:val="24"/>
        </w:rPr>
        <w:t xml:space="preserve">Si </w:t>
      </w:r>
      <w:r w:rsidRPr="00B95EB9">
        <w:rPr>
          <w:rFonts w:asciiTheme="majorHAnsi" w:eastAsia="Times New Roman" w:hAnsiTheme="majorHAnsi" w:cs="Arial"/>
          <w:b/>
          <w:bCs/>
          <w:color w:val="030303"/>
          <w:szCs w:val="24"/>
        </w:rPr>
        <w:t>Peau d’Âne </w:t>
      </w:r>
      <w:r w:rsidRPr="00B95EB9">
        <w:rPr>
          <w:rFonts w:asciiTheme="majorHAnsi" w:eastAsia="Times New Roman" w:hAnsiTheme="majorHAnsi" w:cs="Arial"/>
          <w:b/>
          <w:bCs/>
          <w:i/>
          <w:iCs/>
          <w:color w:val="030303"/>
          <w:szCs w:val="24"/>
        </w:rPr>
        <w:t>m’était conté,</w:t>
      </w:r>
      <w:r w:rsidRPr="00B95EB9">
        <w:rPr>
          <w:rFonts w:asciiTheme="majorHAnsi" w:eastAsia="Times New Roman" w:hAnsiTheme="majorHAnsi" w:cs="Arial"/>
          <w:b/>
          <w:bCs/>
          <w:color w:val="030303"/>
          <w:szCs w:val="24"/>
        </w:rPr>
        <w:t xml:space="preserve"> / </w:t>
      </w:r>
      <w:r w:rsidRPr="00B95EB9">
        <w:rPr>
          <w:rFonts w:asciiTheme="majorHAnsi" w:eastAsia="Times New Roman" w:hAnsiTheme="majorHAnsi" w:cs="Arial"/>
          <w:b/>
          <w:bCs/>
          <w:i/>
          <w:iCs/>
          <w:color w:val="030303"/>
          <w:szCs w:val="24"/>
        </w:rPr>
        <w:t>J’y prendrais un plaisir extrême.</w:t>
      </w:r>
      <w:r w:rsidRPr="00B95EB9">
        <w:rPr>
          <w:rFonts w:asciiTheme="majorHAnsi" w:eastAsia="Times New Roman" w:hAnsiTheme="majorHAnsi" w:cs="Arial"/>
          <w:b/>
          <w:bCs/>
          <w:color w:val="030303"/>
          <w:szCs w:val="24"/>
        </w:rPr>
        <w:t xml:space="preserve"> » </w:t>
      </w:r>
      <w:r w:rsidR="006A3C80">
        <w:rPr>
          <w:rFonts w:asciiTheme="majorHAnsi" w:eastAsia="Times New Roman" w:hAnsiTheme="majorHAnsi" w:cs="Arial"/>
          <w:b/>
          <w:bCs/>
          <w:color w:val="030303"/>
          <w:szCs w:val="24"/>
        </w:rPr>
        <w:t>Après La Fontaine, d</w:t>
      </w:r>
      <w:r w:rsidR="003B197C" w:rsidRPr="00B95EB9">
        <w:rPr>
          <w:rFonts w:asciiTheme="majorHAnsi" w:eastAsia="Times New Roman" w:hAnsiTheme="majorHAnsi" w:cs="Arial"/>
          <w:b/>
          <w:bCs/>
          <w:color w:val="030303"/>
          <w:szCs w:val="24"/>
        </w:rPr>
        <w:t xml:space="preserve">e génération en génération, </w:t>
      </w:r>
      <w:r w:rsidR="003B197C" w:rsidRPr="00B95EB9">
        <w:rPr>
          <w:rFonts w:asciiTheme="majorHAnsi" w:eastAsia="Times New Roman" w:hAnsiTheme="majorHAnsi" w:cs="Arial"/>
          <w:b/>
          <w:bCs/>
          <w:i/>
          <w:color w:val="030303"/>
          <w:szCs w:val="24"/>
        </w:rPr>
        <w:t>Peau d'âne</w:t>
      </w:r>
      <w:r w:rsidR="003B197C" w:rsidRPr="00B95EB9">
        <w:rPr>
          <w:rFonts w:asciiTheme="majorHAnsi" w:eastAsia="Times New Roman" w:hAnsiTheme="majorHAnsi" w:cs="Arial"/>
          <w:b/>
          <w:bCs/>
          <w:color w:val="030303"/>
          <w:szCs w:val="24"/>
        </w:rPr>
        <w:t xml:space="preserve"> continue d’enchanter les enfants et les adultes. Le curieux </w:t>
      </w:r>
      <w:r w:rsidR="00D74AFB" w:rsidRPr="00B95EB9">
        <w:rPr>
          <w:rFonts w:asciiTheme="majorHAnsi" w:eastAsia="Times New Roman" w:hAnsiTheme="majorHAnsi" w:cs="Arial"/>
          <w:b/>
          <w:bCs/>
          <w:color w:val="030303"/>
          <w:szCs w:val="24"/>
        </w:rPr>
        <w:t xml:space="preserve">et poétique </w:t>
      </w:r>
      <w:r w:rsidR="003B197C" w:rsidRPr="00B95EB9">
        <w:rPr>
          <w:rFonts w:asciiTheme="majorHAnsi" w:eastAsia="Times New Roman" w:hAnsiTheme="majorHAnsi" w:cs="Arial"/>
          <w:b/>
          <w:bCs/>
          <w:color w:val="030303"/>
          <w:szCs w:val="24"/>
        </w:rPr>
        <w:t>assemblage esthétique et les extravagances visuelles du film semblent le protéger des modes.</w:t>
      </w:r>
    </w:p>
    <w:p w14:paraId="339DB36B" w14:textId="77777777" w:rsidR="00F81D83" w:rsidRPr="003D7C85" w:rsidRDefault="00F81D83" w:rsidP="00952588">
      <w:pPr>
        <w:widowControl w:val="0"/>
        <w:autoSpaceDE w:val="0"/>
        <w:autoSpaceDN w:val="0"/>
        <w:adjustRightInd w:val="0"/>
        <w:jc w:val="center"/>
        <w:rPr>
          <w:rFonts w:asciiTheme="majorHAnsi" w:hAnsiTheme="majorHAnsi" w:cs="Times"/>
          <w:color w:val="040404"/>
          <w:szCs w:val="24"/>
          <w:lang w:eastAsia="ja-JP"/>
        </w:rPr>
      </w:pPr>
    </w:p>
    <w:tbl>
      <w:tblPr>
        <w:tblStyle w:val="Grill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81D83" w:rsidRPr="003D7C85" w14:paraId="029D0971" w14:textId="77777777" w:rsidTr="003B197C">
        <w:trPr>
          <w:jc w:val="center"/>
        </w:trPr>
        <w:tc>
          <w:tcPr>
            <w:tcW w:w="4889" w:type="dxa"/>
            <w:tcBorders>
              <w:top w:val="single" w:sz="4" w:space="0" w:color="auto"/>
              <w:left w:val="single" w:sz="4" w:space="0" w:color="auto"/>
              <w:bottom w:val="single" w:sz="4" w:space="0" w:color="auto"/>
              <w:right w:val="single" w:sz="4" w:space="0" w:color="auto"/>
            </w:tcBorders>
          </w:tcPr>
          <w:p w14:paraId="4F1154A0" w14:textId="77777777" w:rsidR="00F81D83" w:rsidRPr="003D7C85" w:rsidRDefault="00F81D83" w:rsidP="007A4469">
            <w:pPr>
              <w:widowControl w:val="0"/>
              <w:tabs>
                <w:tab w:val="left" w:pos="4678"/>
              </w:tabs>
              <w:autoSpaceDE w:val="0"/>
              <w:autoSpaceDN w:val="0"/>
              <w:adjustRightInd w:val="0"/>
              <w:ind w:right="2546"/>
              <w:jc w:val="both"/>
              <w:rPr>
                <w:rFonts w:asciiTheme="majorHAnsi" w:hAnsiTheme="majorHAnsi" w:cs="Times"/>
                <w:b/>
                <w:color w:val="040404"/>
                <w:szCs w:val="24"/>
                <w:lang w:eastAsia="ja-JP"/>
              </w:rPr>
            </w:pPr>
            <w:r w:rsidRPr="003D7C85">
              <w:rPr>
                <w:rFonts w:asciiTheme="majorHAnsi" w:hAnsiTheme="majorHAnsi" w:cs="Times"/>
                <w:b/>
                <w:color w:val="040404"/>
                <w:szCs w:val="24"/>
                <w:lang w:eastAsia="ja-JP"/>
              </w:rPr>
              <w:t>Générique</w:t>
            </w:r>
          </w:p>
          <w:tbl>
            <w:tblPr>
              <w:tblW w:w="0" w:type="auto"/>
              <w:tblBorders>
                <w:top w:val="nil"/>
                <w:left w:val="nil"/>
                <w:right w:val="nil"/>
              </w:tblBorders>
              <w:tblLook w:val="0000" w:firstRow="0" w:lastRow="0" w:firstColumn="0" w:lastColumn="0" w:noHBand="0" w:noVBand="0"/>
            </w:tblPr>
            <w:tblGrid>
              <w:gridCol w:w="2214"/>
              <w:gridCol w:w="2459"/>
            </w:tblGrid>
            <w:tr w:rsidR="00F81D83" w:rsidRPr="003D7C85" w14:paraId="194AD831" w14:textId="77777777" w:rsidTr="007A4469">
              <w:tc>
                <w:tcPr>
                  <w:tcW w:w="2214" w:type="dxa"/>
                  <w:tcBorders>
                    <w:top w:val="single" w:sz="4" w:space="0" w:color="auto"/>
                    <w:left w:val="nil"/>
                    <w:right w:val="nil"/>
                  </w:tcBorders>
                  <w:tcMar>
                    <w:top w:w="20" w:type="nil"/>
                    <w:left w:w="20" w:type="nil"/>
                    <w:bottom w:w="20" w:type="nil"/>
                    <w:right w:w="20" w:type="nil"/>
                  </w:tcMar>
                  <w:vAlign w:val="center"/>
                </w:tcPr>
                <w:p w14:paraId="66E8635A" w14:textId="719E6ED4"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Auteur</w:t>
                  </w:r>
                  <w:r w:rsidR="007A4469"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top w:val="single" w:sz="4" w:space="0" w:color="auto"/>
                    <w:left w:val="nil"/>
                    <w:right w:val="nil"/>
                  </w:tcBorders>
                  <w:tcMar>
                    <w:top w:w="20" w:type="nil"/>
                    <w:left w:w="20" w:type="nil"/>
                    <w:bottom w:w="20" w:type="nil"/>
                    <w:right w:w="20" w:type="nil"/>
                  </w:tcMar>
                  <w:vAlign w:val="center"/>
                </w:tcPr>
                <w:p w14:paraId="7C385CBE"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Charles Perrault</w:t>
                  </w:r>
                </w:p>
              </w:tc>
            </w:tr>
            <w:tr w:rsidR="007A4469" w:rsidRPr="003D7C85" w14:paraId="5A946EEF" w14:textId="77777777" w:rsidTr="007A4469">
              <w:tblPrEx>
                <w:tblBorders>
                  <w:top w:val="none" w:sz="0" w:space="0" w:color="auto"/>
                </w:tblBorders>
              </w:tblPrEx>
              <w:tc>
                <w:tcPr>
                  <w:tcW w:w="2214" w:type="dxa"/>
                  <w:tcBorders>
                    <w:left w:val="nil"/>
                  </w:tcBorders>
                  <w:tcMar>
                    <w:top w:w="20" w:type="nil"/>
                    <w:left w:w="20" w:type="nil"/>
                    <w:bottom w:w="20" w:type="nil"/>
                    <w:right w:w="20" w:type="nil"/>
                  </w:tcMar>
                  <w:vAlign w:val="center"/>
                </w:tcPr>
                <w:p w14:paraId="7C72C5CC" w14:textId="48BCC8BA" w:rsidR="007A4469" w:rsidRPr="003B197C" w:rsidRDefault="007A4469"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Réalisation:</w:t>
                  </w:r>
                </w:p>
              </w:tc>
              <w:tc>
                <w:tcPr>
                  <w:tcW w:w="2459" w:type="dxa"/>
                  <w:tcBorders>
                    <w:right w:val="nil"/>
                  </w:tcBorders>
                  <w:tcMar>
                    <w:top w:w="20" w:type="nil"/>
                    <w:left w:w="20" w:type="nil"/>
                    <w:bottom w:w="20" w:type="nil"/>
                    <w:right w:w="20" w:type="nil"/>
                  </w:tcMar>
                  <w:vAlign w:val="center"/>
                </w:tcPr>
                <w:p w14:paraId="5A1B0B7C" w14:textId="23648EDD" w:rsidR="007A4469" w:rsidRPr="003B197C" w:rsidRDefault="007A4469"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Jacques Demy</w:t>
                  </w:r>
                </w:p>
              </w:tc>
            </w:tr>
            <w:tr w:rsidR="00F81D83" w:rsidRPr="003D7C85" w14:paraId="2EEEEC58" w14:textId="77777777" w:rsidTr="007A4469">
              <w:tblPrEx>
                <w:tblBorders>
                  <w:top w:val="none" w:sz="0" w:space="0" w:color="auto"/>
                </w:tblBorders>
              </w:tblPrEx>
              <w:tc>
                <w:tcPr>
                  <w:tcW w:w="2214" w:type="dxa"/>
                  <w:tcBorders>
                    <w:left w:val="nil"/>
                  </w:tcBorders>
                  <w:tcMar>
                    <w:top w:w="20" w:type="nil"/>
                    <w:left w:w="20" w:type="nil"/>
                    <w:bottom w:w="20" w:type="nil"/>
                    <w:right w:w="20" w:type="nil"/>
                  </w:tcMar>
                  <w:vAlign w:val="center"/>
                </w:tcPr>
                <w:p w14:paraId="67548A51" w14:textId="660EA962"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Image</w:t>
                  </w:r>
                  <w:r w:rsidR="007A4469"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right w:val="nil"/>
                  </w:tcBorders>
                  <w:tcMar>
                    <w:top w:w="20" w:type="nil"/>
                    <w:left w:w="20" w:type="nil"/>
                    <w:bottom w:w="20" w:type="nil"/>
                    <w:right w:w="20" w:type="nil"/>
                  </w:tcMar>
                  <w:vAlign w:val="center"/>
                </w:tcPr>
                <w:p w14:paraId="314B404F"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Ghislain Cloquet</w:t>
                  </w:r>
                </w:p>
              </w:tc>
            </w:tr>
            <w:tr w:rsidR="00F81D83" w:rsidRPr="003D7C85" w14:paraId="6DD032F0" w14:textId="77777777" w:rsidTr="007A4469">
              <w:tblPrEx>
                <w:tblBorders>
                  <w:top w:val="none" w:sz="0" w:space="0" w:color="auto"/>
                </w:tblBorders>
              </w:tblPrEx>
              <w:tc>
                <w:tcPr>
                  <w:tcW w:w="2214" w:type="dxa"/>
                  <w:tcBorders>
                    <w:left w:val="nil"/>
                  </w:tcBorders>
                  <w:tcMar>
                    <w:top w:w="20" w:type="nil"/>
                    <w:left w:w="20" w:type="nil"/>
                    <w:bottom w:w="20" w:type="nil"/>
                    <w:right w:w="20" w:type="nil"/>
                  </w:tcMar>
                  <w:vAlign w:val="center"/>
                </w:tcPr>
                <w:p w14:paraId="1EEDB70D" w14:textId="5B8503DE"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Montage</w:t>
                  </w:r>
                  <w:r w:rsidR="007A4469"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right w:val="nil"/>
                  </w:tcBorders>
                  <w:tcMar>
                    <w:top w:w="20" w:type="nil"/>
                    <w:left w:w="20" w:type="nil"/>
                    <w:bottom w:w="20" w:type="nil"/>
                    <w:right w:w="20" w:type="nil"/>
                  </w:tcMar>
                  <w:vAlign w:val="center"/>
                </w:tcPr>
                <w:p w14:paraId="2094215A"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Anne Marie Cotret</w:t>
                  </w:r>
                </w:p>
              </w:tc>
            </w:tr>
            <w:tr w:rsidR="00F81D83" w:rsidRPr="003D7C85" w14:paraId="67C37CF1" w14:textId="77777777" w:rsidTr="007A4469">
              <w:tblPrEx>
                <w:tblBorders>
                  <w:top w:val="none" w:sz="0" w:space="0" w:color="auto"/>
                </w:tblBorders>
              </w:tblPrEx>
              <w:tc>
                <w:tcPr>
                  <w:tcW w:w="2214" w:type="dxa"/>
                  <w:tcBorders>
                    <w:left w:val="nil"/>
                  </w:tcBorders>
                  <w:tcMar>
                    <w:top w:w="20" w:type="nil"/>
                    <w:left w:w="20" w:type="nil"/>
                    <w:bottom w:w="20" w:type="nil"/>
                    <w:right w:w="20" w:type="nil"/>
                  </w:tcMar>
                  <w:vAlign w:val="center"/>
                </w:tcPr>
                <w:p w14:paraId="673F18B2" w14:textId="4424A781"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Musique</w:t>
                  </w:r>
                  <w:r w:rsidR="00DE490D"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right w:val="nil"/>
                  </w:tcBorders>
                  <w:tcMar>
                    <w:top w:w="20" w:type="nil"/>
                    <w:left w:w="20" w:type="nil"/>
                    <w:bottom w:w="20" w:type="nil"/>
                    <w:right w:w="20" w:type="nil"/>
                  </w:tcMar>
                  <w:vAlign w:val="center"/>
                </w:tcPr>
                <w:p w14:paraId="7AA35A13"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Michel Legrand</w:t>
                  </w:r>
                </w:p>
              </w:tc>
            </w:tr>
            <w:tr w:rsidR="00F81D83" w:rsidRPr="003D7C85" w14:paraId="20FEC177" w14:textId="77777777" w:rsidTr="007A4469">
              <w:tblPrEx>
                <w:tblBorders>
                  <w:top w:val="none" w:sz="0" w:space="0" w:color="auto"/>
                </w:tblBorders>
              </w:tblPrEx>
              <w:tc>
                <w:tcPr>
                  <w:tcW w:w="2214" w:type="dxa"/>
                  <w:tcBorders>
                    <w:left w:val="nil"/>
                    <w:bottom w:val="single" w:sz="4" w:space="0" w:color="auto"/>
                  </w:tcBorders>
                  <w:tcMar>
                    <w:top w:w="20" w:type="nil"/>
                    <w:left w:w="20" w:type="nil"/>
                    <w:bottom w:w="20" w:type="nil"/>
                    <w:right w:w="20" w:type="nil"/>
                  </w:tcMar>
                  <w:vAlign w:val="center"/>
                </w:tcPr>
                <w:p w14:paraId="1EAA5C69" w14:textId="4D3ADAD3"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Production</w:t>
                  </w:r>
                  <w:r w:rsidR="00DE490D"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right w:val="nil"/>
                  </w:tcBorders>
                  <w:tcMar>
                    <w:top w:w="20" w:type="nil"/>
                    <w:left w:w="20" w:type="nil"/>
                    <w:bottom w:w="20" w:type="nil"/>
                    <w:right w:w="20" w:type="nil"/>
                  </w:tcMar>
                  <w:vAlign w:val="center"/>
                </w:tcPr>
                <w:p w14:paraId="08A7DA6D"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 xml:space="preserve">Parc Film, </w:t>
                  </w:r>
                </w:p>
                <w:p w14:paraId="2A733681"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Marianne Productions</w:t>
                  </w:r>
                </w:p>
              </w:tc>
            </w:tr>
            <w:tr w:rsidR="00F81D83" w:rsidRPr="003D7C85" w14:paraId="44B8DCB3" w14:textId="77777777" w:rsidTr="007A4469">
              <w:tblPrEx>
                <w:tblBorders>
                  <w:top w:val="none" w:sz="0" w:space="0" w:color="auto"/>
                </w:tblBorders>
              </w:tblPrEx>
              <w:tc>
                <w:tcPr>
                  <w:tcW w:w="2214" w:type="dxa"/>
                  <w:tcBorders>
                    <w:top w:val="single" w:sz="4" w:space="0" w:color="auto"/>
                    <w:left w:val="nil"/>
                  </w:tcBorders>
                  <w:tcMar>
                    <w:top w:w="20" w:type="nil"/>
                    <w:left w:w="20" w:type="nil"/>
                    <w:bottom w:w="20" w:type="nil"/>
                    <w:right w:w="20" w:type="nil"/>
                  </w:tcMar>
                  <w:vAlign w:val="center"/>
                </w:tcPr>
                <w:p w14:paraId="6850BA76" w14:textId="65E9BE1F"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Scénario</w:t>
                  </w:r>
                  <w:r w:rsidR="00DE490D"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right w:val="nil"/>
                  </w:tcBorders>
                  <w:tcMar>
                    <w:top w:w="20" w:type="nil"/>
                    <w:left w:w="20" w:type="nil"/>
                    <w:bottom w:w="20" w:type="nil"/>
                    <w:right w:w="20" w:type="nil"/>
                  </w:tcMar>
                  <w:vAlign w:val="center"/>
                </w:tcPr>
                <w:p w14:paraId="7C0E1E99"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Jacques Demy</w:t>
                  </w:r>
                </w:p>
              </w:tc>
            </w:tr>
            <w:tr w:rsidR="00F81D83" w:rsidRPr="003D7C85" w14:paraId="72EF8270" w14:textId="77777777" w:rsidTr="007A4469">
              <w:tc>
                <w:tcPr>
                  <w:tcW w:w="2214" w:type="dxa"/>
                  <w:tcBorders>
                    <w:top w:val="nil"/>
                    <w:left w:val="nil"/>
                    <w:right w:val="nil"/>
                  </w:tcBorders>
                  <w:tcMar>
                    <w:top w:w="20" w:type="nil"/>
                    <w:left w:w="20" w:type="nil"/>
                    <w:bottom w:w="20" w:type="nil"/>
                    <w:right w:w="20" w:type="nil"/>
                  </w:tcMar>
                  <w:vAlign w:val="center"/>
                </w:tcPr>
                <w:p w14:paraId="02F7A875" w14:textId="532F9390"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Producteur/-trice</w:t>
                  </w:r>
                  <w:r w:rsidR="00DE490D" w:rsidRPr="003B197C">
                    <w:rPr>
                      <w:rFonts w:asciiTheme="majorHAnsi" w:hAnsiTheme="majorHAnsi" w:cs="Times"/>
                      <w:color w:val="040404"/>
                      <w:sz w:val="22"/>
                      <w:szCs w:val="22"/>
                      <w:lang w:eastAsia="ja-JP"/>
                    </w:rPr>
                    <w:t xml:space="preserve"> </w:t>
                  </w:r>
                  <w:r w:rsidRPr="003B197C">
                    <w:rPr>
                      <w:rFonts w:asciiTheme="majorHAnsi" w:hAnsiTheme="majorHAnsi" w:cs="Times"/>
                      <w:color w:val="040404"/>
                      <w:sz w:val="22"/>
                      <w:szCs w:val="22"/>
                      <w:lang w:eastAsia="ja-JP"/>
                    </w:rPr>
                    <w:t>:</w:t>
                  </w:r>
                </w:p>
              </w:tc>
              <w:tc>
                <w:tcPr>
                  <w:tcW w:w="2459" w:type="dxa"/>
                  <w:tcBorders>
                    <w:top w:val="nil"/>
                    <w:left w:val="nil"/>
                    <w:right w:val="nil"/>
                  </w:tcBorders>
                  <w:tcMar>
                    <w:top w:w="20" w:type="nil"/>
                    <w:left w:w="20" w:type="nil"/>
                    <w:bottom w:w="20" w:type="nil"/>
                    <w:right w:w="20" w:type="nil"/>
                  </w:tcMar>
                  <w:vAlign w:val="center"/>
                </w:tcPr>
                <w:p w14:paraId="7206336B"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Mag Bodard</w:t>
                  </w:r>
                </w:p>
              </w:tc>
            </w:tr>
            <w:tr w:rsidR="00F81D83" w:rsidRPr="003D7C85" w14:paraId="1F867691" w14:textId="77777777" w:rsidTr="007A4469">
              <w:tc>
                <w:tcPr>
                  <w:tcW w:w="2214" w:type="dxa"/>
                  <w:tcMar>
                    <w:top w:w="20" w:type="nil"/>
                    <w:left w:w="20" w:type="nil"/>
                    <w:bottom w:w="20" w:type="nil"/>
                    <w:right w:w="20" w:type="nil"/>
                  </w:tcMar>
                  <w:vAlign w:val="center"/>
                </w:tcPr>
                <w:p w14:paraId="696BE91D" w14:textId="77777777" w:rsidR="00F81D83" w:rsidRPr="003B197C" w:rsidRDefault="00F81D83" w:rsidP="00F81D83">
                  <w:pPr>
                    <w:widowControl w:val="0"/>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Avec :</w:t>
                  </w:r>
                </w:p>
              </w:tc>
              <w:tc>
                <w:tcPr>
                  <w:tcW w:w="2459" w:type="dxa"/>
                  <w:tcMar>
                    <w:top w:w="20" w:type="nil"/>
                    <w:left w:w="20" w:type="nil"/>
                    <w:bottom w:w="20" w:type="nil"/>
                    <w:right w:w="20" w:type="nil"/>
                  </w:tcMar>
                  <w:vAlign w:val="center"/>
                </w:tcPr>
                <w:p w14:paraId="6BDAE310"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Catherine Deneuve</w:t>
                  </w:r>
                </w:p>
                <w:p w14:paraId="4745BB5F"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Jean Marais</w:t>
                  </w:r>
                </w:p>
                <w:p w14:paraId="59320E57"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Jacques Perrin</w:t>
                  </w:r>
                </w:p>
                <w:p w14:paraId="705D0FD8"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Delphine Seyrig</w:t>
                  </w:r>
                </w:p>
                <w:p w14:paraId="3D35D56B"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Micheline Presle</w:t>
                  </w:r>
                </w:p>
                <w:p w14:paraId="55493EC4"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Fernand Ledoux</w:t>
                  </w:r>
                </w:p>
                <w:p w14:paraId="75F9B752"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Henri Crémieux</w:t>
                  </w:r>
                </w:p>
                <w:p w14:paraId="07FAC7FE"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Sacha Pitoëff</w:t>
                  </w:r>
                </w:p>
                <w:p w14:paraId="3AD710D9"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Pierre Repp</w:t>
                  </w:r>
                </w:p>
                <w:p w14:paraId="67AE29CC" w14:textId="77777777" w:rsidR="00F81D83" w:rsidRPr="003B197C" w:rsidRDefault="00F81D83" w:rsidP="00F81D8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imes"/>
                      <w:color w:val="040404"/>
                      <w:sz w:val="22"/>
                      <w:szCs w:val="22"/>
                      <w:lang w:eastAsia="ja-JP"/>
                    </w:rPr>
                  </w:pPr>
                  <w:r w:rsidRPr="003B197C">
                    <w:rPr>
                      <w:rFonts w:asciiTheme="majorHAnsi" w:hAnsiTheme="majorHAnsi" w:cs="Times"/>
                      <w:color w:val="040404"/>
                      <w:sz w:val="22"/>
                      <w:szCs w:val="22"/>
                      <w:lang w:eastAsia="ja-JP"/>
                    </w:rPr>
                    <w:t>Jean Servais</w:t>
                  </w:r>
                </w:p>
              </w:tc>
            </w:tr>
          </w:tbl>
          <w:p w14:paraId="5E374DF1" w14:textId="77777777" w:rsidR="00F81D83" w:rsidRPr="003D7C85" w:rsidRDefault="00F81D83" w:rsidP="00952588">
            <w:pPr>
              <w:widowControl w:val="0"/>
              <w:autoSpaceDE w:val="0"/>
              <w:autoSpaceDN w:val="0"/>
              <w:adjustRightInd w:val="0"/>
              <w:jc w:val="center"/>
              <w:rPr>
                <w:rFonts w:asciiTheme="majorHAnsi" w:hAnsiTheme="majorHAnsi" w:cs="Times"/>
                <w:color w:val="040404"/>
                <w:szCs w:val="24"/>
                <w:lang w:eastAsia="ja-JP"/>
              </w:rPr>
            </w:pPr>
          </w:p>
        </w:tc>
        <w:tc>
          <w:tcPr>
            <w:tcW w:w="4889" w:type="dxa"/>
            <w:tcBorders>
              <w:left w:val="single" w:sz="4" w:space="0" w:color="auto"/>
            </w:tcBorders>
          </w:tcPr>
          <w:p w14:paraId="0AB5FC4F" w14:textId="0D9615D5" w:rsidR="00F81D83" w:rsidRPr="003D7C85" w:rsidRDefault="00F81D83" w:rsidP="008F533F">
            <w:pPr>
              <w:widowControl w:val="0"/>
              <w:autoSpaceDE w:val="0"/>
              <w:autoSpaceDN w:val="0"/>
              <w:adjustRightInd w:val="0"/>
              <w:jc w:val="right"/>
              <w:rPr>
                <w:rFonts w:asciiTheme="majorHAnsi" w:hAnsiTheme="majorHAnsi" w:cs="Times"/>
                <w:color w:val="040404"/>
                <w:szCs w:val="24"/>
                <w:lang w:eastAsia="ja-JP"/>
              </w:rPr>
            </w:pPr>
            <w:r w:rsidRPr="003D7C85">
              <w:rPr>
                <w:rFonts w:asciiTheme="majorHAnsi" w:hAnsiTheme="majorHAnsi" w:cs="Times"/>
                <w:noProof/>
                <w:color w:val="040404"/>
                <w:szCs w:val="24"/>
              </w:rPr>
              <w:drawing>
                <wp:inline distT="0" distB="0" distL="0" distR="0" wp14:anchorId="51D046F9" wp14:editId="32DAA078">
                  <wp:extent cx="2569412" cy="3854117"/>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udane-JacquesDemy .jpg"/>
                          <pic:cNvPicPr/>
                        </pic:nvPicPr>
                        <pic:blipFill>
                          <a:blip r:embed="rId10">
                            <a:extLst>
                              <a:ext uri="{28A0092B-C50C-407E-A947-70E740481C1C}">
                                <a14:useLocalDpi xmlns:a14="http://schemas.microsoft.com/office/drawing/2010/main" val="0"/>
                              </a:ext>
                            </a:extLst>
                          </a:blip>
                          <a:stretch>
                            <a:fillRect/>
                          </a:stretch>
                        </pic:blipFill>
                        <pic:spPr>
                          <a:xfrm>
                            <a:off x="0" y="0"/>
                            <a:ext cx="2570948" cy="3856421"/>
                          </a:xfrm>
                          <a:prstGeom prst="rect">
                            <a:avLst/>
                          </a:prstGeom>
                        </pic:spPr>
                      </pic:pic>
                    </a:graphicData>
                  </a:graphic>
                </wp:inline>
              </w:drawing>
            </w:r>
          </w:p>
        </w:tc>
      </w:tr>
    </w:tbl>
    <w:p w14:paraId="2828A480" w14:textId="77777777" w:rsidR="0092764A" w:rsidRDefault="0092764A" w:rsidP="00952588">
      <w:pPr>
        <w:widowControl w:val="0"/>
        <w:autoSpaceDE w:val="0"/>
        <w:autoSpaceDN w:val="0"/>
        <w:adjustRightInd w:val="0"/>
        <w:jc w:val="center"/>
        <w:rPr>
          <w:rFonts w:asciiTheme="majorHAnsi" w:hAnsiTheme="majorHAnsi" w:cs="Times"/>
          <w:color w:val="040404"/>
          <w:szCs w:val="24"/>
          <w:lang w:eastAsia="ja-JP"/>
        </w:rPr>
        <w:sectPr w:rsidR="0092764A" w:rsidSect="003B197C">
          <w:footerReference w:type="even" r:id="rId11"/>
          <w:footerReference w:type="default" r:id="rId12"/>
          <w:pgSz w:w="11906" w:h="16838"/>
          <w:pgMar w:top="567" w:right="567" w:bottom="567" w:left="567" w:header="709" w:footer="709" w:gutter="0"/>
          <w:cols w:space="708"/>
        </w:sectPr>
      </w:pPr>
    </w:p>
    <w:p w14:paraId="2FA068B7" w14:textId="77777777" w:rsidR="003B197C" w:rsidRDefault="003B197C" w:rsidP="00952588">
      <w:pPr>
        <w:widowControl w:val="0"/>
        <w:autoSpaceDE w:val="0"/>
        <w:autoSpaceDN w:val="0"/>
        <w:adjustRightInd w:val="0"/>
        <w:jc w:val="center"/>
        <w:rPr>
          <w:rFonts w:asciiTheme="majorHAnsi" w:hAnsiTheme="majorHAnsi" w:cs="Times"/>
          <w:color w:val="040404"/>
          <w:szCs w:val="24"/>
          <w:lang w:eastAsia="ja-JP"/>
        </w:rPr>
      </w:pPr>
    </w:p>
    <w:p w14:paraId="535B28DB" w14:textId="335AA1CA" w:rsidR="00625AE7" w:rsidRPr="003D7C85" w:rsidRDefault="00625AE7" w:rsidP="00380E0D">
      <w:pPr>
        <w:ind w:firstLine="708"/>
        <w:jc w:val="both"/>
        <w:rPr>
          <w:rFonts w:asciiTheme="majorHAnsi" w:hAnsiTheme="majorHAnsi"/>
          <w:szCs w:val="24"/>
        </w:rPr>
      </w:pPr>
      <w:r w:rsidRPr="003D7C85">
        <w:rPr>
          <w:rFonts w:asciiTheme="majorHAnsi" w:hAnsiTheme="majorHAnsi" w:cs="Georgia"/>
          <w:color w:val="040404"/>
          <w:szCs w:val="24"/>
          <w:lang w:eastAsia="ja-JP"/>
        </w:rPr>
        <w:t xml:space="preserve">ARTE diffuse mercredi 24 décembre </w:t>
      </w:r>
      <w:r w:rsidR="00380E0D" w:rsidRPr="003D7C85">
        <w:rPr>
          <w:rFonts w:asciiTheme="majorHAnsi" w:hAnsiTheme="majorHAnsi" w:cs="Georgia"/>
          <w:color w:val="040404"/>
          <w:szCs w:val="24"/>
          <w:lang w:eastAsia="ja-JP"/>
        </w:rPr>
        <w:t xml:space="preserve">2014 </w:t>
      </w:r>
      <w:r w:rsidRPr="003D7C85">
        <w:rPr>
          <w:rFonts w:asciiTheme="majorHAnsi" w:hAnsiTheme="majorHAnsi" w:cs="Georgia"/>
          <w:color w:val="040404"/>
          <w:szCs w:val="24"/>
          <w:lang w:eastAsia="ja-JP"/>
        </w:rPr>
        <w:t xml:space="preserve">à 20h50 </w:t>
      </w:r>
      <w:r w:rsidRPr="003D7C85">
        <w:rPr>
          <w:rFonts w:asciiTheme="majorHAnsi" w:hAnsiTheme="majorHAnsi" w:cs="Georgia"/>
          <w:i/>
          <w:color w:val="040404"/>
          <w:szCs w:val="24"/>
          <w:lang w:eastAsia="ja-JP"/>
        </w:rPr>
        <w:t>Peau d’âne</w:t>
      </w:r>
      <w:r w:rsidRPr="003D7C85">
        <w:rPr>
          <w:rFonts w:asciiTheme="majorHAnsi" w:hAnsiTheme="majorHAnsi" w:cs="Georgia"/>
          <w:color w:val="040404"/>
          <w:szCs w:val="24"/>
          <w:lang w:eastAsia="ja-JP"/>
        </w:rPr>
        <w:t xml:space="preserve"> (1970) de Jacques Demy en version restaurée haute définition. Film rêvé pour les fêtes de Noël, idéal pour faire plaisir aux petites filles, aux jeunes femmes et aux grands garçons que nous sommes, à voir et à revoir sans modération.</w:t>
      </w:r>
    </w:p>
    <w:p w14:paraId="7C480667" w14:textId="6A474C0C" w:rsidR="00E8293F" w:rsidRPr="003D7C85" w:rsidRDefault="006B685E" w:rsidP="00886729">
      <w:pPr>
        <w:ind w:firstLine="708"/>
        <w:jc w:val="both"/>
        <w:rPr>
          <w:rFonts w:asciiTheme="majorHAnsi" w:hAnsiTheme="majorHAnsi" w:cs="Georgia"/>
          <w:color w:val="1E1E1E"/>
          <w:szCs w:val="24"/>
          <w:lang w:eastAsia="ja-JP"/>
        </w:rPr>
      </w:pPr>
      <w:r w:rsidRPr="003D7C85">
        <w:rPr>
          <w:rFonts w:asciiTheme="majorHAnsi" w:hAnsiTheme="majorHAnsi" w:cs="Georgia"/>
          <w:color w:val="1E1E1E"/>
          <w:szCs w:val="24"/>
          <w:lang w:eastAsia="ja-JP"/>
        </w:rPr>
        <w:t>Sous la baguette magique de Jacques Demy, portée par les mélodies enchanteresses de Michel Legrand, la fée cinéma revisite le conte de Charles Perrault pour un moment de pur plaisir. Un film enchanté avec Catherine Deneuve, Jean Marais, Jacq</w:t>
      </w:r>
      <w:r w:rsidR="009A4FFD">
        <w:rPr>
          <w:rFonts w:asciiTheme="majorHAnsi" w:hAnsiTheme="majorHAnsi" w:cs="Georgia"/>
          <w:color w:val="1E1E1E"/>
          <w:szCs w:val="24"/>
          <w:lang w:eastAsia="ja-JP"/>
        </w:rPr>
        <w:t>ues Perrin et Delphine Seyrig. Il est p</w:t>
      </w:r>
      <w:r w:rsidRPr="003D7C85">
        <w:rPr>
          <w:rFonts w:asciiTheme="majorHAnsi" w:hAnsiTheme="majorHAnsi" w:cs="Georgia"/>
          <w:color w:val="1E1E1E"/>
          <w:szCs w:val="24"/>
          <w:lang w:eastAsia="ja-JP"/>
        </w:rPr>
        <w:t>résenté dans une version restaurée par les bons soins d'Agnès Varda.</w:t>
      </w:r>
    </w:p>
    <w:p w14:paraId="722A906E" w14:textId="77777777" w:rsidR="006B685E" w:rsidRPr="003D7C85" w:rsidRDefault="006B685E" w:rsidP="008B5CAE">
      <w:pPr>
        <w:jc w:val="both"/>
        <w:rPr>
          <w:rFonts w:asciiTheme="majorHAnsi" w:hAnsiTheme="majorHAnsi" w:cs="Georgia"/>
          <w:color w:val="1E1E1E"/>
          <w:szCs w:val="24"/>
          <w:lang w:eastAsia="ja-JP"/>
        </w:rPr>
      </w:pPr>
    </w:p>
    <w:p w14:paraId="65F3C545" w14:textId="77777777" w:rsidR="006B685E" w:rsidRPr="003D7C85" w:rsidRDefault="00923042" w:rsidP="003F2173">
      <w:pPr>
        <w:widowControl w:val="0"/>
        <w:autoSpaceDE w:val="0"/>
        <w:autoSpaceDN w:val="0"/>
        <w:adjustRightInd w:val="0"/>
        <w:ind w:firstLine="708"/>
        <w:jc w:val="both"/>
        <w:rPr>
          <w:rFonts w:asciiTheme="majorHAnsi" w:hAnsiTheme="majorHAnsi" w:cs="Georgia"/>
          <w:color w:val="040404"/>
          <w:szCs w:val="24"/>
          <w:lang w:eastAsia="ja-JP"/>
        </w:rPr>
      </w:pPr>
      <w:r w:rsidRPr="003D7C85">
        <w:rPr>
          <w:rFonts w:asciiTheme="majorHAnsi" w:hAnsiTheme="majorHAnsi" w:cs="Georgia"/>
          <w:color w:val="040404"/>
          <w:szCs w:val="24"/>
          <w:lang w:eastAsia="ja-JP"/>
        </w:rPr>
        <w:t>L</w:t>
      </w:r>
      <w:r w:rsidR="006B685E" w:rsidRPr="003D7C85">
        <w:rPr>
          <w:rFonts w:asciiTheme="majorHAnsi" w:hAnsiTheme="majorHAnsi" w:cs="Georgia"/>
          <w:color w:val="040404"/>
          <w:szCs w:val="24"/>
          <w:lang w:eastAsia="ja-JP"/>
        </w:rPr>
        <w:t xml:space="preserve">a reine mourante d’un royaume enchanté ordonne à son mari de n’épouser en secondes noces qu’une femme plus belle qu’elle. Or, seule sa fille la surpasse en grâce et en beauté. Le roi demande la main de cette dernière. La fée des Lilas conseille alors à sa </w:t>
      </w:r>
      <w:r w:rsidR="006B685E" w:rsidRPr="003D7C85">
        <w:rPr>
          <w:rFonts w:asciiTheme="majorHAnsi" w:hAnsiTheme="majorHAnsi" w:cs="Georgia"/>
          <w:color w:val="040404"/>
          <w:szCs w:val="24"/>
          <w:lang w:eastAsia="ja-JP"/>
        </w:rPr>
        <w:lastRenderedPageBreak/>
        <w:t>filleule de feindre les plus extravagants caprices afin de décourager les assauts paternels. En dernier recours, la princesse exige la peau de l’âne qui prodigue chaque jour, en guise de crottin, des monceaux de pièces d’or...</w:t>
      </w:r>
    </w:p>
    <w:p w14:paraId="53E3C4E7" w14:textId="77777777" w:rsidR="006B685E" w:rsidRPr="003D7C85" w:rsidRDefault="006B685E" w:rsidP="00A81483">
      <w:pPr>
        <w:widowControl w:val="0"/>
        <w:autoSpaceDE w:val="0"/>
        <w:autoSpaceDN w:val="0"/>
        <w:adjustRightInd w:val="0"/>
        <w:ind w:firstLine="708"/>
        <w:jc w:val="both"/>
        <w:rPr>
          <w:rFonts w:asciiTheme="majorHAnsi" w:hAnsiTheme="majorHAnsi" w:cs="Georgia"/>
          <w:color w:val="040404"/>
          <w:szCs w:val="24"/>
          <w:lang w:eastAsia="ja-JP"/>
        </w:rPr>
      </w:pPr>
      <w:r w:rsidRPr="003D7C85">
        <w:rPr>
          <w:rFonts w:asciiTheme="majorHAnsi" w:hAnsiTheme="majorHAnsi" w:cs="Georgia"/>
          <w:color w:val="040404"/>
          <w:szCs w:val="24"/>
          <w:lang w:eastAsia="ja-JP"/>
        </w:rPr>
        <w:t>Une jolie fleur dans une peau d’âne</w:t>
      </w:r>
    </w:p>
    <w:p w14:paraId="1665FEB1" w14:textId="77777777" w:rsidR="003B197C" w:rsidRDefault="006B685E" w:rsidP="003F2173">
      <w:pPr>
        <w:ind w:firstLine="708"/>
        <w:jc w:val="both"/>
        <w:rPr>
          <w:rFonts w:asciiTheme="majorHAnsi" w:hAnsiTheme="majorHAnsi" w:cs="Georgia"/>
          <w:color w:val="040404"/>
          <w:szCs w:val="24"/>
          <w:lang w:eastAsia="ja-JP"/>
        </w:rPr>
        <w:sectPr w:rsidR="003B197C" w:rsidSect="003B197C">
          <w:type w:val="continuous"/>
          <w:pgSz w:w="11906" w:h="16838"/>
          <w:pgMar w:top="851" w:right="851" w:bottom="851" w:left="851" w:header="709" w:footer="709" w:gutter="0"/>
          <w:cols w:num="2" w:space="708"/>
        </w:sectPr>
      </w:pPr>
      <w:r w:rsidRPr="003D7C85">
        <w:rPr>
          <w:rFonts w:asciiTheme="majorHAnsi" w:hAnsiTheme="majorHAnsi" w:cs="Georgia"/>
          <w:color w:val="040404"/>
          <w:szCs w:val="24"/>
          <w:lang w:eastAsia="ja-JP"/>
        </w:rPr>
        <w:t xml:space="preserve">À l’origine, les contes de Perrault ne s’adressaient pas aux enfants. Un vieux monsieur amoureux de sa fille, un prince neurasthénique à qui les médecins prescrivent "l’hymen" en guise de remède, un doigt qui cherche son anneau : autant de thèmes pas vraiment catholiques... Loin de le trahir, Jacques Demy dévoile les implications cachées du conte et en restitue toute la saveur. Pointes d’humour suggestives et allusions gauloises ne manquent pas, si l’on veut bien les entendre. Les trouvailles ingénieuses de mise en scène, les inoubliables refrains de Michel Legrand, l’influence manifeste de Cocteau, la beauté des costumes, font de </w:t>
      </w:r>
      <w:r w:rsidRPr="003D7C85">
        <w:rPr>
          <w:rFonts w:asciiTheme="majorHAnsi" w:hAnsiTheme="majorHAnsi" w:cs="Georgia"/>
          <w:i/>
          <w:color w:val="040404"/>
          <w:szCs w:val="24"/>
          <w:lang w:eastAsia="ja-JP"/>
        </w:rPr>
        <w:t>Peau d’âne</w:t>
      </w:r>
      <w:r w:rsidRPr="003D7C85">
        <w:rPr>
          <w:rFonts w:asciiTheme="majorHAnsi" w:hAnsiTheme="majorHAnsi" w:cs="Georgia"/>
          <w:color w:val="040404"/>
          <w:szCs w:val="24"/>
          <w:lang w:eastAsia="ja-JP"/>
        </w:rPr>
        <w:t xml:space="preserve"> un enchantement pour les yeux. Une fête pour les petits comme pour les grands, diffusée en version restaurée.</w:t>
      </w:r>
    </w:p>
    <w:p w14:paraId="6405ADC7" w14:textId="1E35F0DD" w:rsidR="006B685E" w:rsidRPr="003D7C85" w:rsidRDefault="006B685E" w:rsidP="003F2173">
      <w:pPr>
        <w:ind w:firstLine="708"/>
        <w:jc w:val="both"/>
        <w:rPr>
          <w:rFonts w:asciiTheme="majorHAnsi" w:hAnsiTheme="majorHAnsi" w:cs="Georgia"/>
          <w:color w:val="040404"/>
          <w:szCs w:val="24"/>
          <w:lang w:eastAsia="ja-JP"/>
        </w:rPr>
      </w:pPr>
    </w:p>
    <w:p w14:paraId="316EF077" w14:textId="77777777" w:rsidR="003B197C" w:rsidRDefault="003B197C" w:rsidP="008B5CAE">
      <w:pPr>
        <w:widowControl w:val="0"/>
        <w:autoSpaceDE w:val="0"/>
        <w:autoSpaceDN w:val="0"/>
        <w:adjustRightInd w:val="0"/>
        <w:jc w:val="both"/>
        <w:rPr>
          <w:rFonts w:asciiTheme="majorHAnsi" w:hAnsiTheme="majorHAnsi" w:cs="Times"/>
          <w:color w:val="040404"/>
          <w:szCs w:val="24"/>
          <w:lang w:eastAsia="ja-JP"/>
        </w:rPr>
        <w:sectPr w:rsidR="003B197C" w:rsidSect="003B197C">
          <w:pgSz w:w="11906" w:h="16838"/>
          <w:pgMar w:top="851" w:right="851" w:bottom="851" w:left="851" w:header="709" w:footer="709" w:gutter="0"/>
          <w:cols w:num="2" w:space="708"/>
        </w:sectPr>
      </w:pPr>
    </w:p>
    <w:p w14:paraId="5D6C9744" w14:textId="61E88CD0" w:rsidR="000D2524" w:rsidRPr="003D7C85" w:rsidRDefault="000D2524" w:rsidP="008B5CAE">
      <w:pPr>
        <w:widowControl w:val="0"/>
        <w:autoSpaceDE w:val="0"/>
        <w:autoSpaceDN w:val="0"/>
        <w:adjustRightInd w:val="0"/>
        <w:jc w:val="both"/>
        <w:rPr>
          <w:rFonts w:asciiTheme="majorHAnsi" w:hAnsiTheme="majorHAnsi" w:cs="Times"/>
          <w:color w:val="040404"/>
          <w:szCs w:val="24"/>
          <w:lang w:eastAsia="ja-JP"/>
        </w:rPr>
      </w:pPr>
    </w:p>
    <w:p w14:paraId="79444EE1" w14:textId="13A9D4C2" w:rsidR="00A77A2D" w:rsidRPr="003D7C85" w:rsidRDefault="00A77A2D" w:rsidP="00193417">
      <w:pPr>
        <w:widowControl w:val="0"/>
        <w:autoSpaceDE w:val="0"/>
        <w:autoSpaceDN w:val="0"/>
        <w:adjustRightInd w:val="0"/>
        <w:ind w:firstLine="708"/>
        <w:jc w:val="both"/>
        <w:rPr>
          <w:rFonts w:asciiTheme="majorHAnsi" w:hAnsiTheme="majorHAnsi" w:cs="Georgia"/>
          <w:color w:val="040404"/>
          <w:szCs w:val="24"/>
          <w:lang w:eastAsia="ja-JP"/>
        </w:rPr>
      </w:pPr>
      <w:r w:rsidRPr="003D7C85">
        <w:rPr>
          <w:rFonts w:asciiTheme="majorHAnsi" w:hAnsiTheme="majorHAnsi" w:cs="Georgia"/>
          <w:color w:val="040404"/>
          <w:szCs w:val="24"/>
          <w:lang w:eastAsia="ja-JP"/>
        </w:rPr>
        <w:t xml:space="preserve">Voici un extrait du livre </w:t>
      </w:r>
      <w:r w:rsidR="00193417" w:rsidRPr="00193417">
        <w:rPr>
          <w:rFonts w:asciiTheme="majorHAnsi" w:hAnsiTheme="majorHAnsi" w:cs="Georgia"/>
          <w:i/>
          <w:color w:val="040404"/>
          <w:szCs w:val="24"/>
          <w:lang w:eastAsia="ja-JP"/>
        </w:rPr>
        <w:t>Jacques Demy</w:t>
      </w:r>
      <w:r w:rsidRPr="003D7C85">
        <w:rPr>
          <w:rFonts w:asciiTheme="majorHAnsi" w:hAnsiTheme="majorHAnsi" w:cs="Georgia"/>
          <w:color w:val="040404"/>
          <w:szCs w:val="24"/>
          <w:lang w:eastAsia="ja-JP"/>
        </w:rPr>
        <w:t xml:space="preserve"> (éditions de La Martinière) que nous avons publié en 2010, coécrit avec Marie Colmant et avec la complicité bienvei</w:t>
      </w:r>
      <w:r w:rsidR="000D2524" w:rsidRPr="003D7C85">
        <w:rPr>
          <w:rFonts w:asciiTheme="majorHAnsi" w:hAnsiTheme="majorHAnsi" w:cs="Georgia"/>
          <w:color w:val="040404"/>
          <w:szCs w:val="24"/>
          <w:lang w:eastAsia="ja-JP"/>
        </w:rPr>
        <w:t>llante de la famille Varda-Demy :</w:t>
      </w:r>
    </w:p>
    <w:p w14:paraId="3AFB800F" w14:textId="77777777" w:rsidR="000D2524" w:rsidRPr="003D7C85" w:rsidRDefault="000D2524" w:rsidP="008B5CAE">
      <w:pPr>
        <w:widowControl w:val="0"/>
        <w:autoSpaceDE w:val="0"/>
        <w:autoSpaceDN w:val="0"/>
        <w:adjustRightInd w:val="0"/>
        <w:jc w:val="both"/>
        <w:rPr>
          <w:rFonts w:asciiTheme="majorHAnsi" w:hAnsiTheme="majorHAnsi" w:cs="Georgia"/>
          <w:color w:val="040404"/>
          <w:szCs w:val="24"/>
          <w:lang w:eastAsia="ja-JP"/>
        </w:rPr>
      </w:pPr>
    </w:p>
    <w:p w14:paraId="3D90EAA5" w14:textId="331858B5" w:rsidR="00A77A2D" w:rsidRPr="003D7C85" w:rsidRDefault="00A77A2D" w:rsidP="00273F4E">
      <w:pPr>
        <w:widowControl w:val="0"/>
        <w:autoSpaceDE w:val="0"/>
        <w:autoSpaceDN w:val="0"/>
        <w:adjustRightInd w:val="0"/>
        <w:jc w:val="center"/>
        <w:rPr>
          <w:rFonts w:asciiTheme="majorHAnsi" w:hAnsiTheme="majorHAnsi" w:cs="Times"/>
          <w:color w:val="040404"/>
          <w:szCs w:val="24"/>
          <w:lang w:eastAsia="ja-JP"/>
        </w:rPr>
      </w:pPr>
      <w:r w:rsidRPr="003D7C85">
        <w:rPr>
          <w:rFonts w:asciiTheme="majorHAnsi" w:hAnsiTheme="majorHAnsi" w:cs="Times"/>
          <w:noProof/>
          <w:color w:val="040404"/>
          <w:szCs w:val="24"/>
        </w:rPr>
        <w:drawing>
          <wp:inline distT="0" distB="0" distL="0" distR="0" wp14:anchorId="0D39B0E7" wp14:editId="61CCE56A">
            <wp:extent cx="5595480" cy="3145644"/>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047" cy="3145963"/>
                    </a:xfrm>
                    <a:prstGeom prst="rect">
                      <a:avLst/>
                    </a:prstGeom>
                    <a:noFill/>
                    <a:ln>
                      <a:noFill/>
                    </a:ln>
                  </pic:spPr>
                </pic:pic>
              </a:graphicData>
            </a:graphic>
          </wp:inline>
        </w:drawing>
      </w:r>
    </w:p>
    <w:p w14:paraId="7421975A" w14:textId="77777777" w:rsidR="00A77A2D" w:rsidRPr="003D7C85" w:rsidRDefault="00A77A2D" w:rsidP="008B5CAE">
      <w:pPr>
        <w:widowControl w:val="0"/>
        <w:autoSpaceDE w:val="0"/>
        <w:autoSpaceDN w:val="0"/>
        <w:adjustRightInd w:val="0"/>
        <w:jc w:val="both"/>
        <w:rPr>
          <w:rFonts w:asciiTheme="majorHAnsi" w:hAnsiTheme="majorHAnsi" w:cs="Times"/>
          <w:color w:val="040404"/>
          <w:szCs w:val="24"/>
          <w:lang w:eastAsia="ja-JP"/>
        </w:rPr>
      </w:pPr>
      <w:r w:rsidRPr="003D7C85">
        <w:rPr>
          <w:rFonts w:asciiTheme="majorHAnsi" w:hAnsiTheme="majorHAnsi" w:cs="Times"/>
          <w:color w:val="040404"/>
          <w:szCs w:val="24"/>
          <w:lang w:eastAsia="ja-JP"/>
        </w:rPr>
        <w:t> </w:t>
      </w:r>
    </w:p>
    <w:p w14:paraId="5D6A6F2E" w14:textId="5401E1F4" w:rsidR="00E12455" w:rsidRDefault="00A77A2D" w:rsidP="00A06334">
      <w:pPr>
        <w:widowControl w:val="0"/>
        <w:autoSpaceDE w:val="0"/>
        <w:autoSpaceDN w:val="0"/>
        <w:adjustRightInd w:val="0"/>
        <w:ind w:firstLine="708"/>
        <w:jc w:val="both"/>
        <w:rPr>
          <w:rFonts w:ascii="Arial" w:hAnsi="Arial" w:cs="Arial"/>
          <w:color w:val="040404"/>
          <w:sz w:val="22"/>
          <w:szCs w:val="22"/>
          <w:lang w:eastAsia="ja-JP"/>
        </w:rPr>
      </w:pPr>
      <w:r w:rsidRPr="00E12455">
        <w:rPr>
          <w:rFonts w:ascii="Arial" w:hAnsi="Arial" w:cs="Arial"/>
          <w:i/>
          <w:color w:val="040404"/>
          <w:sz w:val="22"/>
          <w:szCs w:val="22"/>
          <w:lang w:eastAsia="ja-JP"/>
        </w:rPr>
        <w:t>Model Shop</w:t>
      </w:r>
      <w:r w:rsidR="00E12455" w:rsidRPr="00E12455">
        <w:rPr>
          <w:rFonts w:ascii="Arial" w:hAnsi="Arial" w:cs="Arial"/>
          <w:color w:val="040404"/>
          <w:sz w:val="22"/>
          <w:szCs w:val="22"/>
          <w:vertAlign w:val="superscript"/>
          <w:lang w:eastAsia="ja-JP"/>
        </w:rPr>
        <w:t>1</w:t>
      </w:r>
      <w:r w:rsidRPr="0027086D">
        <w:rPr>
          <w:rFonts w:ascii="Arial" w:hAnsi="Arial" w:cs="Arial"/>
          <w:color w:val="040404"/>
          <w:sz w:val="22"/>
          <w:szCs w:val="22"/>
          <w:lang w:eastAsia="ja-JP"/>
        </w:rPr>
        <w:t xml:space="preserve">, tourné aux Etats-Unis en 1968 dans l’euphorie exploratrice de la Californie, du mouvement hippie et de la contre-culture était finalement un film très bressonien, à la mise en scène épurée. </w:t>
      </w:r>
    </w:p>
    <w:p w14:paraId="47B85726" w14:textId="57380E8D" w:rsidR="00A77A2D" w:rsidRPr="0027086D" w:rsidRDefault="00A77A2D" w:rsidP="00A06334">
      <w:pPr>
        <w:widowControl w:val="0"/>
        <w:autoSpaceDE w:val="0"/>
        <w:autoSpaceDN w:val="0"/>
        <w:adjustRightInd w:val="0"/>
        <w:ind w:firstLine="708"/>
        <w:jc w:val="both"/>
        <w:rPr>
          <w:rFonts w:ascii="Arial" w:hAnsi="Arial" w:cs="Arial"/>
          <w:color w:val="040404"/>
          <w:sz w:val="22"/>
          <w:szCs w:val="22"/>
          <w:lang w:eastAsia="ja-JP"/>
        </w:rPr>
      </w:pPr>
      <w:r w:rsidRPr="0027086D">
        <w:rPr>
          <w:rFonts w:ascii="Arial" w:hAnsi="Arial" w:cs="Arial"/>
          <w:color w:val="040404"/>
          <w:sz w:val="22"/>
          <w:szCs w:val="22"/>
          <w:lang w:eastAsia="ja-JP"/>
        </w:rPr>
        <w:t xml:space="preserve">Avec cette adaptation foisonnante du célèbre conte de Perrault, Jacques Demy réalise son film le plus enchanteur et baroque, nourri par des influences américaines et françaises, modernes et classiques. Le cinéaste injecte avec beaucoup de fantaisie sa fascination pour le </w:t>
      </w:r>
      <w:r w:rsidRPr="0027086D">
        <w:rPr>
          <w:rFonts w:ascii="Arial" w:hAnsi="Arial" w:cs="Arial"/>
          <w:i/>
          <w:color w:val="040404"/>
          <w:sz w:val="22"/>
          <w:szCs w:val="22"/>
          <w:lang w:eastAsia="ja-JP"/>
        </w:rPr>
        <w:t>pop art</w:t>
      </w:r>
      <w:r w:rsidRPr="0027086D">
        <w:rPr>
          <w:rFonts w:ascii="Arial" w:hAnsi="Arial" w:cs="Arial"/>
          <w:color w:val="040404"/>
          <w:sz w:val="22"/>
          <w:szCs w:val="22"/>
          <w:lang w:eastAsia="ja-JP"/>
        </w:rPr>
        <w:t xml:space="preserve"> et le psychédélisme dans un univers médiéval rêvé par le petit garçon qu’il fut jadis. </w:t>
      </w:r>
      <w:r w:rsidRPr="0027086D">
        <w:rPr>
          <w:rFonts w:ascii="Arial" w:hAnsi="Arial" w:cs="Arial"/>
          <w:i/>
          <w:color w:val="040404"/>
          <w:sz w:val="22"/>
          <w:szCs w:val="22"/>
          <w:lang w:eastAsia="ja-JP"/>
        </w:rPr>
        <w:t>Peau d’âne</w:t>
      </w:r>
      <w:r w:rsidRPr="0027086D">
        <w:rPr>
          <w:rFonts w:ascii="Arial" w:hAnsi="Arial" w:cs="Arial"/>
          <w:color w:val="040404"/>
          <w:sz w:val="22"/>
          <w:szCs w:val="22"/>
          <w:lang w:eastAsia="ja-JP"/>
        </w:rPr>
        <w:t xml:space="preserve"> est un retour à la France et à l’enfance, un voyage dans l’espace et le temps. Le film est anachronique par rapport à l’époque de son tournage.</w:t>
      </w:r>
    </w:p>
    <w:p w14:paraId="05F42599" w14:textId="112959DA" w:rsidR="00A77A2D" w:rsidRPr="0027086D" w:rsidRDefault="00A77A2D" w:rsidP="00A06334">
      <w:pPr>
        <w:widowControl w:val="0"/>
        <w:autoSpaceDE w:val="0"/>
        <w:autoSpaceDN w:val="0"/>
        <w:adjustRightInd w:val="0"/>
        <w:ind w:firstLine="708"/>
        <w:jc w:val="both"/>
        <w:rPr>
          <w:rFonts w:ascii="Arial" w:hAnsi="Arial" w:cs="Arial"/>
          <w:color w:val="040404"/>
          <w:sz w:val="22"/>
          <w:szCs w:val="22"/>
          <w:lang w:eastAsia="ja-JP"/>
        </w:rPr>
      </w:pPr>
      <w:r w:rsidRPr="0027086D">
        <w:rPr>
          <w:rFonts w:ascii="Arial" w:hAnsi="Arial" w:cs="Arial"/>
          <w:color w:val="040404"/>
          <w:sz w:val="22"/>
          <w:szCs w:val="22"/>
          <w:lang w:eastAsia="ja-JP"/>
        </w:rPr>
        <w:t xml:space="preserve">Il ressuscite un courant du cinéma français (le merveilleux) qui a toujours été marginal dans la production hexagonale. Le cinéaste s’amuse en orchestrant paradoxes, décalages, rencontres fortuites et déplacements en tout genre. Sur le plan visuel, </w:t>
      </w:r>
      <w:r w:rsidRPr="0027086D">
        <w:rPr>
          <w:rFonts w:ascii="Arial" w:hAnsi="Arial" w:cs="Arial"/>
          <w:i/>
          <w:color w:val="040404"/>
          <w:sz w:val="22"/>
          <w:szCs w:val="22"/>
          <w:lang w:eastAsia="ja-JP"/>
        </w:rPr>
        <w:t>Peau d’âne</w:t>
      </w:r>
      <w:r w:rsidRPr="0027086D">
        <w:rPr>
          <w:rFonts w:ascii="Arial" w:hAnsi="Arial" w:cs="Arial"/>
          <w:color w:val="040404"/>
          <w:sz w:val="22"/>
          <w:szCs w:val="22"/>
          <w:lang w:eastAsia="ja-JP"/>
        </w:rPr>
        <w:t xml:space="preserve"> offre un mélange surprenant où se croisent l’influence de l’art contemporain, le souvenir des dessins animés de Walt Disney (plus particulièrement </w:t>
      </w:r>
      <w:r w:rsidR="0027086D" w:rsidRPr="0027086D">
        <w:rPr>
          <w:rFonts w:ascii="Arial" w:hAnsi="Arial" w:cs="Arial"/>
          <w:color w:val="040404"/>
          <w:sz w:val="22"/>
          <w:szCs w:val="22"/>
          <w:lang w:eastAsia="ja-JP"/>
        </w:rPr>
        <w:t>« </w:t>
      </w:r>
      <w:r w:rsidRPr="0027086D">
        <w:rPr>
          <w:rFonts w:ascii="Arial" w:hAnsi="Arial" w:cs="Arial"/>
          <w:color w:val="040404"/>
          <w:sz w:val="22"/>
          <w:szCs w:val="22"/>
          <w:lang w:eastAsia="ja-JP"/>
        </w:rPr>
        <w:t>Blanche-Neige et les sept nains</w:t>
      </w:r>
      <w:r w:rsidR="0027086D" w:rsidRPr="0027086D">
        <w:rPr>
          <w:rFonts w:ascii="Arial" w:hAnsi="Arial" w:cs="Arial"/>
          <w:color w:val="040404"/>
          <w:sz w:val="22"/>
          <w:szCs w:val="22"/>
          <w:lang w:eastAsia="ja-JP"/>
        </w:rPr>
        <w:t> »</w:t>
      </w:r>
      <w:r w:rsidRPr="0027086D">
        <w:rPr>
          <w:rFonts w:ascii="Arial" w:hAnsi="Arial" w:cs="Arial"/>
          <w:color w:val="040404"/>
          <w:sz w:val="22"/>
          <w:szCs w:val="22"/>
          <w:lang w:eastAsia="ja-JP"/>
        </w:rPr>
        <w:t xml:space="preserve">), la collision entre Andy Warhol et Gustave Doré. C’est avant tout un hommage à </w:t>
      </w:r>
      <w:r w:rsidRPr="0027086D">
        <w:rPr>
          <w:rFonts w:ascii="Arial" w:hAnsi="Arial" w:cs="Arial"/>
          <w:i/>
          <w:color w:val="040404"/>
          <w:sz w:val="22"/>
          <w:szCs w:val="22"/>
          <w:lang w:eastAsia="ja-JP"/>
        </w:rPr>
        <w:t>La Belle et la Bête</w:t>
      </w:r>
      <w:r w:rsidRPr="0027086D">
        <w:rPr>
          <w:rFonts w:ascii="Arial" w:hAnsi="Arial" w:cs="Arial"/>
          <w:color w:val="040404"/>
          <w:sz w:val="22"/>
          <w:szCs w:val="22"/>
          <w:lang w:eastAsia="ja-JP"/>
        </w:rPr>
        <w:t>, avec la présence de Jean Marais dans le rôle du roi et des citations directes aux costumes et aux décors du chef-d’œuvre de Jean Cocteau.</w:t>
      </w:r>
    </w:p>
    <w:p w14:paraId="742D6D11" w14:textId="02531B6E" w:rsidR="00A77A2D" w:rsidRPr="0027086D" w:rsidRDefault="00A77A2D" w:rsidP="00A06334">
      <w:pPr>
        <w:widowControl w:val="0"/>
        <w:autoSpaceDE w:val="0"/>
        <w:autoSpaceDN w:val="0"/>
        <w:adjustRightInd w:val="0"/>
        <w:ind w:firstLine="708"/>
        <w:jc w:val="both"/>
        <w:rPr>
          <w:rFonts w:ascii="Arial" w:hAnsi="Arial" w:cs="Arial"/>
          <w:color w:val="040404"/>
          <w:sz w:val="22"/>
          <w:szCs w:val="22"/>
          <w:lang w:eastAsia="ja-JP"/>
        </w:rPr>
      </w:pPr>
      <w:r w:rsidRPr="0027086D">
        <w:rPr>
          <w:rFonts w:ascii="Arial" w:hAnsi="Arial" w:cs="Arial"/>
          <w:color w:val="040404"/>
          <w:sz w:val="22"/>
          <w:szCs w:val="22"/>
          <w:lang w:eastAsia="ja-JP"/>
        </w:rPr>
        <w:t xml:space="preserve">Demy retrouve son égérie Catherine Deneuve, parfaite dans un rôle qui lui permet à nouveau d’exprimer une forme de dualité, entre lumière et ténèbres, comme dans </w:t>
      </w:r>
      <w:r w:rsidRPr="0027086D">
        <w:rPr>
          <w:rFonts w:ascii="Arial" w:hAnsi="Arial" w:cs="Arial"/>
          <w:i/>
          <w:color w:val="040404"/>
          <w:sz w:val="22"/>
          <w:szCs w:val="22"/>
          <w:lang w:eastAsia="ja-JP"/>
        </w:rPr>
        <w:t>Belle de jour</w:t>
      </w:r>
      <w:r w:rsidRPr="0027086D">
        <w:rPr>
          <w:rFonts w:ascii="Arial" w:hAnsi="Arial" w:cs="Arial"/>
          <w:color w:val="040404"/>
          <w:sz w:val="22"/>
          <w:szCs w:val="22"/>
          <w:lang w:eastAsia="ja-JP"/>
        </w:rPr>
        <w:t xml:space="preserve"> mais aussi </w:t>
      </w:r>
      <w:r w:rsidRPr="0027086D">
        <w:rPr>
          <w:rFonts w:ascii="Arial" w:hAnsi="Arial" w:cs="Arial"/>
          <w:i/>
          <w:color w:val="040404"/>
          <w:sz w:val="22"/>
          <w:szCs w:val="22"/>
          <w:lang w:eastAsia="ja-JP"/>
        </w:rPr>
        <w:t>Les Parapluies de Cherbourg</w:t>
      </w:r>
      <w:r w:rsidRPr="0027086D">
        <w:rPr>
          <w:rFonts w:ascii="Arial" w:hAnsi="Arial" w:cs="Arial"/>
          <w:color w:val="040404"/>
          <w:sz w:val="22"/>
          <w:szCs w:val="22"/>
          <w:lang w:eastAsia="ja-JP"/>
        </w:rPr>
        <w:t xml:space="preserve">. La fée des Lilas, personnage de fée émancipée, élégante et tournée vers la modernité, est interprétée avec beaucoup d’esprit par Delphine Seyrig, qui trouve ici son rôle le plus mémorable entre </w:t>
      </w:r>
      <w:r w:rsidRPr="0027086D">
        <w:rPr>
          <w:rFonts w:ascii="Arial" w:hAnsi="Arial" w:cs="Arial"/>
          <w:i/>
          <w:color w:val="040404"/>
          <w:sz w:val="22"/>
          <w:szCs w:val="22"/>
          <w:lang w:eastAsia="ja-JP"/>
        </w:rPr>
        <w:t>L’Année dernière à Marienbad</w:t>
      </w:r>
      <w:r w:rsidRPr="0027086D">
        <w:rPr>
          <w:rFonts w:ascii="Arial" w:hAnsi="Arial" w:cs="Arial"/>
          <w:color w:val="040404"/>
          <w:sz w:val="22"/>
          <w:szCs w:val="22"/>
          <w:lang w:eastAsia="ja-JP"/>
        </w:rPr>
        <w:t xml:space="preserve">  d’Alain Resnais et </w:t>
      </w:r>
      <w:r w:rsidRPr="0027086D">
        <w:rPr>
          <w:rFonts w:ascii="Arial" w:hAnsi="Arial" w:cs="Arial"/>
          <w:i/>
          <w:color w:val="040404"/>
          <w:sz w:val="22"/>
          <w:szCs w:val="22"/>
          <w:lang w:eastAsia="ja-JP"/>
        </w:rPr>
        <w:t>India Song</w:t>
      </w:r>
      <w:r w:rsidRPr="0027086D">
        <w:rPr>
          <w:rFonts w:ascii="Arial" w:hAnsi="Arial" w:cs="Arial"/>
          <w:color w:val="040404"/>
          <w:sz w:val="22"/>
          <w:szCs w:val="22"/>
          <w:lang w:eastAsia="ja-JP"/>
        </w:rPr>
        <w:t xml:space="preserve"> de Marguerite Duras. </w:t>
      </w:r>
    </w:p>
    <w:p w14:paraId="25CA5EF4" w14:textId="77777777" w:rsidR="004910BE" w:rsidRDefault="004910BE" w:rsidP="00EC5358">
      <w:pPr>
        <w:widowControl w:val="0"/>
        <w:autoSpaceDE w:val="0"/>
        <w:autoSpaceDN w:val="0"/>
        <w:adjustRightInd w:val="0"/>
        <w:ind w:firstLine="708"/>
        <w:jc w:val="both"/>
        <w:rPr>
          <w:rFonts w:ascii="Arial" w:hAnsi="Arial" w:cs="Arial"/>
          <w:color w:val="040404"/>
          <w:sz w:val="22"/>
          <w:szCs w:val="22"/>
          <w:lang w:eastAsia="ja-JP"/>
        </w:rPr>
      </w:pPr>
      <w:r w:rsidRPr="0027086D">
        <w:rPr>
          <w:rFonts w:ascii="Arial" w:hAnsi="Arial" w:cs="Arial"/>
          <w:color w:val="040404"/>
          <w:sz w:val="22"/>
          <w:szCs w:val="22"/>
          <w:lang w:eastAsia="ja-JP"/>
        </w:rPr>
        <w:t xml:space="preserve">La popularité de </w:t>
      </w:r>
      <w:r w:rsidRPr="0027086D">
        <w:rPr>
          <w:rFonts w:ascii="Arial" w:hAnsi="Arial" w:cs="Arial"/>
          <w:i/>
          <w:color w:val="040404"/>
          <w:sz w:val="22"/>
          <w:szCs w:val="22"/>
          <w:lang w:eastAsia="ja-JP"/>
        </w:rPr>
        <w:t>Peau d’âne</w:t>
      </w:r>
      <w:r w:rsidRPr="0027086D">
        <w:rPr>
          <w:rFonts w:ascii="Arial" w:hAnsi="Arial" w:cs="Arial"/>
          <w:color w:val="040404"/>
          <w:sz w:val="22"/>
          <w:szCs w:val="22"/>
          <w:lang w:eastAsia="ja-JP"/>
        </w:rPr>
        <w:t xml:space="preserve"> ne s’est jamais démentie. De génération en génération, ce véritable objet de culte, dont on connaît par cœur les chansons et les répliques, continue d’enchanter les enfants et les adultes. Le curieux assemblage esthétique et les extravagances visuelles du film semblent le protéger des modes. </w:t>
      </w:r>
      <w:r w:rsidRPr="0027086D">
        <w:rPr>
          <w:rFonts w:ascii="Arial" w:hAnsi="Arial" w:cs="Arial"/>
          <w:i/>
          <w:color w:val="040404"/>
          <w:sz w:val="22"/>
          <w:szCs w:val="22"/>
          <w:lang w:eastAsia="ja-JP"/>
        </w:rPr>
        <w:t>Peau d’âne</w:t>
      </w:r>
      <w:r w:rsidRPr="0027086D">
        <w:rPr>
          <w:rFonts w:ascii="Arial" w:hAnsi="Arial" w:cs="Arial"/>
          <w:color w:val="040404"/>
          <w:sz w:val="22"/>
          <w:szCs w:val="22"/>
          <w:lang w:eastAsia="ja-JP"/>
        </w:rPr>
        <w:t xml:space="preserve"> épouse le regard d’un enfant, mais n’oublie pas les différents niveaux de lecture psychanalytique du conte.</w:t>
      </w:r>
    </w:p>
    <w:p w14:paraId="5BD514EF" w14:textId="1890EA18" w:rsidR="006D2A99" w:rsidRPr="0027086D" w:rsidRDefault="006D2A99" w:rsidP="003B197C">
      <w:pPr>
        <w:widowControl w:val="0"/>
        <w:autoSpaceDE w:val="0"/>
        <w:autoSpaceDN w:val="0"/>
        <w:adjustRightInd w:val="0"/>
        <w:ind w:left="1416" w:firstLine="708"/>
        <w:rPr>
          <w:rFonts w:ascii="Arial" w:hAnsi="Arial" w:cs="Arial"/>
          <w:color w:val="040404"/>
          <w:sz w:val="22"/>
          <w:szCs w:val="22"/>
          <w:lang w:eastAsia="ja-JP"/>
        </w:rPr>
      </w:pPr>
      <w:r w:rsidRPr="003D7C85">
        <w:rPr>
          <w:rFonts w:asciiTheme="majorHAnsi" w:hAnsiTheme="majorHAnsi" w:cs="Times"/>
          <w:noProof/>
          <w:color w:val="040404"/>
          <w:szCs w:val="24"/>
        </w:rPr>
        <w:drawing>
          <wp:inline distT="0" distB="0" distL="0" distR="0" wp14:anchorId="0A716952" wp14:editId="28568551">
            <wp:extent cx="5525976" cy="3106491"/>
            <wp:effectExtent l="0" t="0" r="1143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6092" cy="3106556"/>
                    </a:xfrm>
                    <a:prstGeom prst="rect">
                      <a:avLst/>
                    </a:prstGeom>
                    <a:noFill/>
                    <a:ln>
                      <a:noFill/>
                    </a:ln>
                  </pic:spPr>
                </pic:pic>
              </a:graphicData>
            </a:graphic>
          </wp:inline>
        </w:drawing>
      </w:r>
    </w:p>
    <w:p w14:paraId="0DBECAB6" w14:textId="77777777" w:rsidR="00C90DFB" w:rsidRPr="00C90DFB" w:rsidRDefault="00C90DFB" w:rsidP="00EC5358">
      <w:pPr>
        <w:widowControl w:val="0"/>
        <w:autoSpaceDE w:val="0"/>
        <w:autoSpaceDN w:val="0"/>
        <w:adjustRightInd w:val="0"/>
        <w:ind w:firstLine="708"/>
        <w:jc w:val="both"/>
        <w:rPr>
          <w:rFonts w:ascii="Arial" w:hAnsi="Arial" w:cs="Arial"/>
          <w:color w:val="040404"/>
          <w:sz w:val="16"/>
          <w:szCs w:val="16"/>
          <w:lang w:eastAsia="ja-JP"/>
        </w:rPr>
      </w:pPr>
    </w:p>
    <w:p w14:paraId="5FA96C10" w14:textId="30D52AF5" w:rsidR="004910BE" w:rsidRPr="0027086D" w:rsidRDefault="004910BE" w:rsidP="00EC5358">
      <w:pPr>
        <w:widowControl w:val="0"/>
        <w:autoSpaceDE w:val="0"/>
        <w:autoSpaceDN w:val="0"/>
        <w:adjustRightInd w:val="0"/>
        <w:ind w:firstLine="708"/>
        <w:jc w:val="both"/>
        <w:rPr>
          <w:rFonts w:ascii="Arial" w:hAnsi="Arial" w:cs="Arial"/>
          <w:color w:val="040404"/>
          <w:sz w:val="22"/>
          <w:szCs w:val="22"/>
          <w:lang w:eastAsia="ja-JP"/>
        </w:rPr>
      </w:pPr>
      <w:r w:rsidRPr="0027086D">
        <w:rPr>
          <w:rFonts w:ascii="Arial" w:hAnsi="Arial" w:cs="Arial"/>
          <w:color w:val="040404"/>
          <w:sz w:val="22"/>
          <w:szCs w:val="22"/>
          <w:lang w:eastAsia="ja-JP"/>
        </w:rPr>
        <w:t xml:space="preserve">Le film traite sans embarras du tabou de l’inceste et illustre une dialectique pureté </w:t>
      </w:r>
      <w:r w:rsidR="008B4ECF" w:rsidRPr="0027086D">
        <w:rPr>
          <w:rFonts w:ascii="Arial" w:hAnsi="Arial" w:cs="Arial"/>
          <w:color w:val="040404"/>
          <w:sz w:val="22"/>
          <w:szCs w:val="22"/>
          <w:lang w:eastAsia="ja-JP"/>
        </w:rPr>
        <w:t xml:space="preserve">/ </w:t>
      </w:r>
      <w:r w:rsidRPr="0027086D">
        <w:rPr>
          <w:rFonts w:ascii="Arial" w:hAnsi="Arial" w:cs="Arial"/>
          <w:color w:val="040404"/>
          <w:sz w:val="22"/>
          <w:szCs w:val="22"/>
          <w:lang w:eastAsia="ja-JP"/>
        </w:rPr>
        <w:t xml:space="preserve">impureté qui est au cœur du cinéma de Demy. Les héroïnes du cinéaste sont en effet des princesses et des souillons, des filles mères, des putains et des amoureuses fidèles, ou des vierges qui tombent enceintes dès la première nuit d’amour. Ce jeu entre les différents états d’une femme trouve son illustration parfaite dans la scène du gâteau où Catherine Deneuve est à la fois la princesse immaculée et </w:t>
      </w:r>
      <w:r w:rsidRPr="0027086D">
        <w:rPr>
          <w:rFonts w:ascii="Arial" w:hAnsi="Arial" w:cs="Arial"/>
          <w:i/>
          <w:color w:val="040404"/>
          <w:sz w:val="22"/>
          <w:szCs w:val="22"/>
          <w:lang w:eastAsia="ja-JP"/>
        </w:rPr>
        <w:t>Peau d’âne</w:t>
      </w:r>
      <w:r w:rsidRPr="0027086D">
        <w:rPr>
          <w:rFonts w:ascii="Arial" w:hAnsi="Arial" w:cs="Arial"/>
          <w:color w:val="040404"/>
          <w:sz w:val="22"/>
          <w:szCs w:val="22"/>
          <w:lang w:eastAsia="ja-JP"/>
        </w:rPr>
        <w:t xml:space="preserve">. Réputée pour son humour et ses images féeriques, ses chansons et ses musiques délicieuses signées Michel Legrand, </w:t>
      </w:r>
      <w:r w:rsidRPr="0027086D">
        <w:rPr>
          <w:rFonts w:ascii="Arial" w:hAnsi="Arial" w:cs="Arial"/>
          <w:i/>
          <w:color w:val="040404"/>
          <w:sz w:val="22"/>
          <w:szCs w:val="22"/>
          <w:lang w:eastAsia="ja-JP"/>
        </w:rPr>
        <w:t>Peau d’âne</w:t>
      </w:r>
      <w:r w:rsidRPr="0027086D">
        <w:rPr>
          <w:rFonts w:ascii="Arial" w:hAnsi="Arial" w:cs="Arial"/>
          <w:color w:val="040404"/>
          <w:sz w:val="22"/>
          <w:szCs w:val="22"/>
          <w:lang w:eastAsia="ja-JP"/>
        </w:rPr>
        <w:t xml:space="preserve"> dissimule des zones d’ombre sous les dorures et recèle des trésors de perversité.</w:t>
      </w:r>
    </w:p>
    <w:p w14:paraId="57B8EAB0" w14:textId="77777777" w:rsidR="00367D29" w:rsidRDefault="00367D29" w:rsidP="008B5CAE">
      <w:pPr>
        <w:widowControl w:val="0"/>
        <w:autoSpaceDE w:val="0"/>
        <w:autoSpaceDN w:val="0"/>
        <w:adjustRightInd w:val="0"/>
        <w:jc w:val="both"/>
        <w:rPr>
          <w:rFonts w:asciiTheme="majorHAnsi" w:hAnsiTheme="majorHAnsi" w:cs="Georgia"/>
          <w:color w:val="040404"/>
          <w:szCs w:val="24"/>
          <w:lang w:eastAsia="ja-JP"/>
        </w:rPr>
      </w:pPr>
    </w:p>
    <w:p w14:paraId="0D67DCCE" w14:textId="499094BC" w:rsidR="00E12455" w:rsidRPr="00360C48" w:rsidRDefault="00E12455" w:rsidP="00E12455">
      <w:pPr>
        <w:widowControl w:val="0"/>
        <w:autoSpaceDE w:val="0"/>
        <w:autoSpaceDN w:val="0"/>
        <w:adjustRightInd w:val="0"/>
        <w:jc w:val="both"/>
        <w:rPr>
          <w:rFonts w:ascii="Arial" w:hAnsi="Arial" w:cs="Arial"/>
          <w:sz w:val="20"/>
          <w:lang w:eastAsia="ja-JP"/>
        </w:rPr>
      </w:pPr>
      <w:r w:rsidRPr="00360C48">
        <w:rPr>
          <w:rFonts w:ascii="Arial" w:hAnsi="Arial" w:cs="Arial"/>
          <w:sz w:val="20"/>
          <w:lang w:eastAsia="ja-JP"/>
        </w:rPr>
        <w:t xml:space="preserve">1. </w:t>
      </w:r>
      <w:r w:rsidRPr="00360C48">
        <w:rPr>
          <w:rFonts w:ascii="Arial" w:hAnsi="Arial" w:cs="Arial"/>
          <w:bCs/>
          <w:i/>
          <w:iCs/>
          <w:sz w:val="20"/>
          <w:lang w:val="en" w:eastAsia="ja-JP"/>
        </w:rPr>
        <w:t>Model Shop</w:t>
      </w:r>
      <w:r w:rsidRPr="00360C48">
        <w:rPr>
          <w:rFonts w:ascii="Arial" w:hAnsi="Arial" w:cs="Arial"/>
          <w:sz w:val="20"/>
          <w:lang w:eastAsia="ja-JP"/>
        </w:rPr>
        <w:t> est un </w:t>
      </w:r>
      <w:hyperlink r:id="rId15" w:tooltip="Cinéma français" w:history="1">
        <w:r w:rsidRPr="00360C48">
          <w:rPr>
            <w:rStyle w:val="Lienhypertexte"/>
            <w:rFonts w:ascii="Arial" w:hAnsi="Arial" w:cs="Arial"/>
            <w:color w:val="auto"/>
            <w:sz w:val="20"/>
            <w:u w:val="none"/>
            <w:lang w:eastAsia="ja-JP"/>
          </w:rPr>
          <w:t>film franco</w:t>
        </w:r>
      </w:hyperlink>
      <w:r w:rsidRPr="00360C48">
        <w:rPr>
          <w:rFonts w:ascii="Arial" w:hAnsi="Arial" w:cs="Arial"/>
          <w:sz w:val="20"/>
          <w:lang w:eastAsia="ja-JP"/>
        </w:rPr>
        <w:t>-</w:t>
      </w:r>
      <w:hyperlink r:id="rId16" w:tooltip="Cinéma américain" w:history="1">
        <w:r w:rsidRPr="00360C48">
          <w:rPr>
            <w:rStyle w:val="Lienhypertexte"/>
            <w:rFonts w:ascii="Arial" w:hAnsi="Arial" w:cs="Arial"/>
            <w:color w:val="auto"/>
            <w:sz w:val="20"/>
            <w:u w:val="none"/>
            <w:lang w:eastAsia="ja-JP"/>
          </w:rPr>
          <w:t>américain</w:t>
        </w:r>
      </w:hyperlink>
      <w:r w:rsidRPr="00360C48">
        <w:rPr>
          <w:rFonts w:ascii="Arial" w:hAnsi="Arial" w:cs="Arial"/>
          <w:sz w:val="20"/>
          <w:lang w:eastAsia="ja-JP"/>
        </w:rPr>
        <w:t> réalisé par </w:t>
      </w:r>
      <w:hyperlink r:id="rId17" w:tooltip="Jacques Demy" w:history="1">
        <w:r w:rsidRPr="00360C48">
          <w:rPr>
            <w:rStyle w:val="Lienhypertexte"/>
            <w:rFonts w:ascii="Arial" w:hAnsi="Arial" w:cs="Arial"/>
            <w:color w:val="auto"/>
            <w:sz w:val="20"/>
            <w:u w:val="none"/>
            <w:lang w:eastAsia="ja-JP"/>
          </w:rPr>
          <w:t>Jacques Demy</w:t>
        </w:r>
      </w:hyperlink>
      <w:r w:rsidRPr="00360C48">
        <w:rPr>
          <w:rFonts w:ascii="Arial" w:hAnsi="Arial" w:cs="Arial"/>
          <w:sz w:val="20"/>
          <w:lang w:eastAsia="ja-JP"/>
        </w:rPr>
        <w:t>, produit par </w:t>
      </w:r>
      <w:hyperlink r:id="rId18" w:tooltip="Columbia Pictures" w:history="1">
        <w:r w:rsidRPr="00360C48">
          <w:rPr>
            <w:rStyle w:val="Lienhypertexte"/>
            <w:rFonts w:ascii="Arial" w:hAnsi="Arial" w:cs="Arial"/>
            <w:color w:val="auto"/>
            <w:sz w:val="20"/>
            <w:u w:val="none"/>
            <w:lang w:eastAsia="ja-JP"/>
          </w:rPr>
          <w:t>Columbia Pictures</w:t>
        </w:r>
      </w:hyperlink>
      <w:r w:rsidRPr="00360C48">
        <w:rPr>
          <w:rFonts w:ascii="Arial" w:hAnsi="Arial" w:cs="Arial"/>
          <w:sz w:val="20"/>
          <w:lang w:eastAsia="ja-JP"/>
        </w:rPr>
        <w:t> et sorti en </w:t>
      </w:r>
      <w:hyperlink r:id="rId19" w:tooltip="1969 au cinéma" w:history="1">
        <w:r w:rsidRPr="00360C48">
          <w:rPr>
            <w:rStyle w:val="Lienhypertexte"/>
            <w:rFonts w:ascii="Arial" w:hAnsi="Arial" w:cs="Arial"/>
            <w:color w:val="auto"/>
            <w:sz w:val="20"/>
            <w:u w:val="none"/>
            <w:lang w:eastAsia="ja-JP"/>
          </w:rPr>
          <w:t>1969</w:t>
        </w:r>
      </w:hyperlink>
      <w:r w:rsidRPr="00360C48">
        <w:rPr>
          <w:rFonts w:ascii="Arial" w:hAnsi="Arial" w:cs="Arial"/>
          <w:sz w:val="20"/>
          <w:lang w:eastAsia="ja-JP"/>
        </w:rPr>
        <w:t>. Il est le dernier film de la </w:t>
      </w:r>
      <w:hyperlink r:id="rId20" w:tooltip="Trilogie" w:history="1">
        <w:r w:rsidRPr="00360C48">
          <w:rPr>
            <w:rStyle w:val="Lienhypertexte"/>
            <w:rFonts w:ascii="Arial" w:hAnsi="Arial" w:cs="Arial"/>
            <w:color w:val="auto"/>
            <w:sz w:val="20"/>
            <w:u w:val="none"/>
            <w:lang w:eastAsia="ja-JP"/>
          </w:rPr>
          <w:t>trilogie</w:t>
        </w:r>
      </w:hyperlink>
      <w:r w:rsidRPr="00360C48">
        <w:rPr>
          <w:rFonts w:ascii="Arial" w:hAnsi="Arial" w:cs="Arial"/>
          <w:sz w:val="20"/>
          <w:lang w:eastAsia="ja-JP"/>
        </w:rPr>
        <w:t> commencée avec </w:t>
      </w:r>
      <w:hyperlink r:id="rId21" w:tooltip="Lola (film, 1961)" w:history="1">
        <w:r w:rsidRPr="00360C48">
          <w:rPr>
            <w:rStyle w:val="Lienhypertexte"/>
            <w:rFonts w:ascii="Arial" w:hAnsi="Arial" w:cs="Arial"/>
            <w:i/>
            <w:iCs/>
            <w:color w:val="auto"/>
            <w:sz w:val="20"/>
            <w:u w:val="none"/>
            <w:lang w:eastAsia="ja-JP"/>
          </w:rPr>
          <w:t>Lola</w:t>
        </w:r>
      </w:hyperlink>
      <w:r w:rsidRPr="00360C48">
        <w:rPr>
          <w:rFonts w:ascii="Arial" w:hAnsi="Arial" w:cs="Arial"/>
          <w:sz w:val="20"/>
          <w:lang w:eastAsia="ja-JP"/>
        </w:rPr>
        <w:t> et poursuivie avec </w:t>
      </w:r>
      <w:hyperlink r:id="rId22" w:tooltip="Les Parapluies de Cherbourg" w:history="1">
        <w:r w:rsidRPr="00360C48">
          <w:rPr>
            <w:rStyle w:val="Lienhypertexte"/>
            <w:rFonts w:ascii="Arial" w:hAnsi="Arial" w:cs="Arial"/>
            <w:i/>
            <w:iCs/>
            <w:color w:val="auto"/>
            <w:sz w:val="20"/>
            <w:u w:val="none"/>
            <w:lang w:eastAsia="ja-JP"/>
          </w:rPr>
          <w:t>Les Parapluies de Cherbourg</w:t>
        </w:r>
      </w:hyperlink>
      <w:r w:rsidRPr="00360C48">
        <w:rPr>
          <w:rFonts w:ascii="Arial" w:hAnsi="Arial" w:cs="Arial"/>
          <w:sz w:val="20"/>
          <w:lang w:eastAsia="ja-JP"/>
        </w:rPr>
        <w:t xml:space="preserve"> (Wikipedia).</w:t>
      </w:r>
    </w:p>
    <w:p w14:paraId="6746333E" w14:textId="0B28B70E" w:rsidR="00E12455" w:rsidRDefault="00E12455" w:rsidP="008B5CAE">
      <w:pPr>
        <w:widowControl w:val="0"/>
        <w:autoSpaceDE w:val="0"/>
        <w:autoSpaceDN w:val="0"/>
        <w:adjustRightInd w:val="0"/>
        <w:jc w:val="both"/>
        <w:rPr>
          <w:rFonts w:asciiTheme="majorHAnsi" w:hAnsiTheme="majorHAnsi" w:cs="Georgia"/>
          <w:color w:val="040404"/>
          <w:szCs w:val="24"/>
          <w:lang w:eastAsia="ja-JP"/>
        </w:rPr>
      </w:pPr>
    </w:p>
    <w:p w14:paraId="2723DD16" w14:textId="77777777" w:rsidR="003B197C" w:rsidRDefault="0027086D" w:rsidP="006D2A99">
      <w:pPr>
        <w:widowControl w:val="0"/>
        <w:autoSpaceDE w:val="0"/>
        <w:autoSpaceDN w:val="0"/>
        <w:adjustRightInd w:val="0"/>
        <w:jc w:val="both"/>
        <w:rPr>
          <w:rFonts w:ascii="Helvetica" w:hAnsi="Helvetica" w:cs="Helvetica"/>
          <w:noProof/>
          <w:szCs w:val="24"/>
        </w:rPr>
      </w:pPr>
      <w:r w:rsidRPr="006D2A99">
        <w:rPr>
          <w:rFonts w:asciiTheme="majorHAnsi" w:hAnsiTheme="majorHAnsi" w:cs="Georgia"/>
          <w:color w:val="040404"/>
          <w:sz w:val="20"/>
          <w:lang w:eastAsia="ja-JP"/>
        </w:rPr>
        <w:t xml:space="preserve"> [</w:t>
      </w:r>
      <w:r w:rsidRPr="006D2A99">
        <w:rPr>
          <w:rFonts w:asciiTheme="majorHAnsi" w:hAnsiTheme="majorHAnsi" w:cs="Georgia"/>
          <w:i/>
          <w:color w:val="040404"/>
          <w:sz w:val="20"/>
          <w:lang w:eastAsia="ja-JP"/>
        </w:rPr>
        <w:t>On peut omettre cette annonce publicitaire :</w:t>
      </w:r>
      <w:r w:rsidR="006D2A99" w:rsidRPr="006D2A99">
        <w:rPr>
          <w:rFonts w:asciiTheme="majorHAnsi" w:hAnsiTheme="majorHAnsi" w:cs="Georgia"/>
          <w:i/>
          <w:color w:val="040404"/>
          <w:sz w:val="20"/>
          <w:lang w:eastAsia="ja-JP"/>
        </w:rPr>
        <w:t xml:space="preserve"> </w:t>
      </w:r>
      <w:r w:rsidR="004910BE" w:rsidRPr="006D2A99">
        <w:rPr>
          <w:rFonts w:asciiTheme="majorHAnsi" w:hAnsiTheme="majorHAnsi" w:cs="Georgia"/>
          <w:color w:val="040404"/>
          <w:sz w:val="20"/>
          <w:lang w:eastAsia="ja-JP"/>
        </w:rPr>
        <w:t>Pour accompagner la diffusion de ce film sur ARTE</w:t>
      </w:r>
      <w:r w:rsidRPr="006D2A99">
        <w:rPr>
          <w:rFonts w:asciiTheme="majorHAnsi" w:hAnsiTheme="majorHAnsi" w:cs="Georgia"/>
          <w:color w:val="040404"/>
          <w:sz w:val="20"/>
          <w:lang w:eastAsia="ja-JP"/>
        </w:rPr>
        <w:t>,</w:t>
      </w:r>
      <w:r w:rsidR="004910BE" w:rsidRPr="006D2A99">
        <w:rPr>
          <w:rFonts w:asciiTheme="majorHAnsi" w:hAnsiTheme="majorHAnsi" w:cs="Georgia"/>
          <w:color w:val="040404"/>
          <w:sz w:val="20"/>
          <w:lang w:eastAsia="ja-JP"/>
        </w:rPr>
        <w:t xml:space="preserve"> on se plongera avec délice dans l’univers du film de Jacques Demy grâce à deux superbes livres aux Editions de La Martinière : Il était une fois Peau d’âne de Rosalie Varda-Demy et Emmanuel Pierrat, visite et lecture à la fois savantes, ludiques et très documentées du film avec une iconographie magnifique, et aussi, chez De La Martinière Jeunesse, le scénario et les dialogues de </w:t>
      </w:r>
      <w:r w:rsidR="004910BE" w:rsidRPr="006D2A99">
        <w:rPr>
          <w:rFonts w:asciiTheme="majorHAnsi" w:hAnsiTheme="majorHAnsi" w:cs="Georgia"/>
          <w:i/>
          <w:color w:val="040404"/>
          <w:sz w:val="20"/>
          <w:lang w:eastAsia="ja-JP"/>
        </w:rPr>
        <w:t>Peau d’âne</w:t>
      </w:r>
      <w:r w:rsidR="004910BE" w:rsidRPr="006D2A99">
        <w:rPr>
          <w:rFonts w:asciiTheme="majorHAnsi" w:hAnsiTheme="majorHAnsi" w:cs="Georgia"/>
          <w:color w:val="040404"/>
          <w:sz w:val="20"/>
          <w:lang w:eastAsia="ja-JP"/>
        </w:rPr>
        <w:t xml:space="preserve"> eux aussi richement illustrés par des photos tirées du film. Sans oublier le luxueux coffret Blu-ray proposé par Ciné-Tamaris. Trois belles idées de cadeaux pour les fêtes.</w:t>
      </w:r>
      <w:r w:rsidRPr="006D2A99">
        <w:rPr>
          <w:rFonts w:asciiTheme="majorHAnsi" w:hAnsiTheme="majorHAnsi" w:cs="Georgia"/>
          <w:color w:val="040404"/>
          <w:sz w:val="20"/>
          <w:lang w:eastAsia="ja-JP"/>
        </w:rPr>
        <w:t>]</w:t>
      </w:r>
      <w:r w:rsidR="003B197C" w:rsidRPr="003B197C">
        <w:rPr>
          <w:rFonts w:ascii="Helvetica" w:hAnsi="Helvetica" w:cs="Helvetica"/>
          <w:noProof/>
          <w:szCs w:val="24"/>
        </w:rPr>
        <w:t xml:space="preserve"> </w:t>
      </w:r>
    </w:p>
    <w:p w14:paraId="01A39D09" w14:textId="25E56D42" w:rsidR="004910BE" w:rsidRPr="006D2A99" w:rsidRDefault="003B197C" w:rsidP="003B197C">
      <w:pPr>
        <w:widowControl w:val="0"/>
        <w:autoSpaceDE w:val="0"/>
        <w:autoSpaceDN w:val="0"/>
        <w:adjustRightInd w:val="0"/>
        <w:jc w:val="center"/>
        <w:rPr>
          <w:rFonts w:asciiTheme="majorHAnsi" w:hAnsiTheme="majorHAnsi" w:cs="Georgia"/>
          <w:i/>
          <w:color w:val="040404"/>
          <w:sz w:val="20"/>
          <w:lang w:eastAsia="ja-JP"/>
        </w:rPr>
      </w:pPr>
      <w:r>
        <w:rPr>
          <w:rFonts w:ascii="Helvetica" w:hAnsi="Helvetica" w:cs="Helvetica"/>
          <w:noProof/>
          <w:szCs w:val="24"/>
        </w:rPr>
        <w:drawing>
          <wp:inline distT="0" distB="0" distL="0" distR="0" wp14:anchorId="014D5127" wp14:editId="0E2EFF64">
            <wp:extent cx="4545302" cy="3161317"/>
            <wp:effectExtent l="0" t="0" r="190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6436" cy="3162106"/>
                    </a:xfrm>
                    <a:prstGeom prst="rect">
                      <a:avLst/>
                    </a:prstGeom>
                    <a:noFill/>
                    <a:ln>
                      <a:noFill/>
                    </a:ln>
                  </pic:spPr>
                </pic:pic>
              </a:graphicData>
            </a:graphic>
          </wp:inline>
        </w:drawing>
      </w:r>
    </w:p>
    <w:p w14:paraId="466EB5C5" w14:textId="77777777" w:rsidR="003B197C" w:rsidRDefault="003B197C" w:rsidP="00456DF4">
      <w:pPr>
        <w:widowControl w:val="0"/>
        <w:autoSpaceDE w:val="0"/>
        <w:autoSpaceDN w:val="0"/>
        <w:adjustRightInd w:val="0"/>
        <w:jc w:val="center"/>
        <w:rPr>
          <w:rFonts w:asciiTheme="majorHAnsi" w:hAnsiTheme="majorHAnsi" w:cs="Times"/>
          <w:color w:val="040404"/>
          <w:szCs w:val="24"/>
          <w:lang w:eastAsia="ja-JP"/>
        </w:rPr>
        <w:sectPr w:rsidR="003B197C" w:rsidSect="003B197C">
          <w:type w:val="continuous"/>
          <w:pgSz w:w="11906" w:h="16838"/>
          <w:pgMar w:top="851" w:right="851" w:bottom="851" w:left="851" w:header="709" w:footer="709" w:gutter="0"/>
          <w:cols w:space="708"/>
        </w:sectPr>
      </w:pPr>
    </w:p>
    <w:p w14:paraId="2F03C4A8" w14:textId="1167AF3F" w:rsidR="00AB0E9B" w:rsidRPr="003D7C85" w:rsidRDefault="00AB0E9B" w:rsidP="00456DF4">
      <w:pPr>
        <w:widowControl w:val="0"/>
        <w:autoSpaceDE w:val="0"/>
        <w:autoSpaceDN w:val="0"/>
        <w:adjustRightInd w:val="0"/>
        <w:jc w:val="center"/>
        <w:rPr>
          <w:rFonts w:asciiTheme="majorHAnsi" w:hAnsiTheme="majorHAnsi" w:cs="Times"/>
          <w:color w:val="040404"/>
          <w:szCs w:val="24"/>
          <w:lang w:eastAsia="ja-JP"/>
        </w:rPr>
      </w:pPr>
    </w:p>
    <w:sectPr w:rsidR="00AB0E9B" w:rsidRPr="003D7C85" w:rsidSect="003B197C">
      <w:type w:val="continuous"/>
      <w:pgSz w:w="11906" w:h="16838"/>
      <w:pgMar w:top="851" w:right="851" w:bottom="851" w:left="851" w:header="709" w:footer="709" w:gutter="0"/>
      <w:cols w:num="2"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8CE4" w14:textId="77777777" w:rsidR="00294FB9" w:rsidRDefault="00294FB9" w:rsidP="00380E0D">
      <w:r>
        <w:separator/>
      </w:r>
    </w:p>
  </w:endnote>
  <w:endnote w:type="continuationSeparator" w:id="0">
    <w:p w14:paraId="30892B08" w14:textId="77777777" w:rsidR="00294FB9" w:rsidRDefault="00294FB9" w:rsidP="00380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D39DC" w14:textId="77777777" w:rsidR="00294FB9" w:rsidRDefault="00294FB9" w:rsidP="003D7C8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A8CFDB0" w14:textId="77777777" w:rsidR="00294FB9" w:rsidRDefault="00294FB9">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649D4" w14:textId="77777777" w:rsidR="00294FB9" w:rsidRPr="006D2A99" w:rsidRDefault="00294FB9" w:rsidP="003D7C85">
    <w:pPr>
      <w:pStyle w:val="Pieddepage"/>
      <w:framePr w:wrap="around" w:vAnchor="text" w:hAnchor="margin" w:xAlign="center" w:y="1"/>
      <w:rPr>
        <w:rStyle w:val="Numrodepage"/>
        <w:sz w:val="16"/>
        <w:szCs w:val="16"/>
      </w:rPr>
    </w:pPr>
    <w:r w:rsidRPr="006D2A99">
      <w:rPr>
        <w:rStyle w:val="Numrodepage"/>
        <w:sz w:val="16"/>
        <w:szCs w:val="16"/>
      </w:rPr>
      <w:fldChar w:fldCharType="begin"/>
    </w:r>
    <w:r w:rsidRPr="006D2A99">
      <w:rPr>
        <w:rStyle w:val="Numrodepage"/>
        <w:sz w:val="16"/>
        <w:szCs w:val="16"/>
      </w:rPr>
      <w:instrText xml:space="preserve">PAGE  </w:instrText>
    </w:r>
    <w:r w:rsidRPr="006D2A99">
      <w:rPr>
        <w:rStyle w:val="Numrodepage"/>
        <w:sz w:val="16"/>
        <w:szCs w:val="16"/>
      </w:rPr>
      <w:fldChar w:fldCharType="separate"/>
    </w:r>
    <w:r w:rsidR="003A00CC">
      <w:rPr>
        <w:rStyle w:val="Numrodepage"/>
        <w:noProof/>
        <w:sz w:val="16"/>
        <w:szCs w:val="16"/>
      </w:rPr>
      <w:t>1</w:t>
    </w:r>
    <w:r w:rsidRPr="006D2A99">
      <w:rPr>
        <w:rStyle w:val="Numrodepage"/>
        <w:sz w:val="16"/>
        <w:szCs w:val="16"/>
      </w:rPr>
      <w:fldChar w:fldCharType="end"/>
    </w:r>
  </w:p>
  <w:p w14:paraId="59E50C50" w14:textId="77777777" w:rsidR="00294FB9" w:rsidRDefault="00294FB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7076D" w14:textId="77777777" w:rsidR="00294FB9" w:rsidRDefault="00294FB9" w:rsidP="00380E0D">
      <w:r>
        <w:separator/>
      </w:r>
    </w:p>
  </w:footnote>
  <w:footnote w:type="continuationSeparator" w:id="0">
    <w:p w14:paraId="2738B7FE" w14:textId="77777777" w:rsidR="00294FB9" w:rsidRDefault="00294FB9" w:rsidP="00380E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85E"/>
    <w:rsid w:val="00023388"/>
    <w:rsid w:val="000C482F"/>
    <w:rsid w:val="000D2524"/>
    <w:rsid w:val="00152897"/>
    <w:rsid w:val="00163991"/>
    <w:rsid w:val="00193417"/>
    <w:rsid w:val="0027086D"/>
    <w:rsid w:val="00273F4E"/>
    <w:rsid w:val="00294FB9"/>
    <w:rsid w:val="002A1DBF"/>
    <w:rsid w:val="00360C48"/>
    <w:rsid w:val="00367D29"/>
    <w:rsid w:val="00380E0D"/>
    <w:rsid w:val="003A00CC"/>
    <w:rsid w:val="003B197C"/>
    <w:rsid w:val="003C234E"/>
    <w:rsid w:val="003D7C85"/>
    <w:rsid w:val="003F2173"/>
    <w:rsid w:val="003F5393"/>
    <w:rsid w:val="00456DF4"/>
    <w:rsid w:val="004910BE"/>
    <w:rsid w:val="004B4F7C"/>
    <w:rsid w:val="004C0C7F"/>
    <w:rsid w:val="00625AE7"/>
    <w:rsid w:val="006A3C80"/>
    <w:rsid w:val="006B685E"/>
    <w:rsid w:val="006D2A99"/>
    <w:rsid w:val="007908ED"/>
    <w:rsid w:val="007A4469"/>
    <w:rsid w:val="007C2C6F"/>
    <w:rsid w:val="0087475A"/>
    <w:rsid w:val="00886729"/>
    <w:rsid w:val="008B4ECF"/>
    <w:rsid w:val="008B5CAE"/>
    <w:rsid w:val="008D4635"/>
    <w:rsid w:val="008F533F"/>
    <w:rsid w:val="00923042"/>
    <w:rsid w:val="0092764A"/>
    <w:rsid w:val="00952588"/>
    <w:rsid w:val="009A4FFD"/>
    <w:rsid w:val="00A06334"/>
    <w:rsid w:val="00A77A2D"/>
    <w:rsid w:val="00A81483"/>
    <w:rsid w:val="00AB0E9B"/>
    <w:rsid w:val="00B90E09"/>
    <w:rsid w:val="00B95EB9"/>
    <w:rsid w:val="00BF0401"/>
    <w:rsid w:val="00C90DFB"/>
    <w:rsid w:val="00D74AFB"/>
    <w:rsid w:val="00D76EA8"/>
    <w:rsid w:val="00DE490D"/>
    <w:rsid w:val="00E12455"/>
    <w:rsid w:val="00E8293F"/>
    <w:rsid w:val="00EC5358"/>
    <w:rsid w:val="00F10337"/>
    <w:rsid w:val="00F14BE1"/>
    <w:rsid w:val="00F81D83"/>
    <w:rsid w:val="00F846D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F41CD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fr-FR"/>
    </w:rPr>
  </w:style>
  <w:style w:type="paragraph" w:styleId="Titre2">
    <w:name w:val="heading 2"/>
    <w:basedOn w:val="Normal"/>
    <w:link w:val="Titre2Car"/>
    <w:uiPriority w:val="9"/>
    <w:qFormat/>
    <w:rsid w:val="003B197C"/>
    <w:pPr>
      <w:spacing w:before="100" w:beforeAutospacing="1" w:after="100" w:afterAutospacing="1"/>
      <w:outlineLvl w:val="1"/>
    </w:pPr>
    <w:rPr>
      <w:rFonts w:ascii="Times" w:hAnsi="Times"/>
      <w:b/>
      <w:bCs/>
      <w:sz w:val="36"/>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7A2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77A2D"/>
    <w:rPr>
      <w:rFonts w:ascii="Lucida Grande" w:hAnsi="Lucida Grande" w:cs="Lucida Grande"/>
      <w:sz w:val="18"/>
      <w:szCs w:val="18"/>
      <w:lang w:eastAsia="fr-FR"/>
    </w:rPr>
  </w:style>
  <w:style w:type="character" w:styleId="Lienhypertexte">
    <w:name w:val="Hyperlink"/>
    <w:basedOn w:val="Policepardfaut"/>
    <w:uiPriority w:val="99"/>
    <w:unhideWhenUsed/>
    <w:rsid w:val="00023388"/>
    <w:rPr>
      <w:color w:val="0000FF" w:themeColor="hyperlink"/>
      <w:u w:val="single"/>
    </w:rPr>
  </w:style>
  <w:style w:type="table" w:styleId="Grille">
    <w:name w:val="Table Grid"/>
    <w:basedOn w:val="TableauNormal"/>
    <w:uiPriority w:val="59"/>
    <w:rsid w:val="00F81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380E0D"/>
    <w:pPr>
      <w:tabs>
        <w:tab w:val="center" w:pos="4536"/>
        <w:tab w:val="right" w:pos="9072"/>
      </w:tabs>
    </w:pPr>
  </w:style>
  <w:style w:type="character" w:customStyle="1" w:styleId="PieddepageCar">
    <w:name w:val="Pied de page Car"/>
    <w:basedOn w:val="Policepardfaut"/>
    <w:link w:val="Pieddepage"/>
    <w:uiPriority w:val="99"/>
    <w:rsid w:val="00380E0D"/>
    <w:rPr>
      <w:sz w:val="24"/>
      <w:lang w:eastAsia="fr-FR"/>
    </w:rPr>
  </w:style>
  <w:style w:type="character" w:styleId="Numrodepage">
    <w:name w:val="page number"/>
    <w:basedOn w:val="Policepardfaut"/>
    <w:uiPriority w:val="99"/>
    <w:semiHidden/>
    <w:unhideWhenUsed/>
    <w:rsid w:val="00380E0D"/>
  </w:style>
  <w:style w:type="paragraph" w:styleId="En-tte">
    <w:name w:val="header"/>
    <w:basedOn w:val="Normal"/>
    <w:link w:val="En-tteCar"/>
    <w:uiPriority w:val="99"/>
    <w:unhideWhenUsed/>
    <w:rsid w:val="006D2A99"/>
    <w:pPr>
      <w:tabs>
        <w:tab w:val="center" w:pos="4536"/>
        <w:tab w:val="right" w:pos="9072"/>
      </w:tabs>
    </w:pPr>
  </w:style>
  <w:style w:type="character" w:customStyle="1" w:styleId="En-tteCar">
    <w:name w:val="En-tête Car"/>
    <w:basedOn w:val="Policepardfaut"/>
    <w:link w:val="En-tte"/>
    <w:uiPriority w:val="99"/>
    <w:rsid w:val="006D2A99"/>
    <w:rPr>
      <w:sz w:val="24"/>
      <w:lang w:eastAsia="fr-FR"/>
    </w:rPr>
  </w:style>
  <w:style w:type="character" w:customStyle="1" w:styleId="Titre2Car">
    <w:name w:val="Titre 2 Car"/>
    <w:basedOn w:val="Policepardfaut"/>
    <w:link w:val="Titre2"/>
    <w:uiPriority w:val="9"/>
    <w:rsid w:val="003B197C"/>
    <w:rPr>
      <w:rFonts w:ascii="Times" w:hAnsi="Times"/>
      <w:b/>
      <w:bCs/>
      <w:sz w:val="36"/>
      <w:szCs w:val="36"/>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fr-FR"/>
    </w:rPr>
  </w:style>
  <w:style w:type="paragraph" w:styleId="Titre2">
    <w:name w:val="heading 2"/>
    <w:basedOn w:val="Normal"/>
    <w:link w:val="Titre2Car"/>
    <w:uiPriority w:val="9"/>
    <w:qFormat/>
    <w:rsid w:val="003B197C"/>
    <w:pPr>
      <w:spacing w:before="100" w:beforeAutospacing="1" w:after="100" w:afterAutospacing="1"/>
      <w:outlineLvl w:val="1"/>
    </w:pPr>
    <w:rPr>
      <w:rFonts w:ascii="Times" w:hAnsi="Times"/>
      <w:b/>
      <w:bCs/>
      <w:sz w:val="36"/>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7A2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77A2D"/>
    <w:rPr>
      <w:rFonts w:ascii="Lucida Grande" w:hAnsi="Lucida Grande" w:cs="Lucida Grande"/>
      <w:sz w:val="18"/>
      <w:szCs w:val="18"/>
      <w:lang w:eastAsia="fr-FR"/>
    </w:rPr>
  </w:style>
  <w:style w:type="character" w:styleId="Lienhypertexte">
    <w:name w:val="Hyperlink"/>
    <w:basedOn w:val="Policepardfaut"/>
    <w:uiPriority w:val="99"/>
    <w:unhideWhenUsed/>
    <w:rsid w:val="00023388"/>
    <w:rPr>
      <w:color w:val="0000FF" w:themeColor="hyperlink"/>
      <w:u w:val="single"/>
    </w:rPr>
  </w:style>
  <w:style w:type="table" w:styleId="Grille">
    <w:name w:val="Table Grid"/>
    <w:basedOn w:val="TableauNormal"/>
    <w:uiPriority w:val="59"/>
    <w:rsid w:val="00F81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380E0D"/>
    <w:pPr>
      <w:tabs>
        <w:tab w:val="center" w:pos="4536"/>
        <w:tab w:val="right" w:pos="9072"/>
      </w:tabs>
    </w:pPr>
  </w:style>
  <w:style w:type="character" w:customStyle="1" w:styleId="PieddepageCar">
    <w:name w:val="Pied de page Car"/>
    <w:basedOn w:val="Policepardfaut"/>
    <w:link w:val="Pieddepage"/>
    <w:uiPriority w:val="99"/>
    <w:rsid w:val="00380E0D"/>
    <w:rPr>
      <w:sz w:val="24"/>
      <w:lang w:eastAsia="fr-FR"/>
    </w:rPr>
  </w:style>
  <w:style w:type="character" w:styleId="Numrodepage">
    <w:name w:val="page number"/>
    <w:basedOn w:val="Policepardfaut"/>
    <w:uiPriority w:val="99"/>
    <w:semiHidden/>
    <w:unhideWhenUsed/>
    <w:rsid w:val="00380E0D"/>
  </w:style>
  <w:style w:type="paragraph" w:styleId="En-tte">
    <w:name w:val="header"/>
    <w:basedOn w:val="Normal"/>
    <w:link w:val="En-tteCar"/>
    <w:uiPriority w:val="99"/>
    <w:unhideWhenUsed/>
    <w:rsid w:val="006D2A99"/>
    <w:pPr>
      <w:tabs>
        <w:tab w:val="center" w:pos="4536"/>
        <w:tab w:val="right" w:pos="9072"/>
      </w:tabs>
    </w:pPr>
  </w:style>
  <w:style w:type="character" w:customStyle="1" w:styleId="En-tteCar">
    <w:name w:val="En-tête Car"/>
    <w:basedOn w:val="Policepardfaut"/>
    <w:link w:val="En-tte"/>
    <w:uiPriority w:val="99"/>
    <w:rsid w:val="006D2A99"/>
    <w:rPr>
      <w:sz w:val="24"/>
      <w:lang w:eastAsia="fr-FR"/>
    </w:rPr>
  </w:style>
  <w:style w:type="character" w:customStyle="1" w:styleId="Titre2Car">
    <w:name w:val="Titre 2 Car"/>
    <w:basedOn w:val="Policepardfaut"/>
    <w:link w:val="Titre2"/>
    <w:uiPriority w:val="9"/>
    <w:rsid w:val="003B197C"/>
    <w:rPr>
      <w:rFonts w:ascii="Times" w:hAnsi="Times"/>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3661">
      <w:bodyDiv w:val="1"/>
      <w:marLeft w:val="0"/>
      <w:marRight w:val="0"/>
      <w:marTop w:val="0"/>
      <w:marBottom w:val="0"/>
      <w:divBdr>
        <w:top w:val="none" w:sz="0" w:space="0" w:color="auto"/>
        <w:left w:val="none" w:sz="0" w:space="0" w:color="auto"/>
        <w:bottom w:val="none" w:sz="0" w:space="0" w:color="auto"/>
        <w:right w:val="none" w:sz="0" w:space="0" w:color="auto"/>
      </w:divBdr>
    </w:div>
    <w:div w:id="765274525">
      <w:bodyDiv w:val="1"/>
      <w:marLeft w:val="0"/>
      <w:marRight w:val="0"/>
      <w:marTop w:val="0"/>
      <w:marBottom w:val="0"/>
      <w:divBdr>
        <w:top w:val="none" w:sz="0" w:space="0" w:color="auto"/>
        <w:left w:val="none" w:sz="0" w:space="0" w:color="auto"/>
        <w:bottom w:val="none" w:sz="0" w:space="0" w:color="auto"/>
        <w:right w:val="none" w:sz="0" w:space="0" w:color="auto"/>
      </w:divBdr>
    </w:div>
    <w:div w:id="1365911806">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8790783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te.tv/sites/fr/olivierpere/2014/12/15/peau-dane-de-jacques-demy-2/" TargetMode="External"/><Relationship Id="rId20" Type="http://schemas.openxmlformats.org/officeDocument/2006/relationships/hyperlink" Target="https://fr.wikipedia.org/wiki/Trilogie" TargetMode="External"/><Relationship Id="rId21" Type="http://schemas.openxmlformats.org/officeDocument/2006/relationships/hyperlink" Target="https://fr.wikipedia.org/wiki/Lola_(film,_1961)" TargetMode="External"/><Relationship Id="rId22" Type="http://schemas.openxmlformats.org/officeDocument/2006/relationships/hyperlink" Target="https://fr.wikipedia.org/wiki/Les_Parapluies_de_Cherbourg" TargetMode="External"/><Relationship Id="rId23" Type="http://schemas.openxmlformats.org/officeDocument/2006/relationships/image" Target="media/image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fr.wikipedia.org/wiki/Cin%C3%A9ma_fran%C3%A7ais" TargetMode="External"/><Relationship Id="rId16" Type="http://schemas.openxmlformats.org/officeDocument/2006/relationships/hyperlink" Target="https://fr.wikipedia.org/wiki/Cin%C3%A9ma_am%C3%A9ricain" TargetMode="External"/><Relationship Id="rId17" Type="http://schemas.openxmlformats.org/officeDocument/2006/relationships/hyperlink" Target="https://fr.wikipedia.org/wiki/Jacques_Demy" TargetMode="External"/><Relationship Id="rId18" Type="http://schemas.openxmlformats.org/officeDocument/2006/relationships/hyperlink" Target="https://fr.wikipedia.org/wiki/Columbia_Pictures" TargetMode="External"/><Relationship Id="rId19" Type="http://schemas.openxmlformats.org/officeDocument/2006/relationships/hyperlink" Target="https://fr.wikipedia.org/wiki/1969_au_cin%C3%A9m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inema.arte.tv/fr/article/peau-dan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1198</Words>
  <Characters>6591</Characters>
  <Application>Microsoft Macintosh Word</Application>
  <DocSecurity>0</DocSecurity>
  <Lines>54</Lines>
  <Paragraphs>15</Paragraphs>
  <ScaleCrop>false</ScaleCrop>
  <Company/>
  <LinksUpToDate>false</LinksUpToDate>
  <CharactersWithSpaces>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9</cp:revision>
  <cp:lastPrinted>2017-11-12T13:37:00Z</cp:lastPrinted>
  <dcterms:created xsi:type="dcterms:W3CDTF">2017-11-12T13:37:00Z</dcterms:created>
  <dcterms:modified xsi:type="dcterms:W3CDTF">2017-11-12T15:21:00Z</dcterms:modified>
</cp:coreProperties>
</file>