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07" w:rsidRDefault="00807507" w:rsidP="00807507">
      <w:pPr>
        <w:pBdr>
          <w:top w:val="single" w:sz="4" w:space="1" w:color="auto"/>
          <w:left w:val="single" w:sz="4" w:space="4" w:color="auto"/>
          <w:bottom w:val="single" w:sz="4" w:space="1" w:color="auto"/>
          <w:right w:val="single" w:sz="4" w:space="4" w:color="auto"/>
        </w:pBdr>
        <w:jc w:val="center"/>
        <w:rPr>
          <w:rFonts w:ascii="Book Antiqua" w:hAnsi="Book Antiqua" w:cs="Book Antiqua"/>
          <w:b/>
          <w:bCs/>
          <w:sz w:val="22"/>
          <w:szCs w:val="22"/>
        </w:rPr>
      </w:pPr>
      <w:r>
        <w:rPr>
          <w:rFonts w:ascii="Book Antiqua" w:hAnsi="Book Antiqua" w:cs="Book Antiqua"/>
          <w:b/>
          <w:bCs/>
          <w:sz w:val="22"/>
          <w:szCs w:val="22"/>
        </w:rPr>
        <w:t>Lycée Matisse - Bac blanc séries générales</w:t>
      </w:r>
    </w:p>
    <w:p w:rsidR="00807507" w:rsidRDefault="00807507" w:rsidP="00807507">
      <w:pPr>
        <w:pBdr>
          <w:top w:val="single" w:sz="4" w:space="1" w:color="auto"/>
          <w:left w:val="single" w:sz="4" w:space="4" w:color="auto"/>
          <w:bottom w:val="single" w:sz="4" w:space="1" w:color="auto"/>
          <w:right w:val="single" w:sz="4" w:space="4" w:color="auto"/>
        </w:pBdr>
        <w:jc w:val="center"/>
        <w:rPr>
          <w:rFonts w:ascii="Book Antiqua" w:hAnsi="Book Antiqua" w:cs="Book Antiqua"/>
          <w:b/>
          <w:bCs/>
          <w:sz w:val="22"/>
          <w:szCs w:val="22"/>
        </w:rPr>
      </w:pPr>
      <w:r>
        <w:rPr>
          <w:rFonts w:ascii="Book Antiqua" w:hAnsi="Book Antiqua" w:cs="Book Antiqua"/>
          <w:b/>
          <w:bCs/>
          <w:sz w:val="22"/>
          <w:szCs w:val="22"/>
          <w:u w:val="single"/>
        </w:rPr>
        <w:t>Objet d'étude : le texte théâtral et sa représentation du XVII° siècle à nos jours</w:t>
      </w:r>
    </w:p>
    <w:p w:rsidR="00807507" w:rsidRDefault="00807507" w:rsidP="00807507">
      <w:pPr>
        <w:jc w:val="both"/>
        <w:rPr>
          <w:rFonts w:ascii="Book Antiqua" w:hAnsi="Book Antiqua" w:cs="Book Antiqua"/>
          <w:sz w:val="22"/>
          <w:szCs w:val="22"/>
        </w:rPr>
      </w:pPr>
    </w:p>
    <w:p w:rsidR="00807507" w:rsidRDefault="00807507" w:rsidP="00807507">
      <w:pPr>
        <w:jc w:val="both"/>
        <w:rPr>
          <w:rFonts w:ascii="Book Antiqua" w:hAnsi="Book Antiqua" w:cs="Book Antiqua"/>
          <w:b/>
          <w:bCs/>
          <w:sz w:val="22"/>
          <w:szCs w:val="22"/>
          <w:u w:val="single"/>
        </w:rPr>
      </w:pPr>
    </w:p>
    <w:p w:rsidR="00807507" w:rsidRDefault="00807507" w:rsidP="00807507">
      <w:pPr>
        <w:jc w:val="both"/>
        <w:rPr>
          <w:rFonts w:ascii="Times New Roman" w:hAnsi="Times New Roman" w:cs="Times New Roman"/>
          <w:b/>
          <w:bCs/>
          <w:sz w:val="22"/>
          <w:szCs w:val="22"/>
          <w:u w:val="single"/>
        </w:rPr>
      </w:pPr>
      <w:r w:rsidRPr="00EC547E">
        <w:rPr>
          <w:rFonts w:ascii="Times New Roman" w:hAnsi="Times New Roman" w:cs="Times New Roman"/>
          <w:b/>
          <w:bCs/>
          <w:sz w:val="22"/>
          <w:szCs w:val="22"/>
          <w:u w:val="single"/>
        </w:rPr>
        <w:t xml:space="preserve">Corpus : </w:t>
      </w:r>
    </w:p>
    <w:p w:rsidR="00905D7D" w:rsidRPr="00EC547E" w:rsidRDefault="00905D7D" w:rsidP="00807507">
      <w:pPr>
        <w:jc w:val="both"/>
        <w:rPr>
          <w:rFonts w:ascii="Times New Roman" w:hAnsi="Times New Roman" w:cs="Times New Roman"/>
          <w:b/>
          <w:bCs/>
          <w:sz w:val="22"/>
          <w:szCs w:val="22"/>
          <w:u w:val="single"/>
        </w:rPr>
      </w:pPr>
    </w:p>
    <w:p w:rsidR="00807507" w:rsidRPr="00EC547E" w:rsidRDefault="00807507" w:rsidP="00807507">
      <w:pPr>
        <w:jc w:val="both"/>
        <w:rPr>
          <w:rFonts w:ascii="Times New Roman" w:hAnsi="Times New Roman" w:cs="Times New Roman"/>
        </w:rPr>
      </w:pPr>
      <w:r w:rsidRPr="00EC547E">
        <w:rPr>
          <w:rFonts w:ascii="Times New Roman" w:hAnsi="Times New Roman" w:cs="Times New Roman"/>
        </w:rPr>
        <w:t xml:space="preserve">Texte 1 : Molière, </w:t>
      </w:r>
      <w:r w:rsidRPr="00EC547E">
        <w:rPr>
          <w:rFonts w:ascii="Times New Roman" w:hAnsi="Times New Roman" w:cs="Times New Roman"/>
          <w:i/>
          <w:iCs/>
        </w:rPr>
        <w:t>L'Avare</w:t>
      </w:r>
      <w:r w:rsidRPr="00EC547E">
        <w:rPr>
          <w:rFonts w:ascii="Times New Roman" w:hAnsi="Times New Roman" w:cs="Times New Roman"/>
        </w:rPr>
        <w:t xml:space="preserve">, IV, 7, 1668 </w:t>
      </w:r>
    </w:p>
    <w:p w:rsidR="00807507" w:rsidRPr="00EC547E" w:rsidRDefault="00807507" w:rsidP="00807507">
      <w:pPr>
        <w:jc w:val="both"/>
        <w:rPr>
          <w:rFonts w:ascii="Times New Roman" w:hAnsi="Times New Roman" w:cs="Times New Roman"/>
        </w:rPr>
      </w:pPr>
      <w:r w:rsidRPr="00EC547E">
        <w:rPr>
          <w:rFonts w:ascii="Times New Roman" w:hAnsi="Times New Roman" w:cs="Times New Roman"/>
        </w:rPr>
        <w:t xml:space="preserve">Texte 2 : Jean Racine, </w:t>
      </w:r>
      <w:r w:rsidRPr="00EC547E">
        <w:rPr>
          <w:rFonts w:ascii="Times New Roman" w:hAnsi="Times New Roman" w:cs="Times New Roman"/>
          <w:i/>
          <w:iCs/>
        </w:rPr>
        <w:t>Andromaque</w:t>
      </w:r>
      <w:r w:rsidRPr="00EC547E">
        <w:rPr>
          <w:rFonts w:ascii="Times New Roman" w:hAnsi="Times New Roman" w:cs="Times New Roman"/>
        </w:rPr>
        <w:t xml:space="preserve">, V, 1, 1667 </w:t>
      </w:r>
    </w:p>
    <w:p w:rsidR="00807507" w:rsidRPr="00EC547E" w:rsidRDefault="00807507" w:rsidP="00807507">
      <w:pPr>
        <w:widowControl w:val="0"/>
        <w:autoSpaceDE w:val="0"/>
        <w:autoSpaceDN w:val="0"/>
        <w:adjustRightInd w:val="0"/>
        <w:jc w:val="both"/>
        <w:rPr>
          <w:rFonts w:ascii="Times New Roman" w:hAnsi="Times New Roman" w:cs="Times New Roman"/>
        </w:rPr>
      </w:pPr>
      <w:r w:rsidRPr="00EC547E">
        <w:rPr>
          <w:rFonts w:ascii="Times New Roman" w:hAnsi="Times New Roman" w:cs="Times New Roman"/>
        </w:rPr>
        <w:t xml:space="preserve">Texte 3 : Jaime </w:t>
      </w:r>
      <w:proofErr w:type="spellStart"/>
      <w:r w:rsidRPr="00EC547E">
        <w:rPr>
          <w:rFonts w:ascii="Times New Roman" w:hAnsi="Times New Roman" w:cs="Times New Roman"/>
        </w:rPr>
        <w:t>Salom</w:t>
      </w:r>
      <w:proofErr w:type="spellEnd"/>
      <w:r w:rsidRPr="00EC547E">
        <w:rPr>
          <w:rFonts w:ascii="Times New Roman" w:hAnsi="Times New Roman" w:cs="Times New Roman"/>
        </w:rPr>
        <w:t xml:space="preserve">, </w:t>
      </w:r>
      <w:r w:rsidRPr="00EC547E">
        <w:rPr>
          <w:rFonts w:ascii="Times New Roman" w:hAnsi="Times New Roman" w:cs="Times New Roman"/>
          <w:i/>
          <w:iCs/>
        </w:rPr>
        <w:t>L’Autre William</w:t>
      </w:r>
      <w:r w:rsidRPr="00EC547E">
        <w:rPr>
          <w:rFonts w:ascii="Times New Roman" w:hAnsi="Times New Roman" w:cs="Times New Roman"/>
        </w:rPr>
        <w:t xml:space="preserve">, Traduit de l'espagnol </w:t>
      </w:r>
      <w:r>
        <w:rPr>
          <w:rFonts w:ascii="Times New Roman" w:hAnsi="Times New Roman" w:cs="Times New Roman"/>
          <w:i/>
          <w:iCs/>
        </w:rPr>
        <w:t xml:space="preserve">El </w:t>
      </w:r>
      <w:proofErr w:type="spellStart"/>
      <w:r>
        <w:rPr>
          <w:rFonts w:ascii="Times New Roman" w:hAnsi="Times New Roman" w:cs="Times New Roman"/>
          <w:i/>
          <w:iCs/>
        </w:rPr>
        <w:t>o</w:t>
      </w:r>
      <w:r w:rsidRPr="00EC547E">
        <w:rPr>
          <w:rFonts w:ascii="Times New Roman" w:hAnsi="Times New Roman" w:cs="Times New Roman"/>
          <w:i/>
          <w:iCs/>
        </w:rPr>
        <w:t>tro</w:t>
      </w:r>
      <w:proofErr w:type="spellEnd"/>
      <w:r w:rsidRPr="00EC547E">
        <w:rPr>
          <w:rFonts w:ascii="Times New Roman" w:hAnsi="Times New Roman" w:cs="Times New Roman"/>
          <w:i/>
          <w:iCs/>
        </w:rPr>
        <w:t xml:space="preserve"> William, </w:t>
      </w:r>
      <w:r w:rsidRPr="00EC547E">
        <w:rPr>
          <w:rFonts w:ascii="Times New Roman" w:hAnsi="Times New Roman" w:cs="Times New Roman"/>
        </w:rPr>
        <w:t xml:space="preserve">par André Camp, Revue </w:t>
      </w:r>
      <w:r w:rsidRPr="00EC547E">
        <w:rPr>
          <w:rFonts w:ascii="Times New Roman" w:hAnsi="Times New Roman" w:cs="Times New Roman"/>
          <w:i/>
          <w:iCs/>
        </w:rPr>
        <w:t>L'</w:t>
      </w:r>
      <w:proofErr w:type="spellStart"/>
      <w:r w:rsidRPr="00EC547E">
        <w:rPr>
          <w:rFonts w:ascii="Times New Roman" w:hAnsi="Times New Roman" w:cs="Times New Roman"/>
          <w:i/>
          <w:iCs/>
        </w:rPr>
        <w:t>Avant-Scène</w:t>
      </w:r>
      <w:proofErr w:type="spellEnd"/>
      <w:r w:rsidRPr="00EC547E">
        <w:rPr>
          <w:rFonts w:ascii="Times New Roman" w:hAnsi="Times New Roman" w:cs="Times New Roman"/>
          <w:i/>
          <w:iCs/>
        </w:rPr>
        <w:t xml:space="preserve">, </w:t>
      </w:r>
      <w:r w:rsidRPr="00EC547E">
        <w:rPr>
          <w:rFonts w:ascii="Times New Roman" w:hAnsi="Times New Roman" w:cs="Times New Roman"/>
        </w:rPr>
        <w:t>1998</w:t>
      </w:r>
    </w:p>
    <w:p w:rsidR="00807507" w:rsidRPr="00EC547E" w:rsidRDefault="00807507" w:rsidP="00807507">
      <w:pPr>
        <w:widowControl w:val="0"/>
        <w:autoSpaceDE w:val="0"/>
        <w:autoSpaceDN w:val="0"/>
        <w:adjustRightInd w:val="0"/>
        <w:rPr>
          <w:rFonts w:ascii="Times New Roman" w:hAnsi="Times New Roman" w:cs="Times New Roman"/>
        </w:rPr>
      </w:pPr>
      <w:r>
        <w:rPr>
          <w:rFonts w:ascii="Times New Roman" w:hAnsi="Times New Roman" w:cs="Times New Roman"/>
        </w:rPr>
        <w:t xml:space="preserve">Annexe : </w:t>
      </w:r>
      <w:r w:rsidRPr="00EC547E">
        <w:rPr>
          <w:rFonts w:ascii="Times New Roman" w:hAnsi="Times New Roman" w:cs="Times New Roman"/>
        </w:rPr>
        <w:t xml:space="preserve">Anne </w:t>
      </w:r>
      <w:proofErr w:type="spellStart"/>
      <w:r w:rsidRPr="00EC547E">
        <w:rPr>
          <w:rFonts w:ascii="Times New Roman" w:hAnsi="Times New Roman" w:cs="Times New Roman"/>
        </w:rPr>
        <w:t>Ubersfeld</w:t>
      </w:r>
      <w:proofErr w:type="spellEnd"/>
      <w:r w:rsidRPr="00EC547E">
        <w:rPr>
          <w:rFonts w:ascii="Times New Roman" w:hAnsi="Times New Roman" w:cs="Times New Roman"/>
        </w:rPr>
        <w:t xml:space="preserve">, </w:t>
      </w:r>
      <w:r w:rsidRPr="00EC547E">
        <w:rPr>
          <w:rFonts w:ascii="Times New Roman" w:hAnsi="Times New Roman" w:cs="Times New Roman"/>
          <w:i/>
          <w:iCs/>
        </w:rPr>
        <w:t>L'École du spectateur</w:t>
      </w:r>
      <w:r w:rsidRPr="00EC547E">
        <w:rPr>
          <w:rFonts w:ascii="Times New Roman" w:hAnsi="Times New Roman" w:cs="Times New Roman"/>
        </w:rPr>
        <w:t>, 1981</w:t>
      </w:r>
    </w:p>
    <w:p w:rsidR="00807507" w:rsidRPr="00EC547E" w:rsidRDefault="00807507" w:rsidP="00807507">
      <w:pPr>
        <w:jc w:val="both"/>
        <w:rPr>
          <w:rFonts w:ascii="Times New Roman" w:hAnsi="Times New Roman" w:cs="Times New Roman"/>
        </w:rPr>
      </w:pPr>
    </w:p>
    <w:p w:rsidR="00807507" w:rsidRPr="00EC547E" w:rsidRDefault="00807507" w:rsidP="00807507">
      <w:pPr>
        <w:jc w:val="both"/>
        <w:rPr>
          <w:rFonts w:ascii="Times New Roman" w:hAnsi="Times New Roman" w:cs="Times New Roman"/>
          <w:b/>
          <w:bCs/>
          <w:u w:val="single"/>
        </w:rPr>
      </w:pPr>
      <w:r w:rsidRPr="00EC547E">
        <w:rPr>
          <w:rFonts w:ascii="Times New Roman" w:hAnsi="Times New Roman" w:cs="Times New Roman"/>
          <w:b/>
          <w:bCs/>
          <w:u w:val="single"/>
        </w:rPr>
        <w:t>Texte 1 :</w:t>
      </w:r>
    </w:p>
    <w:p w:rsidR="00807507" w:rsidRPr="00EC547E" w:rsidRDefault="00807507" w:rsidP="00807507">
      <w:pPr>
        <w:jc w:val="both"/>
        <w:rPr>
          <w:rFonts w:ascii="Times New Roman" w:hAnsi="Times New Roman" w:cs="Times New Roman"/>
          <w:b/>
          <w:bCs/>
          <w:u w:val="single"/>
        </w:rPr>
      </w:pPr>
      <w:r w:rsidRPr="00EC547E">
        <w:rPr>
          <w:rFonts w:ascii="Times New Roman" w:hAnsi="Times New Roman" w:cs="Times New Roman"/>
          <w:b/>
          <w:bCs/>
          <w:u w:val="single"/>
        </w:rPr>
        <w:t xml:space="preserve"> </w:t>
      </w:r>
    </w:p>
    <w:tbl>
      <w:tblPr>
        <w:tblW w:w="9889" w:type="dxa"/>
        <w:tblLook w:val="04A0"/>
      </w:tblPr>
      <w:tblGrid>
        <w:gridCol w:w="456"/>
        <w:gridCol w:w="9433"/>
      </w:tblGrid>
      <w:tr w:rsidR="00807507" w:rsidRPr="00EC547E" w:rsidTr="00C54E22">
        <w:tc>
          <w:tcPr>
            <w:tcW w:w="456" w:type="dxa"/>
            <w:shd w:val="clear" w:color="auto" w:fill="auto"/>
          </w:tcPr>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5</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10</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15</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u w:val="single"/>
              </w:rPr>
            </w:pPr>
            <w:r w:rsidRPr="00EC547E">
              <w:rPr>
                <w:rFonts w:ascii="Times New Roman" w:hAnsi="Times New Roman" w:cs="Times New Roman"/>
                <w:bCs/>
              </w:rPr>
              <w:t>20</w:t>
            </w:r>
          </w:p>
        </w:tc>
        <w:tc>
          <w:tcPr>
            <w:tcW w:w="9433" w:type="dxa"/>
            <w:shd w:val="clear" w:color="auto" w:fill="auto"/>
          </w:tcPr>
          <w:p w:rsidR="00807507" w:rsidRPr="00EC547E" w:rsidRDefault="00807507" w:rsidP="00C54E22">
            <w:pPr>
              <w:widowControl w:val="0"/>
              <w:autoSpaceDE w:val="0"/>
              <w:autoSpaceDN w:val="0"/>
              <w:adjustRightInd w:val="0"/>
              <w:jc w:val="both"/>
              <w:rPr>
                <w:rFonts w:ascii="Times New Roman" w:hAnsi="Times New Roman" w:cs="Times New Roman"/>
              </w:rPr>
            </w:pPr>
            <w:r w:rsidRPr="00EC547E">
              <w:rPr>
                <w:rFonts w:ascii="Times New Roman" w:hAnsi="Times New Roman" w:cs="Times New Roman"/>
                <w:b/>
                <w:bCs/>
              </w:rPr>
              <w:t>Harpagon</w:t>
            </w:r>
            <w:r w:rsidRPr="00EC547E">
              <w:rPr>
                <w:rFonts w:ascii="Times New Roman" w:hAnsi="Times New Roman" w:cs="Times New Roman"/>
              </w:rPr>
              <w:t xml:space="preserve"> (</w:t>
            </w:r>
            <w:r w:rsidRPr="00EC547E">
              <w:rPr>
                <w:rFonts w:ascii="Times New Roman" w:hAnsi="Times New Roman" w:cs="Times New Roman"/>
                <w:i/>
                <w:iCs/>
              </w:rPr>
              <w:t>Il crie au voleur dès le jardin, et vient sans chapeau.</w:t>
            </w:r>
            <w:r w:rsidRPr="00EC547E">
              <w:rPr>
                <w:rFonts w:ascii="Times New Roman" w:hAnsi="Times New Roman" w:cs="Times New Roman"/>
              </w:rPr>
              <w:t>) : Au voleur ! Au voleur ! A l’assassin ! Au meurtrier ! Justice, juste ciel ! Je suis perdu, je suis assassiné, on m’a coupé la gorge, on m’a dérobé mon argent. Qui peut-ce</w:t>
            </w:r>
            <w:bookmarkStart w:id="0" w:name="_GoBack"/>
            <w:bookmarkEnd w:id="0"/>
            <w:r w:rsidRPr="00EC547E">
              <w:rPr>
                <w:rFonts w:ascii="Times New Roman" w:hAnsi="Times New Roman" w:cs="Times New Roman"/>
              </w:rPr>
              <w:t xml:space="preserve"> être ? Qu’est-il devenu ? Où est-il ? Où se cache-t-il ? Que ferai-je pour le trouver ? Où courir ? Où ne pas courir ? N’est-il point là ? N’est-il point ici ? Qui est-ce ? Arrête. Rends-moi mon argent, coquin… (</w:t>
            </w:r>
            <w:r w:rsidRPr="00EC547E">
              <w:rPr>
                <w:rFonts w:ascii="Times New Roman" w:hAnsi="Times New Roman" w:cs="Times New Roman"/>
                <w:i/>
                <w:iCs/>
              </w:rPr>
              <w:t>il se prend lui-même le bras</w:t>
            </w:r>
            <w:r w:rsidRPr="00EC547E">
              <w:rPr>
                <w:rFonts w:ascii="Times New Roman" w:hAnsi="Times New Roman" w:cs="Times New Roman"/>
              </w:rPr>
              <w:t xml:space="preserve">.) Ah ! C’est moi. Mon esprit est troublé, et j’ignore où je suis, qui je suis, et ce que je fais. Hélas ! Mon pauvre argent, mon pauvre argent, mon cher ami ! On m’a privé de toi </w:t>
            </w:r>
            <w:r>
              <w:rPr>
                <w:rFonts w:ascii="Times New Roman" w:hAnsi="Times New Roman" w:cs="Times New Roman"/>
              </w:rPr>
              <w:t>; et puisque tu m’es enlevé, j’</w:t>
            </w:r>
            <w:r w:rsidRPr="00EC547E">
              <w:rPr>
                <w:rFonts w:ascii="Times New Roman" w:hAnsi="Times New Roman" w:cs="Times New Roman"/>
              </w:rPr>
              <w:t xml:space="preserve">ai perdu mon support, ma consolation, ma joie ; tout est fini pour moi, et je n’ai plus que faire au monde : sans toi, il m’est impossible de vivre. C’en est fait, je n’en puis plus ; je me meurs, je suis mort, je suis enterré. </w:t>
            </w:r>
            <w:proofErr w:type="gramStart"/>
            <w:r w:rsidRPr="00EC547E">
              <w:rPr>
                <w:rFonts w:ascii="Times New Roman" w:hAnsi="Times New Roman" w:cs="Times New Roman"/>
              </w:rPr>
              <w:t>N’ y</w:t>
            </w:r>
            <w:proofErr w:type="gramEnd"/>
            <w:r w:rsidRPr="00EC547E">
              <w:rPr>
                <w:rFonts w:ascii="Times New Roman" w:hAnsi="Times New Roman" w:cs="Times New Roman"/>
              </w:rPr>
              <w:t xml:space="preserve"> a-t-il personne qui veuille me ressusciter, en me rendant mon cher argent, ou en m’apprenant qui l’a pris ? Euh ? Que dites-vous ? Ce n’est personne. Il faut, qui que ce soit qui ait fait le coup, qu’avec beaucoup de soin on ait épié l’heure ; et l’on a choisi justement le temps que je </w:t>
            </w:r>
            <w:proofErr w:type="spellStart"/>
            <w:r w:rsidRPr="00EC547E">
              <w:rPr>
                <w:rFonts w:ascii="Times New Roman" w:hAnsi="Times New Roman" w:cs="Times New Roman"/>
              </w:rPr>
              <w:t>parlois</w:t>
            </w:r>
            <w:proofErr w:type="spellEnd"/>
            <w:r w:rsidRPr="00EC547E">
              <w:rPr>
                <w:rFonts w:ascii="Times New Roman" w:hAnsi="Times New Roman" w:cs="Times New Roman"/>
              </w:rPr>
              <w:t xml:space="preserve"> à mon traître de fils. Sortons. Je veux aller quérir la justice, et faire donner la question à toute la maison : à servantes, à valets, à fils, à fille, et à moi aussi. Que de gens assemblés ! Je ne jette mes regards sur personne qui ne me donne des soupçons, et tout me semble mon voleur. Eh ! De quoi est-ce qu’on parle là ? De celui qui m’a dérobé ? Quel bruit fait-on là-haut ? Est-ce mon voleur qui y est ? De grâce, si l’on sait des nouvelles de mon voleur, je supplie que l’on m’en dise. N’est-il point caché là parmi vous ? Ils me regardent tous, et se mettent à rire. Vous verrez qu’ils ont part sans doute au vol que l’on m’a fait. Allons vite, des commissaires, des archers, des prévôts, des juges, des gênes, des potences et des bourreaux. Je veux faire pendre tout le monde ; et si je ne retrouve mon argent, je me pendrai moi-même après.</w:t>
            </w:r>
          </w:p>
        </w:tc>
      </w:tr>
    </w:tbl>
    <w:p w:rsidR="00807507" w:rsidRPr="00EC547E" w:rsidRDefault="00807507" w:rsidP="00807507">
      <w:pPr>
        <w:jc w:val="right"/>
        <w:rPr>
          <w:rFonts w:ascii="Times New Roman" w:hAnsi="Times New Roman" w:cs="Times New Roman"/>
          <w:b/>
          <w:bCs/>
        </w:rPr>
      </w:pPr>
      <w:r w:rsidRPr="00EC547E">
        <w:rPr>
          <w:rFonts w:ascii="Times New Roman" w:hAnsi="Times New Roman" w:cs="Times New Roman"/>
          <w:b/>
          <w:bCs/>
        </w:rPr>
        <w:t xml:space="preserve">Molière, </w:t>
      </w:r>
      <w:r w:rsidRPr="00EC547E">
        <w:rPr>
          <w:rFonts w:ascii="Times New Roman" w:hAnsi="Times New Roman" w:cs="Times New Roman"/>
          <w:b/>
          <w:bCs/>
          <w:i/>
          <w:iCs/>
        </w:rPr>
        <w:t>L'Avare</w:t>
      </w:r>
      <w:r w:rsidRPr="00EC547E">
        <w:rPr>
          <w:rFonts w:ascii="Times New Roman" w:hAnsi="Times New Roman" w:cs="Times New Roman"/>
          <w:b/>
          <w:bCs/>
        </w:rPr>
        <w:t xml:space="preserve">, IV, 7, 1668 </w:t>
      </w:r>
    </w:p>
    <w:p w:rsidR="00807507" w:rsidRPr="00EC547E" w:rsidRDefault="00807507" w:rsidP="00807507">
      <w:pPr>
        <w:jc w:val="both"/>
        <w:rPr>
          <w:rFonts w:ascii="Times New Roman" w:hAnsi="Times New Roman" w:cs="Times New Roman"/>
          <w:b/>
          <w:bCs/>
          <w:u w:val="single"/>
        </w:rPr>
      </w:pPr>
      <w:r w:rsidRPr="00EC547E">
        <w:rPr>
          <w:rFonts w:ascii="Times New Roman" w:hAnsi="Times New Roman" w:cs="Times New Roman"/>
          <w:b/>
          <w:bCs/>
          <w:u w:val="single"/>
        </w:rPr>
        <w:br w:type="page"/>
      </w:r>
      <w:r w:rsidRPr="00EC547E">
        <w:rPr>
          <w:rFonts w:ascii="Times New Roman" w:hAnsi="Times New Roman" w:cs="Times New Roman"/>
          <w:b/>
          <w:bCs/>
          <w:u w:val="single"/>
        </w:rPr>
        <w:lastRenderedPageBreak/>
        <w:t xml:space="preserve">Texte 2 : </w:t>
      </w:r>
    </w:p>
    <w:p w:rsidR="00807507" w:rsidRPr="00EC547E" w:rsidRDefault="00807507" w:rsidP="00807507">
      <w:pPr>
        <w:jc w:val="both"/>
        <w:rPr>
          <w:rFonts w:ascii="Times New Roman" w:hAnsi="Times New Roman" w:cs="Times New Roman"/>
          <w:i/>
          <w:iCs/>
          <w:sz w:val="22"/>
          <w:szCs w:val="22"/>
        </w:rPr>
      </w:pPr>
      <w:r>
        <w:rPr>
          <w:rFonts w:ascii="Times New Roman" w:hAnsi="Times New Roman" w:cs="Times New Roman"/>
          <w:i/>
          <w:iCs/>
          <w:sz w:val="22"/>
          <w:szCs w:val="22"/>
        </w:rPr>
        <w:t>[</w:t>
      </w:r>
      <w:r w:rsidRPr="00EC547E">
        <w:rPr>
          <w:rFonts w:ascii="Times New Roman" w:hAnsi="Times New Roman" w:cs="Times New Roman"/>
          <w:i/>
          <w:iCs/>
          <w:sz w:val="22"/>
          <w:szCs w:val="22"/>
        </w:rPr>
        <w:t>Inspirée de la mythologie antique Andromaque date de 1667. La pièce, écrite pa</w:t>
      </w:r>
      <w:r>
        <w:rPr>
          <w:rFonts w:ascii="Times New Roman" w:hAnsi="Times New Roman" w:cs="Times New Roman"/>
          <w:i/>
          <w:iCs/>
          <w:sz w:val="22"/>
          <w:szCs w:val="22"/>
        </w:rPr>
        <w:t xml:space="preserve">r le célèbre poète dramatique Jean </w:t>
      </w:r>
      <w:r w:rsidRPr="00EC547E">
        <w:rPr>
          <w:rFonts w:ascii="Times New Roman" w:hAnsi="Times New Roman" w:cs="Times New Roman"/>
          <w:i/>
          <w:iCs/>
          <w:sz w:val="22"/>
          <w:szCs w:val="22"/>
        </w:rPr>
        <w:t xml:space="preserve">Racine (1639-1699), principal représentant du siècle du classicisme, retrace l'épisode de la guerre de Troie où de nombreux conflits amoureux éclatent. Hermione, l'amante de Pyrrhus </w:t>
      </w:r>
      <w:r>
        <w:rPr>
          <w:rFonts w:ascii="Times New Roman" w:hAnsi="Times New Roman" w:cs="Times New Roman"/>
          <w:i/>
          <w:iCs/>
          <w:sz w:val="22"/>
          <w:szCs w:val="22"/>
        </w:rPr>
        <w:t xml:space="preserve">y </w:t>
      </w:r>
      <w:r w:rsidRPr="00EC547E">
        <w:rPr>
          <w:rFonts w:ascii="Times New Roman" w:hAnsi="Times New Roman" w:cs="Times New Roman"/>
          <w:i/>
          <w:iCs/>
          <w:sz w:val="22"/>
          <w:szCs w:val="22"/>
        </w:rPr>
        <w:t>est confrontée. Délaissée par celui qu'elle aime, la jeune femme, sous l'emprise de la jalousie ordonne alors à Oreste d'exécuter son bien-aimé. Ce dernier acte ouvre un monologue tragique déclencheur des événements à venir]</w:t>
      </w:r>
    </w:p>
    <w:p w:rsidR="00807507" w:rsidRPr="00EC547E" w:rsidRDefault="00807507" w:rsidP="00807507">
      <w:pPr>
        <w:widowControl w:val="0"/>
        <w:autoSpaceDE w:val="0"/>
        <w:autoSpaceDN w:val="0"/>
        <w:adjustRightInd w:val="0"/>
        <w:jc w:val="both"/>
        <w:rPr>
          <w:rFonts w:ascii="Times New Roman" w:hAnsi="Times New Roman" w:cs="Times New Roman"/>
          <w:b/>
          <w:bCs/>
          <w:i/>
          <w:iCs/>
          <w:sz w:val="22"/>
          <w:szCs w:val="22"/>
        </w:rPr>
      </w:pPr>
      <w:r w:rsidRPr="00EC547E">
        <w:rPr>
          <w:rFonts w:ascii="Times New Roman" w:hAnsi="Times New Roman" w:cs="Times New Roman"/>
          <w:i/>
          <w:iCs/>
          <w:sz w:val="22"/>
          <w:szCs w:val="22"/>
        </w:rPr>
        <w:t>Pyrrhus épouse sa captive Andromaque, qu'il aime. Hermione, amoureuse de Pyrrhus et</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longtemps promise à lui, vient de donner l'ordre à Oreste, qui l'aime mais qu'elle n'aime</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pas, de tuer Pyrrhus. Seule sur scène, elle exprime son déchirement dans les vers qui</w:t>
      </w:r>
      <w:r w:rsidRPr="00EC547E">
        <w:rPr>
          <w:rFonts w:ascii="Times New Roman" w:hAnsi="Times New Roman" w:cs="Times New Roman"/>
          <w:sz w:val="22"/>
          <w:szCs w:val="22"/>
        </w:rPr>
        <w:t xml:space="preserve"> </w:t>
      </w:r>
      <w:r w:rsidRPr="00EC547E">
        <w:rPr>
          <w:rFonts w:ascii="Times New Roman" w:hAnsi="Times New Roman" w:cs="Times New Roman"/>
          <w:i/>
          <w:iCs/>
          <w:sz w:val="22"/>
          <w:szCs w:val="22"/>
        </w:rPr>
        <w:t>suivent</w:t>
      </w:r>
    </w:p>
    <w:p w:rsidR="00807507" w:rsidRPr="00EC547E" w:rsidRDefault="00807507" w:rsidP="00807507">
      <w:pPr>
        <w:jc w:val="both"/>
        <w:rPr>
          <w:rFonts w:ascii="Times New Roman" w:hAnsi="Times New Roman" w:cs="Times New Roman"/>
          <w:b/>
          <w:bCs/>
          <w:u w:val="single"/>
        </w:rPr>
      </w:pPr>
    </w:p>
    <w:tbl>
      <w:tblPr>
        <w:tblW w:w="0" w:type="auto"/>
        <w:tblLook w:val="04A0"/>
      </w:tblPr>
      <w:tblGrid>
        <w:gridCol w:w="534"/>
        <w:gridCol w:w="8678"/>
      </w:tblGrid>
      <w:tr w:rsidR="00807507" w:rsidRPr="00EC547E" w:rsidTr="00C54E22">
        <w:tc>
          <w:tcPr>
            <w:tcW w:w="534" w:type="dxa"/>
            <w:shd w:val="clear" w:color="auto" w:fill="auto"/>
          </w:tcPr>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5</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10</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15</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20</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25</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30</w:t>
            </w: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p>
          <w:p w:rsidR="00807507" w:rsidRPr="00EC547E" w:rsidRDefault="00807507" w:rsidP="00C54E22">
            <w:pPr>
              <w:jc w:val="both"/>
              <w:rPr>
                <w:rFonts w:ascii="Times New Roman" w:hAnsi="Times New Roman" w:cs="Times New Roman"/>
                <w:bCs/>
              </w:rPr>
            </w:pPr>
            <w:r w:rsidRPr="00EC547E">
              <w:rPr>
                <w:rFonts w:ascii="Times New Roman" w:hAnsi="Times New Roman" w:cs="Times New Roman"/>
                <w:bCs/>
              </w:rPr>
              <w:t>35</w:t>
            </w:r>
          </w:p>
        </w:tc>
        <w:tc>
          <w:tcPr>
            <w:tcW w:w="8678" w:type="dxa"/>
            <w:shd w:val="clear" w:color="auto" w:fill="auto"/>
          </w:tcPr>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b/>
                <w:bCs/>
              </w:rPr>
              <w:t xml:space="preserve">HERMIONE, </w:t>
            </w:r>
            <w:r w:rsidRPr="00EC547E">
              <w:rPr>
                <w:rFonts w:ascii="Times New Roman" w:hAnsi="Times New Roman" w:cs="Times New Roman"/>
                <w:b/>
                <w:bCs/>
                <w:i/>
                <w:iCs/>
              </w:rPr>
              <w:t>seule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Où suis-je ? Qu'ai-je fait ? Que dois-je faire encore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Quel transport me saisit ? Quel chagrin me dévore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Errante, et sans dessein, je cours dans ce palais.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Ah ! Ne puis-je savoir si j'aime ou si je hais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Le cruel ! De quel œil il m'a congédiée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Sans pitié, sans douleur au moins étudiée.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L'ai-je vu se troubler et me plaindre un moment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En ai-je pu tirer un seul gémissement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Muet à mes soupirs, tranquille à mes alarmes,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Semblait-il seulement qu'il eût part à mes larmes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je le plains encore ! Et, pour comble d'ennui,</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 xml:space="preserve">Mon </w:t>
            </w:r>
            <w:proofErr w:type="spellStart"/>
            <w:r w:rsidRPr="00EC547E">
              <w:rPr>
                <w:rFonts w:ascii="Times New Roman" w:hAnsi="Times New Roman" w:cs="Times New Roman"/>
              </w:rPr>
              <w:t>coeur</w:t>
            </w:r>
            <w:proofErr w:type="spellEnd"/>
            <w:r w:rsidRPr="00EC547E">
              <w:rPr>
                <w:rFonts w:ascii="Times New Roman" w:hAnsi="Times New Roman" w:cs="Times New Roman"/>
              </w:rPr>
              <w:t xml:space="preserve">, mon lâche </w:t>
            </w:r>
            <w:proofErr w:type="spellStart"/>
            <w:r w:rsidRPr="00EC547E">
              <w:rPr>
                <w:rFonts w:ascii="Times New Roman" w:hAnsi="Times New Roman" w:cs="Times New Roman"/>
              </w:rPr>
              <w:t>coeur</w:t>
            </w:r>
            <w:proofErr w:type="spellEnd"/>
            <w:r w:rsidRPr="00EC547E">
              <w:rPr>
                <w:rFonts w:ascii="Times New Roman" w:hAnsi="Times New Roman" w:cs="Times New Roman"/>
              </w:rPr>
              <w:t xml:space="preserve"> s'intéresse pour lui</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 xml:space="preserve">Je tremble au seul </w:t>
            </w:r>
            <w:proofErr w:type="gramStart"/>
            <w:r w:rsidRPr="00EC547E">
              <w:rPr>
                <w:rFonts w:ascii="Times New Roman" w:hAnsi="Times New Roman" w:cs="Times New Roman"/>
              </w:rPr>
              <w:t>penser</w:t>
            </w:r>
            <w:proofErr w:type="gramEnd"/>
            <w:r w:rsidRPr="00EC547E">
              <w:rPr>
                <w:rFonts w:ascii="Times New Roman" w:hAnsi="Times New Roman" w:cs="Times New Roman"/>
              </w:rPr>
              <w:t xml:space="preserve"> du coup qui le menace,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prête à me venger, je lui fais déjà grâce.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Non, ne révoquons point l'arrêt de mon courroux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Qu'il périsse ! Aussi bien il ne vit plus pour nous.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Le perfide triomphe et se rit de ma rage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pense voir en pleurs dissiper cet orage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 xml:space="preserve">Il croit que, toujours faible et d'un </w:t>
            </w:r>
            <w:proofErr w:type="spellStart"/>
            <w:r w:rsidRPr="00EC547E">
              <w:rPr>
                <w:rFonts w:ascii="Times New Roman" w:hAnsi="Times New Roman" w:cs="Times New Roman"/>
              </w:rPr>
              <w:t>coeur</w:t>
            </w:r>
            <w:proofErr w:type="spellEnd"/>
            <w:r w:rsidRPr="00EC547E">
              <w:rPr>
                <w:rFonts w:ascii="Times New Roman" w:hAnsi="Times New Roman" w:cs="Times New Roman"/>
              </w:rPr>
              <w:t xml:space="preserve"> incertain,</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Je parerai d'un bras les coups de l'autre main.</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juge encor de moi par mes bontés passées.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Mais plutôt le perfide a bien d'autres pensées.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Triomphant dans le temple, il ne s'informe pas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Si l'on souhaite ailleurs sa vie ou son trépas.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Il me laisse, l'ingrat ! Cet embarras funeste.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Non, non, encore un coup : laissons agir Oreste.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Qu'il meure, puisqu'enfin il a dû le prévoir,</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Et puisqu'il m'a forcée enfin à le vouloir.</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 le vouloir ? Hé quoi ! C'est donc moi qui l'ordonne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Sa mort sera l'effet de l'amour d'Hermione ?</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 xml:space="preserve">Ce prince, dont mon </w:t>
            </w:r>
            <w:proofErr w:type="spellStart"/>
            <w:r w:rsidRPr="00EC547E">
              <w:rPr>
                <w:rFonts w:ascii="Times New Roman" w:hAnsi="Times New Roman" w:cs="Times New Roman"/>
              </w:rPr>
              <w:t>coeur</w:t>
            </w:r>
            <w:proofErr w:type="spellEnd"/>
            <w:r w:rsidRPr="00EC547E">
              <w:rPr>
                <w:rFonts w:ascii="Times New Roman" w:hAnsi="Times New Roman" w:cs="Times New Roman"/>
              </w:rPr>
              <w:t xml:space="preserve"> se faisait autrefois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Avec tant de plaisir redire les exploits,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 qui même en secret je m'étais destinée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Avant qu'on eût conclu ce fatal hyménée,</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Je n'ai donc traversé tant de mers, tant d'Etats,</w:t>
            </w:r>
          </w:p>
          <w:p w:rsidR="00807507" w:rsidRPr="00EC547E" w:rsidRDefault="00807507" w:rsidP="00C54E22">
            <w:pPr>
              <w:widowControl w:val="0"/>
              <w:autoSpaceDE w:val="0"/>
              <w:autoSpaceDN w:val="0"/>
              <w:adjustRightInd w:val="0"/>
              <w:ind w:left="708"/>
              <w:jc w:val="both"/>
              <w:rPr>
                <w:rFonts w:ascii="Times New Roman" w:hAnsi="Times New Roman" w:cs="Times New Roman"/>
              </w:rPr>
            </w:pPr>
            <w:r w:rsidRPr="00EC547E">
              <w:rPr>
                <w:rFonts w:ascii="Times New Roman" w:hAnsi="Times New Roman" w:cs="Times New Roman"/>
              </w:rPr>
              <w:t>Que pour venir si loin préparer son trépas,</w:t>
            </w:r>
          </w:p>
          <w:p w:rsidR="00807507" w:rsidRPr="00EC547E" w:rsidRDefault="00807507" w:rsidP="00C54E22">
            <w:pPr>
              <w:ind w:left="708"/>
              <w:jc w:val="both"/>
              <w:rPr>
                <w:rFonts w:ascii="Times New Roman" w:hAnsi="Times New Roman" w:cs="Times New Roman"/>
              </w:rPr>
            </w:pPr>
            <w:r w:rsidRPr="00EC547E">
              <w:rPr>
                <w:rFonts w:ascii="Times New Roman" w:hAnsi="Times New Roman" w:cs="Times New Roman"/>
              </w:rPr>
              <w:t>L'assassiner, le perdre ? Ah ! Devant qu'il expire...</w:t>
            </w:r>
          </w:p>
        </w:tc>
      </w:tr>
    </w:tbl>
    <w:p w:rsidR="00807507" w:rsidRPr="00EC547E" w:rsidRDefault="00807507" w:rsidP="00807507">
      <w:pPr>
        <w:jc w:val="both"/>
        <w:rPr>
          <w:rFonts w:ascii="Times New Roman" w:hAnsi="Times New Roman" w:cs="Times New Roman"/>
          <w:bCs/>
        </w:rPr>
      </w:pPr>
    </w:p>
    <w:p w:rsidR="00807507" w:rsidRPr="00EC547E" w:rsidRDefault="00807507" w:rsidP="00807507">
      <w:pPr>
        <w:pStyle w:val="Style"/>
        <w:jc w:val="right"/>
        <w:rPr>
          <w:rFonts w:ascii="Times New Roman" w:hAnsi="Times New Roman" w:cs="Times New Roman"/>
          <w:b/>
          <w:bCs/>
        </w:rPr>
      </w:pPr>
      <w:r w:rsidRPr="00EC547E">
        <w:rPr>
          <w:rFonts w:ascii="Times New Roman" w:hAnsi="Times New Roman" w:cs="Times New Roman"/>
          <w:b/>
          <w:bCs/>
        </w:rPr>
        <w:t xml:space="preserve">Jean Racine, </w:t>
      </w:r>
      <w:r w:rsidRPr="00EC547E">
        <w:rPr>
          <w:rFonts w:ascii="Times New Roman" w:hAnsi="Times New Roman" w:cs="Times New Roman"/>
          <w:b/>
          <w:bCs/>
          <w:i/>
          <w:iCs/>
        </w:rPr>
        <w:t>Andromaque</w:t>
      </w:r>
      <w:r w:rsidRPr="00EC547E">
        <w:rPr>
          <w:rFonts w:ascii="Times New Roman" w:hAnsi="Times New Roman" w:cs="Times New Roman"/>
          <w:b/>
          <w:bCs/>
        </w:rPr>
        <w:t>, V, 1, 1667</w:t>
      </w:r>
    </w:p>
    <w:p w:rsidR="00807507" w:rsidRPr="00EC547E" w:rsidRDefault="00807507" w:rsidP="00807507">
      <w:pPr>
        <w:pStyle w:val="Style"/>
        <w:jc w:val="right"/>
        <w:rPr>
          <w:rFonts w:ascii="Times New Roman" w:hAnsi="Times New Roman" w:cs="Times New Roman"/>
        </w:rPr>
      </w:pPr>
    </w:p>
    <w:p w:rsidR="00807507" w:rsidRPr="00EC547E" w:rsidRDefault="00807507" w:rsidP="00807507">
      <w:pPr>
        <w:pStyle w:val="Style"/>
        <w:jc w:val="both"/>
        <w:rPr>
          <w:rFonts w:ascii="Times New Roman" w:hAnsi="Times New Roman" w:cs="Times New Roman"/>
          <w:b/>
          <w:u w:val="single"/>
        </w:rPr>
      </w:pPr>
      <w:r w:rsidRPr="00EC547E">
        <w:rPr>
          <w:rFonts w:ascii="Times New Roman" w:hAnsi="Times New Roman" w:cs="Times New Roman"/>
          <w:b/>
          <w:u w:val="single"/>
        </w:rPr>
        <w:br w:type="page"/>
      </w:r>
      <w:r w:rsidRPr="00EC547E">
        <w:rPr>
          <w:rFonts w:ascii="Times New Roman" w:hAnsi="Times New Roman" w:cs="Times New Roman"/>
          <w:b/>
          <w:u w:val="single"/>
        </w:rPr>
        <w:lastRenderedPageBreak/>
        <w:t xml:space="preserve">Texte 3 : </w:t>
      </w:r>
    </w:p>
    <w:p w:rsidR="00807507" w:rsidRPr="00EC547E" w:rsidRDefault="00807507" w:rsidP="00807507">
      <w:pPr>
        <w:jc w:val="both"/>
        <w:rPr>
          <w:rFonts w:ascii="Times New Roman" w:hAnsi="Times New Roman" w:cs="Times New Roman"/>
          <w:i/>
          <w:iCs/>
        </w:rPr>
      </w:pPr>
    </w:p>
    <w:p w:rsidR="00807507" w:rsidRPr="00EC547E" w:rsidRDefault="00807507" w:rsidP="00807507">
      <w:pPr>
        <w:jc w:val="both"/>
        <w:rPr>
          <w:rFonts w:ascii="Times New Roman" w:hAnsi="Times New Roman" w:cs="Times New Roman"/>
          <w:i/>
          <w:iCs/>
        </w:rPr>
      </w:pPr>
      <w:r w:rsidRPr="00EC547E">
        <w:rPr>
          <w:rFonts w:ascii="Times New Roman" w:hAnsi="Times New Roman" w:cs="Times New Roman"/>
          <w:i/>
          <w:iCs/>
        </w:rPr>
        <w:t>L'action se déroule au château de Chester, dans la bibliothèque du comte de Derby.</w:t>
      </w:r>
    </w:p>
    <w:p w:rsidR="00807507" w:rsidRDefault="00807507" w:rsidP="00807507">
      <w:pPr>
        <w:jc w:val="both"/>
        <w:rPr>
          <w:rFonts w:ascii="Times New Roman" w:hAnsi="Times New Roman" w:cs="Times New Roman"/>
          <w:i/>
          <w:iCs/>
        </w:rPr>
      </w:pPr>
      <w:r w:rsidRPr="00EC547E">
        <w:rPr>
          <w:rFonts w:ascii="Times New Roman" w:hAnsi="Times New Roman" w:cs="Times New Roman"/>
          <w:i/>
          <w:iCs/>
        </w:rPr>
        <w:t>La scène représente la bibliothèque du château de Chester. Une porte d'entrée et une baie vitrée donnant sur les jardins. Une table sur laquelle se trouvent une bouteille d'eau, des verres, des livres anciens et une tête de mort. Les rayons des livres pivotent pour ouvrir le passage aux personnages de l'action.</w:t>
      </w:r>
    </w:p>
    <w:p w:rsidR="00807507" w:rsidRPr="00EC547E" w:rsidRDefault="00807507" w:rsidP="00807507">
      <w:pPr>
        <w:jc w:val="both"/>
        <w:rPr>
          <w:rFonts w:ascii="Times New Roman" w:hAnsi="Times New Roman" w:cs="Times New Roman"/>
        </w:rPr>
      </w:pPr>
    </w:p>
    <w:tbl>
      <w:tblPr>
        <w:tblW w:w="0" w:type="auto"/>
        <w:tblLook w:val="04A0"/>
      </w:tblPr>
      <w:tblGrid>
        <w:gridCol w:w="534"/>
        <w:gridCol w:w="9213"/>
      </w:tblGrid>
      <w:tr w:rsidR="00807507" w:rsidRPr="00EC547E" w:rsidTr="00C54E22">
        <w:tc>
          <w:tcPr>
            <w:tcW w:w="534" w:type="dxa"/>
            <w:shd w:val="clear" w:color="auto" w:fill="auto"/>
          </w:tcPr>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5</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10</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15</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20</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25</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30</w:t>
            </w:r>
          </w:p>
        </w:tc>
        <w:tc>
          <w:tcPr>
            <w:tcW w:w="9213" w:type="dxa"/>
            <w:shd w:val="clear" w:color="auto" w:fill="auto"/>
          </w:tcPr>
          <w:p w:rsidR="00807507" w:rsidRDefault="00807507" w:rsidP="00C54E22">
            <w:pPr>
              <w:jc w:val="both"/>
              <w:rPr>
                <w:rFonts w:ascii="Times New Roman" w:hAnsi="Times New Roman" w:cs="Times New Roman"/>
              </w:rPr>
            </w:pPr>
            <w:r w:rsidRPr="00EC547E">
              <w:rPr>
                <w:rFonts w:ascii="Times New Roman" w:hAnsi="Times New Roman" w:cs="Times New Roman"/>
              </w:rPr>
              <w:t>LE GUIDE.- Mesdames, messieurs, prenez la peine de m'écouter. Tout le monde est là ? Bien, après avoir parcouru la salle d'armes, les salons, les cuisines et les appartements privés des anciens contes, nous achevons la visite du château de Chester par ce bijou que constitue la bibliothèque. Nous nous trouvons, en effet, dans la partie la plus protégée de l'édifice, le saint des saints du VIe Comte de Derby qui fut le plus fameux de sa lignée. Descendant des rois, par la branche maternelle, il fut considéré comme un sérieux prétendant au trône pour succéder à la Reine Elisabeth. Mais il</w:t>
            </w:r>
            <w:r w:rsidRPr="00EC547E">
              <w:rPr>
                <w:rFonts w:ascii="Times New Roman" w:hAnsi="Times New Roman" w:cs="Times New Roman"/>
                <w:w w:val="172"/>
              </w:rPr>
              <w:t xml:space="preserve"> </w:t>
            </w:r>
            <w:r w:rsidRPr="00EC547E">
              <w:rPr>
                <w:rFonts w:ascii="Times New Roman" w:hAnsi="Times New Roman" w:cs="Times New Roman"/>
              </w:rPr>
              <w:t xml:space="preserve">se désintéressa complètement des intrigues de palais et consacra le plus clair de son temps à écrire ... </w:t>
            </w:r>
          </w:p>
          <w:p w:rsidR="00807507" w:rsidRPr="00EC547E" w:rsidRDefault="00807507" w:rsidP="00C54E22">
            <w:pPr>
              <w:jc w:val="both"/>
              <w:rPr>
                <w:rFonts w:ascii="Times New Roman" w:hAnsi="Times New Roman" w:cs="Times New Roman"/>
              </w:rPr>
            </w:pPr>
          </w:p>
          <w:p w:rsidR="00807507" w:rsidRDefault="00807507" w:rsidP="00C54E22">
            <w:pPr>
              <w:pStyle w:val="Style"/>
              <w:jc w:val="both"/>
              <w:rPr>
                <w:rFonts w:ascii="Times New Roman" w:hAnsi="Times New Roman" w:cs="Times New Roman"/>
              </w:rPr>
            </w:pPr>
            <w:r w:rsidRPr="00EC547E">
              <w:rPr>
                <w:rFonts w:ascii="Times New Roman" w:hAnsi="Times New Roman" w:cs="Times New Roman"/>
                <w:i/>
                <w:iCs/>
              </w:rPr>
              <w:t>Le rideau s'ouvre lentement laissant apercevoir la bibliothèque et, à la table, le comte William assis, contemplant la tête de mort .</w:t>
            </w:r>
            <w:r w:rsidRPr="00EC547E">
              <w:rPr>
                <w:rFonts w:ascii="Times New Roman" w:hAnsi="Times New Roman" w:cs="Times New Roman"/>
              </w:rPr>
              <w:t xml:space="preserve">.. </w:t>
            </w:r>
          </w:p>
          <w:p w:rsidR="00807507" w:rsidRPr="00EC547E" w:rsidRDefault="00807507" w:rsidP="00C54E22">
            <w:pPr>
              <w:pStyle w:val="Style"/>
              <w:jc w:val="both"/>
              <w:rPr>
                <w:rFonts w:ascii="Times New Roman" w:hAnsi="Times New Roman" w:cs="Times New Roman"/>
              </w:rPr>
            </w:pPr>
          </w:p>
          <w:p w:rsidR="00807507" w:rsidRPr="00EC547E"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Sur cette table précisément. Table taillée par des ébénistes écossais et cadeau du Roi Henry VIII pour la conduite héroïque d'un de ses ancêtres lors de la bataille de </w:t>
            </w:r>
            <w:proofErr w:type="spellStart"/>
            <w:r w:rsidRPr="00EC547E">
              <w:rPr>
                <w:rFonts w:ascii="Times New Roman" w:hAnsi="Times New Roman" w:cs="Times New Roman"/>
              </w:rPr>
              <w:t>Bosworth</w:t>
            </w:r>
            <w:proofErr w:type="spellEnd"/>
            <w:r w:rsidRPr="00EC547E">
              <w:rPr>
                <w:rFonts w:ascii="Times New Roman" w:hAnsi="Times New Roman" w:cs="Times New Roman"/>
              </w:rPr>
              <w:t xml:space="preserve">. </w:t>
            </w:r>
          </w:p>
          <w:p w:rsidR="00807507"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Vous voyez, ici, le manuscrit écrit de la propre main du comte, qui relate les événements les plus surprenants de l‘Histoire de la famille </w:t>
            </w:r>
            <w:r w:rsidRPr="00EC547E">
              <w:rPr>
                <w:rFonts w:ascii="Times New Roman" w:hAnsi="Times New Roman" w:cs="Times New Roman"/>
                <w:i/>
                <w:iCs/>
              </w:rPr>
              <w:t xml:space="preserve">Vie et hauts faits de Sir William Stanley VI, Comte de Derby. </w:t>
            </w:r>
            <w:r w:rsidRPr="00EC547E">
              <w:rPr>
                <w:rFonts w:ascii="Times New Roman" w:hAnsi="Times New Roman" w:cs="Times New Roman"/>
              </w:rPr>
              <w:t>Ici présent à la table, bien que certains critiques se permettent de douter de son authenticité - La tête de mort ? - On dit que c'est celle d'un bouffon de sa maison appelé Yorick</w:t>
            </w:r>
            <w:r w:rsidRPr="00EC547E">
              <w:rPr>
                <w:rFonts w:ascii="Times New Roman" w:hAnsi="Times New Roman" w:cs="Times New Roman"/>
                <w:vertAlign w:val="superscript"/>
              </w:rPr>
              <w:t>1</w:t>
            </w:r>
            <w:r w:rsidRPr="00EC547E">
              <w:rPr>
                <w:rFonts w:ascii="Times New Roman" w:hAnsi="Times New Roman" w:cs="Times New Roman"/>
              </w:rPr>
              <w:t>... Comment savoir? Laissons maintenant vagabonder notre imagination ... Mesdames, messieurs, nous voici en ce Printemps de XVI</w:t>
            </w:r>
            <w:r w:rsidRPr="00EC547E">
              <w:rPr>
                <w:rFonts w:ascii="Times New Roman" w:hAnsi="Times New Roman" w:cs="Times New Roman"/>
                <w:vertAlign w:val="superscript"/>
              </w:rPr>
              <w:t>e</w:t>
            </w:r>
            <w:r w:rsidRPr="00EC547E">
              <w:rPr>
                <w:rFonts w:ascii="Times New Roman" w:hAnsi="Times New Roman" w:cs="Times New Roman"/>
              </w:rPr>
              <w:t xml:space="preserve"> siècle... un matin ... à l'aube ... </w:t>
            </w:r>
          </w:p>
          <w:p w:rsidR="00807507" w:rsidRPr="00EC547E" w:rsidRDefault="00807507" w:rsidP="00C54E22">
            <w:pPr>
              <w:pStyle w:val="Style"/>
              <w:jc w:val="both"/>
              <w:rPr>
                <w:rFonts w:ascii="Times New Roman" w:hAnsi="Times New Roman" w:cs="Times New Roman"/>
              </w:rPr>
            </w:pPr>
          </w:p>
          <w:p w:rsidR="00807507" w:rsidRPr="00EC547E" w:rsidRDefault="00807507" w:rsidP="00C54E22">
            <w:pPr>
              <w:pStyle w:val="Style"/>
              <w:jc w:val="both"/>
              <w:rPr>
                <w:rFonts w:ascii="Times New Roman" w:hAnsi="Times New Roman" w:cs="Times New Roman"/>
                <w:i/>
                <w:iCs/>
              </w:rPr>
            </w:pPr>
            <w:r w:rsidRPr="00EC547E">
              <w:rPr>
                <w:rFonts w:ascii="Times New Roman" w:hAnsi="Times New Roman" w:cs="Times New Roman"/>
                <w:i/>
                <w:iCs/>
              </w:rPr>
              <w:t xml:space="preserve">Le guide s'écarte de devant la scène. Lumière sur le plateau. </w:t>
            </w:r>
          </w:p>
          <w:p w:rsidR="00807507" w:rsidRDefault="00807507" w:rsidP="00C54E22">
            <w:pPr>
              <w:pStyle w:val="Style"/>
              <w:jc w:val="both"/>
              <w:rPr>
                <w:rFonts w:ascii="Times New Roman" w:hAnsi="Times New Roman" w:cs="Times New Roman"/>
                <w:i/>
                <w:iCs/>
              </w:rPr>
            </w:pPr>
            <w:r w:rsidRPr="00EC547E">
              <w:rPr>
                <w:rFonts w:ascii="Times New Roman" w:hAnsi="Times New Roman" w:cs="Times New Roman"/>
                <w:i/>
                <w:iCs/>
              </w:rPr>
              <w:t xml:space="preserve">Sir William se lève lentement, se dirige vers la bibliothèque, prend un livre, commence à le feuilleter... Le panneau de la bibliothèque pivote, laissant passer un domestique des Stanley. Il porte un somptueux plateau chargé de nourritures qu'il pose sur la table. </w:t>
            </w:r>
          </w:p>
          <w:p w:rsidR="00807507" w:rsidRPr="00EC547E" w:rsidRDefault="00807507" w:rsidP="00C54E22">
            <w:pPr>
              <w:pStyle w:val="Style"/>
              <w:jc w:val="both"/>
              <w:rPr>
                <w:rFonts w:ascii="Times New Roman" w:hAnsi="Times New Roman" w:cs="Times New Roman"/>
                <w:i/>
                <w:iCs/>
              </w:rPr>
            </w:pPr>
          </w:p>
          <w:p w:rsidR="00807507" w:rsidRPr="00EC547E"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COSTRAND. - Bonjour, monseigneur. </w:t>
            </w:r>
          </w:p>
          <w:p w:rsidR="00807507" w:rsidRPr="00EC547E"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WILLIAM </w:t>
            </w:r>
            <w:r w:rsidRPr="00EC547E">
              <w:rPr>
                <w:rFonts w:ascii="Times New Roman" w:hAnsi="Times New Roman" w:cs="Times New Roman"/>
                <w:i/>
                <w:iCs/>
              </w:rPr>
              <w:t xml:space="preserve">(lisant). </w:t>
            </w:r>
            <w:r w:rsidRPr="00EC547E">
              <w:rPr>
                <w:rFonts w:ascii="Times New Roman" w:hAnsi="Times New Roman" w:cs="Times New Roman"/>
              </w:rPr>
              <w:t xml:space="preserve">- Maudit coquin, les valets de ce château auraient-ils oublié qu'au premier rayon du soleil, lorsque les coqs chantent et que les moutons bêlent, leur maître s'assied à sa table pour prendre sa collation? </w:t>
            </w:r>
          </w:p>
          <w:p w:rsidR="00807507" w:rsidRPr="00EC547E"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COSTRAND. - Pardonnez la maladresse de votre serviteur. </w:t>
            </w:r>
          </w:p>
          <w:p w:rsidR="00807507" w:rsidRPr="00EC547E" w:rsidRDefault="00807507" w:rsidP="00C54E22">
            <w:pPr>
              <w:pStyle w:val="Style"/>
              <w:jc w:val="both"/>
              <w:rPr>
                <w:rFonts w:ascii="Times New Roman" w:hAnsi="Times New Roman" w:cs="Times New Roman"/>
                <w:i/>
                <w:iCs/>
              </w:rPr>
            </w:pPr>
            <w:r w:rsidRPr="00EC547E">
              <w:rPr>
                <w:rFonts w:ascii="Times New Roman" w:hAnsi="Times New Roman" w:cs="Times New Roman"/>
                <w:i/>
                <w:iCs/>
              </w:rPr>
              <w:t xml:space="preserve">William et </w:t>
            </w:r>
            <w:proofErr w:type="spellStart"/>
            <w:r w:rsidRPr="00EC547E">
              <w:rPr>
                <w:rFonts w:ascii="Times New Roman" w:hAnsi="Times New Roman" w:cs="Times New Roman"/>
                <w:i/>
                <w:iCs/>
              </w:rPr>
              <w:t>Costrand</w:t>
            </w:r>
            <w:proofErr w:type="spellEnd"/>
            <w:r w:rsidRPr="00EC547E">
              <w:rPr>
                <w:rFonts w:ascii="Times New Roman" w:hAnsi="Times New Roman" w:cs="Times New Roman"/>
                <w:i/>
                <w:iCs/>
              </w:rPr>
              <w:t xml:space="preserve"> s'immobilisent pendant que parle le guide. </w:t>
            </w:r>
          </w:p>
          <w:p w:rsidR="00807507" w:rsidRPr="00EC547E" w:rsidRDefault="00807507" w:rsidP="00C54E22">
            <w:pPr>
              <w:pStyle w:val="Style"/>
              <w:jc w:val="both"/>
              <w:rPr>
                <w:rFonts w:ascii="Times New Roman" w:hAnsi="Times New Roman" w:cs="Times New Roman"/>
              </w:rPr>
            </w:pPr>
            <w:r w:rsidRPr="00EC547E">
              <w:rPr>
                <w:rFonts w:ascii="Times New Roman" w:hAnsi="Times New Roman" w:cs="Times New Roman"/>
              </w:rPr>
              <w:t xml:space="preserve">LE GUIDE. - Ne soyez pas étonnés par ce ton emphatique. C'était alors la forme habituelle pour se faire comprendre. </w:t>
            </w:r>
          </w:p>
        </w:tc>
      </w:tr>
    </w:tbl>
    <w:p w:rsidR="00807507" w:rsidRPr="00EC547E" w:rsidRDefault="00807507" w:rsidP="00807507">
      <w:pPr>
        <w:jc w:val="right"/>
        <w:rPr>
          <w:rFonts w:ascii="Times New Roman" w:hAnsi="Times New Roman" w:cs="Times New Roman"/>
        </w:rPr>
      </w:pPr>
      <w:r w:rsidRPr="00EC547E">
        <w:rPr>
          <w:rFonts w:ascii="Times New Roman" w:hAnsi="Times New Roman" w:cs="Times New Roman"/>
          <w:b/>
        </w:rPr>
        <w:t xml:space="preserve">Jaime </w:t>
      </w:r>
      <w:proofErr w:type="spellStart"/>
      <w:r w:rsidRPr="00EC547E">
        <w:rPr>
          <w:rFonts w:ascii="Times New Roman" w:hAnsi="Times New Roman" w:cs="Times New Roman"/>
          <w:b/>
        </w:rPr>
        <w:t>Salom</w:t>
      </w:r>
      <w:proofErr w:type="spellEnd"/>
      <w:r w:rsidRPr="00EC547E">
        <w:rPr>
          <w:rFonts w:ascii="Times New Roman" w:hAnsi="Times New Roman" w:cs="Times New Roman"/>
          <w:b/>
        </w:rPr>
        <w:t xml:space="preserve">, </w:t>
      </w:r>
      <w:r w:rsidRPr="00EC547E">
        <w:rPr>
          <w:rFonts w:ascii="Times New Roman" w:hAnsi="Times New Roman" w:cs="Times New Roman"/>
          <w:b/>
          <w:iCs/>
        </w:rPr>
        <w:t>scène 1</w:t>
      </w:r>
      <w:r w:rsidRPr="00EC547E">
        <w:rPr>
          <w:rFonts w:ascii="Times New Roman" w:hAnsi="Times New Roman" w:cs="Times New Roman"/>
          <w:b/>
          <w:i/>
          <w:iCs/>
        </w:rPr>
        <w:t>, l'autre William</w:t>
      </w:r>
      <w:r w:rsidRPr="00EC547E">
        <w:rPr>
          <w:rFonts w:ascii="Times New Roman" w:hAnsi="Times New Roman" w:cs="Times New Roman"/>
          <w:b/>
          <w:i/>
          <w:iCs/>
          <w:vertAlign w:val="superscript"/>
        </w:rPr>
        <w:t>2</w:t>
      </w:r>
      <w:r w:rsidRPr="00EC547E">
        <w:rPr>
          <w:rFonts w:ascii="Times New Roman" w:hAnsi="Times New Roman" w:cs="Times New Roman"/>
          <w:b/>
          <w:iCs/>
        </w:rPr>
        <w:t>, 1998</w:t>
      </w:r>
    </w:p>
    <w:p w:rsidR="00807507" w:rsidRPr="00EC547E" w:rsidRDefault="00807507" w:rsidP="00807507">
      <w:pPr>
        <w:jc w:val="both"/>
        <w:rPr>
          <w:rFonts w:ascii="Times New Roman" w:hAnsi="Times New Roman" w:cs="Times New Roman"/>
          <w:b/>
          <w:bCs/>
        </w:rPr>
      </w:pPr>
    </w:p>
    <w:p w:rsidR="00807507" w:rsidRPr="00EC547E" w:rsidRDefault="00807507" w:rsidP="00807507">
      <w:pPr>
        <w:jc w:val="both"/>
        <w:rPr>
          <w:rFonts w:ascii="Times New Roman" w:hAnsi="Times New Roman" w:cs="Times New Roman"/>
          <w:b/>
          <w:bCs/>
        </w:rPr>
      </w:pPr>
    </w:p>
    <w:p w:rsidR="00807507" w:rsidRPr="00EC547E" w:rsidRDefault="00807507" w:rsidP="00807507">
      <w:pPr>
        <w:pStyle w:val="Style"/>
        <w:spacing w:before="1" w:beforeAutospacing="1" w:after="1" w:afterAutospacing="1"/>
        <w:jc w:val="both"/>
        <w:rPr>
          <w:rFonts w:ascii="Times New Roman" w:hAnsi="Times New Roman" w:cs="Times New Roman"/>
          <w:w w:val="135"/>
          <w:sz w:val="20"/>
          <w:szCs w:val="20"/>
        </w:rPr>
      </w:pPr>
      <w:r w:rsidRPr="00EC547E">
        <w:rPr>
          <w:rFonts w:ascii="Times New Roman" w:hAnsi="Times New Roman" w:cs="Times New Roman"/>
          <w:sz w:val="20"/>
          <w:szCs w:val="20"/>
        </w:rPr>
        <w:t xml:space="preserve">1 </w:t>
      </w:r>
      <w:proofErr w:type="spellStart"/>
      <w:r w:rsidRPr="00EC547E">
        <w:rPr>
          <w:rFonts w:ascii="Times New Roman" w:hAnsi="Times New Roman" w:cs="Times New Roman"/>
          <w:sz w:val="20"/>
          <w:szCs w:val="20"/>
        </w:rPr>
        <w:t>Yorick</w:t>
      </w:r>
      <w:proofErr w:type="spellEnd"/>
      <w:r w:rsidRPr="00EC547E">
        <w:rPr>
          <w:rFonts w:ascii="Times New Roman" w:hAnsi="Times New Roman" w:cs="Times New Roman"/>
          <w:sz w:val="20"/>
          <w:szCs w:val="20"/>
        </w:rPr>
        <w:t xml:space="preserve"> était bouffon à la cour du père d'Hamlet, roi de Danemark. C'est en tenant le crâne de </w:t>
      </w:r>
      <w:proofErr w:type="spellStart"/>
      <w:r w:rsidRPr="00EC547E">
        <w:rPr>
          <w:rFonts w:ascii="Times New Roman" w:hAnsi="Times New Roman" w:cs="Times New Roman"/>
          <w:sz w:val="20"/>
          <w:szCs w:val="20"/>
        </w:rPr>
        <w:t>Yorick</w:t>
      </w:r>
      <w:proofErr w:type="spellEnd"/>
      <w:r w:rsidRPr="00EC547E">
        <w:rPr>
          <w:rFonts w:ascii="Times New Roman" w:hAnsi="Times New Roman" w:cs="Times New Roman"/>
          <w:sz w:val="20"/>
          <w:szCs w:val="20"/>
        </w:rPr>
        <w:t xml:space="preserve"> dans sa main qu'Hamlet médite sur la condition humaine.</w:t>
      </w:r>
      <w:r w:rsidRPr="00EC547E">
        <w:rPr>
          <w:rFonts w:ascii="Times New Roman" w:hAnsi="Times New Roman" w:cs="Times New Roman"/>
          <w:sz w:val="22"/>
          <w:szCs w:val="22"/>
        </w:rPr>
        <w:t xml:space="preserve"> </w:t>
      </w:r>
    </w:p>
    <w:p w:rsidR="00807507" w:rsidRPr="00EC547E" w:rsidRDefault="00807507" w:rsidP="00807507">
      <w:pPr>
        <w:pStyle w:val="Style"/>
        <w:spacing w:before="1" w:beforeAutospacing="1" w:after="1" w:afterAutospacing="1"/>
        <w:jc w:val="both"/>
        <w:rPr>
          <w:rFonts w:ascii="Times New Roman" w:hAnsi="Times New Roman" w:cs="Times New Roman"/>
          <w:sz w:val="22"/>
          <w:szCs w:val="22"/>
        </w:rPr>
      </w:pPr>
      <w:r w:rsidRPr="00EC547E">
        <w:rPr>
          <w:rFonts w:ascii="Times New Roman" w:hAnsi="Times New Roman" w:cs="Times New Roman"/>
          <w:sz w:val="20"/>
          <w:szCs w:val="20"/>
        </w:rPr>
        <w:t xml:space="preserve">2 Selon certains érudits, l'acteur et auteur William Shakespeare ne serait pas l'auteur de l'œuvre connue sous son nom, celle-ci aurait été en fait écrite par Sir William Stanley VI, </w:t>
      </w:r>
      <w:r w:rsidRPr="00EC547E">
        <w:rPr>
          <w:rFonts w:ascii="Times New Roman" w:hAnsi="Times New Roman" w:cs="Times New Roman"/>
          <w:w w:val="123"/>
          <w:sz w:val="20"/>
          <w:szCs w:val="20"/>
        </w:rPr>
        <w:t xml:space="preserve">« </w:t>
      </w:r>
      <w:r w:rsidRPr="00EC547E">
        <w:rPr>
          <w:rFonts w:ascii="Times New Roman" w:hAnsi="Times New Roman" w:cs="Times New Roman"/>
          <w:sz w:val="20"/>
          <w:szCs w:val="20"/>
        </w:rPr>
        <w:t xml:space="preserve">autre William </w:t>
      </w:r>
      <w:r w:rsidRPr="00EC547E">
        <w:rPr>
          <w:rFonts w:ascii="Times New Roman" w:hAnsi="Times New Roman" w:cs="Times New Roman"/>
          <w:w w:val="135"/>
          <w:sz w:val="20"/>
          <w:szCs w:val="20"/>
        </w:rPr>
        <w:t>».</w:t>
      </w:r>
    </w:p>
    <w:p w:rsidR="00807507" w:rsidRPr="00EC547E" w:rsidRDefault="00807507" w:rsidP="00807507">
      <w:pPr>
        <w:jc w:val="both"/>
        <w:rPr>
          <w:rFonts w:ascii="Times New Roman" w:hAnsi="Times New Roman" w:cs="Times New Roman"/>
          <w:b/>
          <w:bCs/>
        </w:rPr>
      </w:pPr>
    </w:p>
    <w:p w:rsidR="00807507" w:rsidRPr="00EC547E" w:rsidRDefault="00807507" w:rsidP="00807507">
      <w:pPr>
        <w:rPr>
          <w:rFonts w:ascii="Times New Roman" w:hAnsi="Times New Roman" w:cs="Times New Roman"/>
          <w:b/>
          <w:bCs/>
          <w:u w:val="single"/>
        </w:rPr>
      </w:pPr>
      <w:r w:rsidRPr="00EC547E">
        <w:rPr>
          <w:rFonts w:ascii="Times New Roman" w:hAnsi="Times New Roman" w:cs="Times New Roman"/>
          <w:b/>
          <w:bCs/>
          <w:u w:val="single"/>
        </w:rPr>
        <w:br w:type="page"/>
      </w:r>
      <w:r w:rsidRPr="00EC547E">
        <w:rPr>
          <w:rFonts w:ascii="Times New Roman" w:hAnsi="Times New Roman" w:cs="Times New Roman"/>
          <w:b/>
          <w:bCs/>
          <w:u w:val="single"/>
        </w:rPr>
        <w:lastRenderedPageBreak/>
        <w:t xml:space="preserve">Annexe : </w:t>
      </w:r>
    </w:p>
    <w:p w:rsidR="00807507" w:rsidRPr="00EC547E" w:rsidRDefault="00807507" w:rsidP="00807507">
      <w:pPr>
        <w:jc w:val="both"/>
        <w:rPr>
          <w:rFonts w:ascii="Times New Roman" w:hAnsi="Times New Roman" w:cs="Times New Roman"/>
          <w:b/>
          <w:bCs/>
          <w:i/>
          <w:iCs/>
        </w:rPr>
      </w:pPr>
    </w:p>
    <w:p w:rsidR="00807507" w:rsidRPr="00EC547E" w:rsidRDefault="00807507" w:rsidP="00807507">
      <w:pPr>
        <w:jc w:val="both"/>
        <w:rPr>
          <w:rFonts w:ascii="Times New Roman" w:hAnsi="Times New Roman" w:cs="Times New Roman"/>
        </w:rPr>
      </w:pPr>
      <w:r w:rsidRPr="00EC547E">
        <w:rPr>
          <w:rFonts w:ascii="Times New Roman" w:hAnsi="Times New Roman" w:cs="Times New Roman"/>
        </w:rPr>
        <w:t xml:space="preserve">Chapitre VII. Le travail du spectateur </w:t>
      </w:r>
    </w:p>
    <w:p w:rsidR="00807507" w:rsidRPr="00EC547E" w:rsidRDefault="00807507" w:rsidP="00807507">
      <w:pPr>
        <w:jc w:val="both"/>
        <w:rPr>
          <w:rFonts w:ascii="Times New Roman" w:hAnsi="Times New Roman" w:cs="Times New Roman"/>
        </w:rPr>
      </w:pPr>
    </w:p>
    <w:p w:rsidR="00807507" w:rsidRPr="00EC547E" w:rsidRDefault="00807507" w:rsidP="00807507">
      <w:pPr>
        <w:jc w:val="both"/>
        <w:rPr>
          <w:rFonts w:ascii="Times New Roman" w:hAnsi="Times New Roman" w:cs="Times New Roman"/>
        </w:rPr>
      </w:pPr>
      <w:r w:rsidRPr="00EC547E">
        <w:rPr>
          <w:rFonts w:ascii="Times New Roman" w:hAnsi="Times New Roman" w:cs="Times New Roman"/>
        </w:rPr>
        <w:t xml:space="preserve">1. Les rôles du spectateur </w:t>
      </w:r>
    </w:p>
    <w:tbl>
      <w:tblPr>
        <w:tblW w:w="0" w:type="auto"/>
        <w:tblLook w:val="04A0"/>
      </w:tblPr>
      <w:tblGrid>
        <w:gridCol w:w="534"/>
        <w:gridCol w:w="9213"/>
      </w:tblGrid>
      <w:tr w:rsidR="00807507" w:rsidRPr="00EC547E" w:rsidTr="00C54E22">
        <w:tc>
          <w:tcPr>
            <w:tcW w:w="534" w:type="dxa"/>
            <w:shd w:val="clear" w:color="auto" w:fill="auto"/>
          </w:tcPr>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5</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10</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15</w:t>
            </w:r>
          </w:p>
          <w:p w:rsidR="00807507" w:rsidRPr="00EC547E" w:rsidRDefault="00807507" w:rsidP="00C54E22">
            <w:pPr>
              <w:jc w:val="both"/>
              <w:rPr>
                <w:rFonts w:ascii="Times New Roman" w:hAnsi="Times New Roman" w:cs="Times New Roman"/>
              </w:rPr>
            </w:pPr>
          </w:p>
          <w:p w:rsidR="00807507" w:rsidRPr="00EC547E" w:rsidRDefault="00807507" w:rsidP="00C54E22">
            <w:pPr>
              <w:jc w:val="both"/>
              <w:rPr>
                <w:rFonts w:ascii="Times New Roman" w:hAnsi="Times New Roman" w:cs="Times New Roman"/>
              </w:rPr>
            </w:pPr>
          </w:p>
        </w:tc>
        <w:tc>
          <w:tcPr>
            <w:tcW w:w="9213" w:type="dxa"/>
            <w:shd w:val="clear" w:color="auto" w:fill="auto"/>
          </w:tcPr>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Il y a dans ce procès</w:t>
            </w:r>
            <w:r w:rsidRPr="00705DC8">
              <w:rPr>
                <w:rFonts w:ascii="Times New Roman" w:hAnsi="Times New Roman" w:cs="Times New Roman"/>
                <w:vertAlign w:val="superscript"/>
              </w:rPr>
              <w:t>1</w:t>
            </w:r>
            <w:r w:rsidRPr="00EC547E">
              <w:rPr>
                <w:rFonts w:ascii="Times New Roman" w:hAnsi="Times New Roman" w:cs="Times New Roman"/>
              </w:rPr>
              <w:t xml:space="preserve"> qu'est la représentation théâtrale, dans cet événement à multiples personnages, un personnage clef, quoiqu'il n'apparaisse pas sur scène et semble ne rien produire : c'est le spectateur. Il est le destinataire du discours verbal et scénique</w:t>
            </w:r>
            <w:r w:rsidRPr="00705DC8">
              <w:rPr>
                <w:rFonts w:ascii="Times New Roman" w:hAnsi="Times New Roman" w:cs="Times New Roman"/>
                <w:vertAlign w:val="superscript"/>
              </w:rPr>
              <w:t>2</w:t>
            </w:r>
            <w:r w:rsidRPr="00EC547E">
              <w:rPr>
                <w:rFonts w:ascii="Times New Roman" w:hAnsi="Times New Roman" w:cs="Times New Roman"/>
              </w:rPr>
              <w:t>, le récepteur dans le procès de communication, le roi de la fête ; mais il est aussi le sujet d'un faire, l'artisan d'une pratique qui s'articule perpétuellement avec les pratiques scéniques. Faut-il dire que de son fait il n'y aura plus de théâtre, que la paresse visuelle</w:t>
            </w:r>
            <w:r w:rsidRPr="00705DC8">
              <w:rPr>
                <w:rFonts w:ascii="Times New Roman" w:hAnsi="Times New Roman" w:cs="Times New Roman"/>
                <w:vertAlign w:val="superscript"/>
              </w:rPr>
              <w:t>3</w:t>
            </w:r>
            <w:r w:rsidRPr="00EC547E">
              <w:rPr>
                <w:rFonts w:ascii="Times New Roman" w:hAnsi="Times New Roman" w:cs="Times New Roman"/>
              </w:rPr>
              <w:t xml:space="preserve"> qui est notre lot actuel déconditionne le spectateur et qu'en conséquence, il n'existera plus de spectateur de théâtre ? </w:t>
            </w:r>
          </w:p>
          <w:p w:rsidR="00807507" w:rsidRPr="00EC547E" w:rsidRDefault="00807507" w:rsidP="00C54E22">
            <w:pPr>
              <w:jc w:val="both"/>
              <w:rPr>
                <w:rFonts w:ascii="Times New Roman" w:hAnsi="Times New Roman" w:cs="Times New Roman"/>
              </w:rPr>
            </w:pPr>
            <w:r w:rsidRPr="00EC547E">
              <w:rPr>
                <w:rFonts w:ascii="Times New Roman" w:hAnsi="Times New Roman" w:cs="Times New Roman"/>
              </w:rPr>
              <w:t>Ou bien au contraire que le théâtre est le dernier refuge de ce sport du regard, de cette éducation raffinée et fruste</w:t>
            </w:r>
            <w:r w:rsidRPr="00705DC8">
              <w:rPr>
                <w:rFonts w:ascii="Times New Roman" w:hAnsi="Times New Roman" w:cs="Times New Roman"/>
                <w:vertAlign w:val="superscript"/>
              </w:rPr>
              <w:t>4</w:t>
            </w:r>
            <w:r w:rsidRPr="00EC547E">
              <w:rPr>
                <w:rFonts w:ascii="Times New Roman" w:hAnsi="Times New Roman" w:cs="Times New Roman"/>
              </w:rPr>
              <w:t xml:space="preserve"> à la fois, véritablement et profondément populaire qu'est la contemplation théâtrale - un sport écologique, une économie de don ... [ ... ] Pas de retour en arrière, pas non plus cette trituration de l'image perçue d'un seul coup d'œil, de ce cadrage et de ce découpage des plans qui, au cinéma, conduisent le spectateur par la main. Au théâtre, il va bien falloir que le spectateur cadre, organise sa perception, se souvienne ; il n'arrivera guère qu'on lui mâche la besogne avec de petits rappels d'images. Il faudra qu'il tâche de comprendre et de se souvenir, comme si sa vie en dépendait, - aussi concentré qu'aux échecs - et qu'en même temps, il n'oublie pas d'éprouver le glissement, la détente du plaisir. </w:t>
            </w:r>
          </w:p>
        </w:tc>
      </w:tr>
    </w:tbl>
    <w:p w:rsidR="00807507" w:rsidRPr="00EC547E" w:rsidRDefault="00807507" w:rsidP="00807507">
      <w:pPr>
        <w:jc w:val="both"/>
        <w:rPr>
          <w:rFonts w:ascii="Times New Roman" w:hAnsi="Times New Roman" w:cs="Times New Roman"/>
        </w:rPr>
      </w:pPr>
    </w:p>
    <w:p w:rsidR="00807507" w:rsidRPr="00EC547E" w:rsidRDefault="00807507" w:rsidP="00807507">
      <w:pPr>
        <w:jc w:val="both"/>
        <w:rPr>
          <w:rFonts w:ascii="Times New Roman" w:hAnsi="Times New Roman" w:cs="Times New Roman"/>
        </w:rPr>
      </w:pPr>
    </w:p>
    <w:p w:rsidR="00807507" w:rsidRPr="00EC547E" w:rsidRDefault="00807507" w:rsidP="00807507">
      <w:pPr>
        <w:jc w:val="right"/>
        <w:rPr>
          <w:rFonts w:ascii="Times New Roman" w:hAnsi="Times New Roman" w:cs="Times New Roman"/>
          <w:b/>
          <w:bCs/>
          <w:i/>
          <w:iCs/>
        </w:rPr>
      </w:pPr>
      <w:r w:rsidRPr="00EC547E">
        <w:rPr>
          <w:rFonts w:ascii="Times New Roman" w:hAnsi="Times New Roman" w:cs="Times New Roman"/>
          <w:b/>
          <w:bCs/>
          <w:i/>
          <w:iCs/>
        </w:rPr>
        <w:t xml:space="preserve">Anne </w:t>
      </w:r>
      <w:proofErr w:type="spellStart"/>
      <w:r w:rsidRPr="00EC547E">
        <w:rPr>
          <w:rFonts w:ascii="Times New Roman" w:hAnsi="Times New Roman" w:cs="Times New Roman"/>
          <w:b/>
          <w:bCs/>
          <w:i/>
          <w:iCs/>
        </w:rPr>
        <w:t>Ubersfeld</w:t>
      </w:r>
      <w:proofErr w:type="spellEnd"/>
      <w:r w:rsidRPr="00EC547E">
        <w:rPr>
          <w:rFonts w:ascii="Times New Roman" w:hAnsi="Times New Roman" w:cs="Times New Roman"/>
          <w:b/>
          <w:bCs/>
          <w:i/>
          <w:iCs/>
        </w:rPr>
        <w:t>, L'Ecole du spectateur, 1981</w:t>
      </w:r>
    </w:p>
    <w:p w:rsidR="00807507" w:rsidRPr="00EC547E" w:rsidRDefault="00807507" w:rsidP="00807507">
      <w:pPr>
        <w:jc w:val="both"/>
        <w:rPr>
          <w:rFonts w:ascii="Times New Roman" w:hAnsi="Times New Roman" w:cs="Times New Roman"/>
          <w:i/>
          <w:iCs/>
          <w:sz w:val="20"/>
          <w:szCs w:val="20"/>
        </w:rPr>
      </w:pPr>
      <w:r w:rsidRPr="00EC547E">
        <w:rPr>
          <w:rFonts w:ascii="Times New Roman" w:hAnsi="Times New Roman" w:cs="Times New Roman"/>
          <w:i/>
          <w:iCs/>
          <w:sz w:val="20"/>
          <w:szCs w:val="20"/>
        </w:rPr>
        <w:t xml:space="preserve">1 Processus. </w:t>
      </w:r>
    </w:p>
    <w:p w:rsidR="00807507" w:rsidRPr="00EC547E" w:rsidRDefault="00807507" w:rsidP="00807507">
      <w:pPr>
        <w:jc w:val="both"/>
        <w:rPr>
          <w:rFonts w:ascii="Times New Roman" w:hAnsi="Times New Roman" w:cs="Times New Roman"/>
          <w:i/>
          <w:iCs/>
          <w:sz w:val="20"/>
          <w:szCs w:val="20"/>
        </w:rPr>
      </w:pPr>
      <w:r w:rsidRPr="00EC547E">
        <w:rPr>
          <w:rFonts w:ascii="Times New Roman" w:hAnsi="Times New Roman" w:cs="Times New Roman"/>
          <w:i/>
          <w:iCs/>
          <w:sz w:val="20"/>
          <w:szCs w:val="20"/>
        </w:rPr>
        <w:t>2 E</w:t>
      </w:r>
      <w:r>
        <w:rPr>
          <w:rFonts w:ascii="Times New Roman" w:hAnsi="Times New Roman" w:cs="Times New Roman"/>
          <w:i/>
          <w:iCs/>
          <w:sz w:val="20"/>
          <w:szCs w:val="20"/>
        </w:rPr>
        <w:t>nsemble des signes mis en œuvre</w:t>
      </w:r>
      <w:r w:rsidRPr="00EC547E">
        <w:rPr>
          <w:rFonts w:ascii="Times New Roman" w:hAnsi="Times New Roman" w:cs="Times New Roman"/>
          <w:i/>
          <w:iCs/>
          <w:sz w:val="20"/>
          <w:szCs w:val="20"/>
        </w:rPr>
        <w:t xml:space="preserve"> dans la représentation. </w:t>
      </w:r>
    </w:p>
    <w:p w:rsidR="00807507" w:rsidRPr="00EC547E" w:rsidRDefault="00807507" w:rsidP="00807507">
      <w:pPr>
        <w:jc w:val="both"/>
        <w:rPr>
          <w:rFonts w:ascii="Times New Roman" w:hAnsi="Times New Roman" w:cs="Times New Roman"/>
          <w:i/>
          <w:iCs/>
          <w:sz w:val="20"/>
          <w:szCs w:val="20"/>
        </w:rPr>
      </w:pPr>
      <w:r w:rsidRPr="00EC547E">
        <w:rPr>
          <w:rFonts w:ascii="Times New Roman" w:hAnsi="Times New Roman" w:cs="Times New Roman"/>
          <w:i/>
          <w:iCs/>
          <w:sz w:val="20"/>
          <w:szCs w:val="20"/>
        </w:rPr>
        <w:t xml:space="preserve">3 Allusion au fait que l'homme contemporain est devenu passif devant le déferlement des images médiatiques. </w:t>
      </w:r>
    </w:p>
    <w:p w:rsidR="00807507" w:rsidRPr="00EC547E" w:rsidRDefault="00807507" w:rsidP="00807507">
      <w:pPr>
        <w:jc w:val="both"/>
        <w:rPr>
          <w:rFonts w:ascii="Times New Roman" w:hAnsi="Times New Roman" w:cs="Times New Roman"/>
          <w:i/>
          <w:iCs/>
          <w:sz w:val="20"/>
          <w:szCs w:val="20"/>
        </w:rPr>
      </w:pPr>
      <w:r w:rsidRPr="00EC547E">
        <w:rPr>
          <w:rFonts w:ascii="Times New Roman" w:hAnsi="Times New Roman" w:cs="Times New Roman"/>
          <w:i/>
          <w:iCs/>
          <w:sz w:val="20"/>
          <w:szCs w:val="20"/>
        </w:rPr>
        <w:t xml:space="preserve">4 Peu travaillé, grossier, très simple ; le contraire de raffiné. </w:t>
      </w:r>
    </w:p>
    <w:p w:rsidR="00807507" w:rsidRPr="00EC547E" w:rsidRDefault="00807507" w:rsidP="00807507">
      <w:pPr>
        <w:jc w:val="both"/>
        <w:rPr>
          <w:rFonts w:ascii="Times New Roman" w:hAnsi="Times New Roman" w:cs="Times New Roman"/>
          <w:sz w:val="22"/>
          <w:szCs w:val="22"/>
        </w:rPr>
      </w:pPr>
    </w:p>
    <w:p w:rsidR="00807507" w:rsidRDefault="00807507" w:rsidP="00807507">
      <w:pPr>
        <w:rPr>
          <w:rFonts w:ascii="Times New Roman" w:hAnsi="Times New Roman" w:cs="Times New Roman"/>
          <w:sz w:val="20"/>
          <w:szCs w:val="20"/>
        </w:rPr>
      </w:pPr>
    </w:p>
    <w:p w:rsidR="00807507" w:rsidRDefault="00807507" w:rsidP="00807507"/>
    <w:p w:rsidR="00906B55" w:rsidRDefault="00906B55"/>
    <w:sectPr w:rsidR="00906B55" w:rsidSect="0069739E">
      <w:headerReference w:type="default" r:id="rId4"/>
      <w:pgSz w:w="11907" w:h="16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70" w:rsidRDefault="00905D7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4D6070" w:rsidRDefault="00905D7D">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7507"/>
    <w:rsid w:val="00807507"/>
    <w:rsid w:val="00905D7D"/>
    <w:rsid w:val="00906B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07"/>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807507"/>
    <w:pPr>
      <w:widowControl w:val="0"/>
      <w:autoSpaceDE w:val="0"/>
      <w:autoSpaceDN w:val="0"/>
      <w:adjustRightInd w:val="0"/>
      <w:spacing w:after="0" w:line="240" w:lineRule="auto"/>
    </w:pPr>
    <w:rPr>
      <w:rFonts w:ascii="Times" w:eastAsia="Times New Roman" w:hAnsi="Times" w:cs="Times"/>
      <w:sz w:val="24"/>
      <w:szCs w:val="24"/>
      <w:lang w:eastAsia="fr-FR"/>
    </w:rPr>
  </w:style>
  <w:style w:type="paragraph" w:styleId="En-tte">
    <w:name w:val="header"/>
    <w:basedOn w:val="Normal"/>
    <w:link w:val="En-tteCar"/>
    <w:uiPriority w:val="99"/>
    <w:rsid w:val="00807507"/>
    <w:pPr>
      <w:tabs>
        <w:tab w:val="center" w:pos="4536"/>
        <w:tab w:val="right" w:pos="9072"/>
      </w:tabs>
    </w:pPr>
  </w:style>
  <w:style w:type="character" w:customStyle="1" w:styleId="En-tteCar">
    <w:name w:val="En-tête Car"/>
    <w:basedOn w:val="Policepardfaut"/>
    <w:link w:val="En-tte"/>
    <w:uiPriority w:val="99"/>
    <w:rsid w:val="00807507"/>
    <w:rPr>
      <w:rFonts w:ascii="Times" w:eastAsia="Times New Roman" w:hAnsi="Times" w:cs="Times"/>
      <w:sz w:val="24"/>
      <w:szCs w:val="24"/>
      <w:lang w:eastAsia="fr-FR"/>
    </w:rPr>
  </w:style>
  <w:style w:type="character" w:styleId="Numrodepage">
    <w:name w:val="page number"/>
    <w:basedOn w:val="Policepardfaut"/>
    <w:uiPriority w:val="99"/>
    <w:rsid w:val="0080750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8777</Characters>
  <Application>Microsoft Office Word</Application>
  <DocSecurity>0</DocSecurity>
  <Lines>73</Lines>
  <Paragraphs>20</Paragraphs>
  <ScaleCrop>false</ScaleCrop>
  <Company>Région PACA</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zaneboni</dc:creator>
  <cp:lastModifiedBy>zaneboni</cp:lastModifiedBy>
  <cp:revision>2</cp:revision>
  <dcterms:created xsi:type="dcterms:W3CDTF">2017-05-12T07:48:00Z</dcterms:created>
  <dcterms:modified xsi:type="dcterms:W3CDTF">2017-05-12T07:49:00Z</dcterms:modified>
</cp:coreProperties>
</file>