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B0C1D" w14:textId="77777777" w:rsidR="00C06986" w:rsidRPr="005A21F9" w:rsidRDefault="00C06986" w:rsidP="00C06986">
      <w:pPr>
        <w:rPr>
          <w:b/>
          <w:sz w:val="32"/>
        </w:rPr>
      </w:pPr>
      <w:r>
        <w:rPr>
          <w:b/>
        </w:rPr>
        <w:drawing>
          <wp:inline distT="0" distB="0" distL="0" distR="0" wp14:anchorId="7AB33D97" wp14:editId="494EBFF1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3CEC756C" w14:textId="77777777" w:rsidR="00C06986" w:rsidRPr="005A21F9" w:rsidRDefault="00C06986" w:rsidP="00C06986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 w:rsidR="003120BC">
        <w:rPr>
          <w:caps/>
          <w:color w:val="800080"/>
        </w:rPr>
        <w:t>6</w:t>
      </w:r>
    </w:p>
    <w:p w14:paraId="5661959C" w14:textId="77777777" w:rsidR="00C06986" w:rsidRPr="005A21F9" w:rsidRDefault="00C06986" w:rsidP="00C06986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</w:t>
      </w:r>
      <w:r w:rsidR="003120BC">
        <w:rPr>
          <w:b/>
          <w:caps/>
          <w:color w:val="800080"/>
          <w:u w:val="single"/>
        </w:rPr>
        <w:t>5</w:t>
      </w:r>
    </w:p>
    <w:p w14:paraId="78B578A8" w14:textId="77777777" w:rsidR="00C06986" w:rsidRPr="005A21F9" w:rsidRDefault="00C06986" w:rsidP="00C06986">
      <w:pPr>
        <w:jc w:val="center"/>
        <w:rPr>
          <w:b/>
          <w:caps/>
          <w:color w:val="800080"/>
          <w:sz w:val="16"/>
          <w:szCs w:val="16"/>
        </w:rPr>
      </w:pPr>
    </w:p>
    <w:p w14:paraId="64E2AFF4" w14:textId="77777777" w:rsidR="00C06986" w:rsidRPr="005A21F9" w:rsidRDefault="00C06986" w:rsidP="00C069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67850545" w14:textId="77777777" w:rsidR="00C06986" w:rsidRPr="005A21F9" w:rsidRDefault="00C06986" w:rsidP="00C069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75281BE7" w14:textId="77777777" w:rsidR="00C06986" w:rsidRPr="005A21F9" w:rsidRDefault="00C06986" w:rsidP="00C069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1EC36614" w14:textId="77777777" w:rsidR="00C06986" w:rsidRPr="005A21F9" w:rsidRDefault="00C06986" w:rsidP="00C06986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C06986" w:rsidRPr="005A21F9" w14:paraId="3A0C8C09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FDC2A" w14:textId="77777777" w:rsidR="00C06986" w:rsidRPr="005A21F9" w:rsidRDefault="00C06986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E1B5D" w14:textId="77777777" w:rsidR="00C06986" w:rsidRPr="005A21F9" w:rsidRDefault="00C06986" w:rsidP="00B50A62">
            <w:pPr>
              <w:jc w:val="both"/>
              <w:rPr>
                <w:b/>
                <w:caps/>
              </w:rPr>
            </w:pPr>
          </w:p>
        </w:tc>
      </w:tr>
      <w:tr w:rsidR="00C06986" w:rsidRPr="005A21F9" w14:paraId="717494A8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51987" w14:textId="77777777" w:rsidR="00C06986" w:rsidRPr="005A21F9" w:rsidRDefault="00C06986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104DE" w14:textId="77777777" w:rsidR="00C06986" w:rsidRPr="005A21F9" w:rsidRDefault="00C06986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C06986" w:rsidRPr="005A21F9" w14:paraId="1894B5CC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7F355" w14:textId="77777777" w:rsidR="00C06986" w:rsidRPr="005A21F9" w:rsidRDefault="00C06986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ED8EC" w14:textId="77777777" w:rsidR="00C06986" w:rsidRPr="005A21F9" w:rsidRDefault="00C06986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C06986" w:rsidRPr="005A21F9" w14:paraId="2626824E" w14:textId="77777777" w:rsidTr="00B50A62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1C0F0158" w14:textId="77777777" w:rsidR="00C06986" w:rsidRPr="005A21F9" w:rsidRDefault="00C06986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06B34338" w14:textId="77777777" w:rsidR="00C06986" w:rsidRPr="005A21F9" w:rsidRDefault="00C06986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C06986" w:rsidRPr="005A21F9" w14:paraId="2418EA6C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2E619E56" w14:textId="77777777" w:rsidR="00C06986" w:rsidRPr="005A21F9" w:rsidRDefault="00C06986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72042554" w14:textId="77777777" w:rsidR="00C06986" w:rsidRPr="005A21F9" w:rsidRDefault="00C06986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Première L</w:t>
            </w:r>
          </w:p>
        </w:tc>
      </w:tr>
      <w:tr w:rsidR="00C06986" w:rsidRPr="005A21F9" w14:paraId="1E3B7262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6AE60214" w14:textId="77777777" w:rsidR="00C06986" w:rsidRPr="005A21F9" w:rsidRDefault="00C06986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14EAB919" w14:textId="77777777" w:rsidR="00C06986" w:rsidRPr="007766A9" w:rsidRDefault="00C06986" w:rsidP="00B50A62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0BCBA311" w14:textId="77777777" w:rsidR="00C06986" w:rsidRPr="005A21F9" w:rsidRDefault="00C06986" w:rsidP="00B50A62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C06986" w:rsidRPr="005A21F9" w14:paraId="45B0294E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99FDDB6" w14:textId="77777777" w:rsidR="00C06986" w:rsidRPr="005A21F9" w:rsidRDefault="00C06986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96D3A" w14:textId="77777777" w:rsidR="00C06986" w:rsidRPr="005A21F9" w:rsidRDefault="00C06986" w:rsidP="00B50A62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C06986" w:rsidRPr="005A21F9" w14:paraId="412D85C0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122D6A02" w14:textId="77777777" w:rsidR="00C06986" w:rsidRPr="005A21F9" w:rsidRDefault="00C06986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88BF1" w14:textId="77777777" w:rsidR="00C06986" w:rsidRPr="005A21F9" w:rsidRDefault="00C06986" w:rsidP="00B50A62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C06986" w:rsidRPr="005A21F9" w14:paraId="4E60A8FB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0A70F17E" w14:textId="77777777" w:rsidR="00C06986" w:rsidRPr="005A21F9" w:rsidRDefault="00C06986" w:rsidP="00B50A62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29ED20FA" w14:textId="77777777" w:rsidR="00C06986" w:rsidRPr="005A21F9" w:rsidRDefault="00C06986" w:rsidP="00B50A62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0916E520" w14:textId="77777777" w:rsidR="00C06986" w:rsidRPr="005A21F9" w:rsidRDefault="00C06986" w:rsidP="00B50A62">
            <w:pPr>
              <w:jc w:val="both"/>
              <w:rPr>
                <w:b/>
              </w:rPr>
            </w:pPr>
          </w:p>
        </w:tc>
      </w:tr>
      <w:tr w:rsidR="00C06986" w:rsidRPr="005A21F9" w14:paraId="6BDCDF3B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6D3F9367" w14:textId="77777777" w:rsidR="00C06986" w:rsidRPr="005A21F9" w:rsidRDefault="00C06986" w:rsidP="00B50A62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color w:val="993366"/>
                <w:sz w:val="28"/>
                <w:szCs w:val="28"/>
              </w:rPr>
              <w:t>Prix littéraire Henri Matisse</w:t>
            </w:r>
          </w:p>
          <w:p w14:paraId="3B06B7AD" w14:textId="77777777" w:rsidR="00C06986" w:rsidRPr="005A21F9" w:rsidRDefault="00C06986" w:rsidP="00B50A62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Cs w:val="24"/>
              </w:rPr>
            </w:pPr>
          </w:p>
          <w:p w14:paraId="0BC13900" w14:textId="366C3011" w:rsidR="00C06986" w:rsidRDefault="00C06986" w:rsidP="00B50A62">
            <w:pPr>
              <w:tabs>
                <w:tab w:val="left" w:pos="6002"/>
                <w:tab w:val="center" w:pos="7445"/>
              </w:tabs>
              <w:jc w:val="both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à la session 201</w:t>
            </w:r>
            <w:r w:rsidR="005D2D56">
              <w:rPr>
                <w:b/>
                <w:bCs/>
                <w:color w:val="993366"/>
                <w:szCs w:val="24"/>
              </w:rPr>
              <w:t>4-2015</w:t>
            </w:r>
            <w:r w:rsidRPr="005A21F9">
              <w:rPr>
                <w:b/>
                <w:bCs/>
                <w:color w:val="993366"/>
                <w:szCs w:val="24"/>
              </w:rPr>
              <w:t xml:space="preserve"> du Prix littéraire Henri Matisse </w:t>
            </w:r>
          </w:p>
          <w:p w14:paraId="285583C1" w14:textId="77777777" w:rsidR="00CC1C36" w:rsidRPr="00CF37A4" w:rsidRDefault="00CC1C36" w:rsidP="00CC1C36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Le Liseur</w:t>
            </w:r>
            <w:r w:rsidRPr="00CF37A4">
              <w:rPr>
                <w:bCs/>
                <w:noProof w:val="0"/>
                <w:color w:val="993366"/>
                <w:sz w:val="20"/>
              </w:rPr>
              <w:t>, B. SCHLINCK</w:t>
            </w:r>
          </w:p>
          <w:p w14:paraId="73AC3935" w14:textId="77777777" w:rsidR="00CC1C36" w:rsidRPr="00CF37A4" w:rsidRDefault="00CC1C36" w:rsidP="00CC1C36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La mort est mon métier</w:t>
            </w:r>
            <w:r w:rsidRPr="00CF37A4">
              <w:rPr>
                <w:bCs/>
                <w:noProof w:val="0"/>
                <w:color w:val="993366"/>
                <w:sz w:val="20"/>
              </w:rPr>
              <w:t>, R. MERLE</w:t>
            </w:r>
          </w:p>
          <w:p w14:paraId="311BAC01" w14:textId="77777777" w:rsidR="00CC1C36" w:rsidRPr="00CF37A4" w:rsidRDefault="00CC1C36" w:rsidP="00CC1C36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L'Empreinte de l’ange</w:t>
            </w:r>
            <w:r w:rsidRPr="00CF37A4">
              <w:rPr>
                <w:bCs/>
                <w:noProof w:val="0"/>
                <w:color w:val="993366"/>
                <w:sz w:val="20"/>
              </w:rPr>
              <w:t>, N. HUSTON</w:t>
            </w:r>
          </w:p>
          <w:p w14:paraId="0DA25EAF" w14:textId="77777777" w:rsidR="00CC1C36" w:rsidRDefault="00CC1C36" w:rsidP="00CC1C36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Là où j’ai laissé mon âme</w:t>
            </w:r>
            <w:r w:rsidRPr="00CF37A4">
              <w:rPr>
                <w:bCs/>
                <w:noProof w:val="0"/>
                <w:color w:val="993366"/>
                <w:sz w:val="20"/>
              </w:rPr>
              <w:t>, J. FERRARI</w:t>
            </w:r>
          </w:p>
          <w:p w14:paraId="7629311D" w14:textId="77777777" w:rsidR="00CC1C36" w:rsidRPr="00CC1C36" w:rsidRDefault="00CC1C36" w:rsidP="00CC1C36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CC1C36">
              <w:rPr>
                <w:bCs/>
                <w:i/>
                <w:noProof w:val="0"/>
                <w:color w:val="993366"/>
                <w:sz w:val="20"/>
              </w:rPr>
              <w:t>Combat d’hiver</w:t>
            </w:r>
            <w:r w:rsidRPr="00CC1C36">
              <w:rPr>
                <w:bCs/>
                <w:noProof w:val="0"/>
                <w:color w:val="993366"/>
                <w:sz w:val="20"/>
              </w:rPr>
              <w:t>, J.C. MOURLEVAT</w:t>
            </w:r>
          </w:p>
          <w:p w14:paraId="76877CC7" w14:textId="77777777" w:rsidR="00CC1C36" w:rsidRPr="00CF37A4" w:rsidRDefault="00CC1C36" w:rsidP="00CC1C36">
            <w:pPr>
              <w:pStyle w:val="Paragraphedeliste"/>
              <w:tabs>
                <w:tab w:val="left" w:pos="6002"/>
                <w:tab w:val="center" w:pos="7445"/>
              </w:tabs>
              <w:ind w:left="360"/>
              <w:rPr>
                <w:bCs/>
                <w:noProof w:val="0"/>
                <w:color w:val="993366"/>
                <w:sz w:val="20"/>
              </w:rPr>
            </w:pPr>
          </w:p>
          <w:p w14:paraId="0EB45D9D" w14:textId="77777777" w:rsidR="00C06986" w:rsidRPr="005A21F9" w:rsidRDefault="00C06986" w:rsidP="00B50A62">
            <w:r w:rsidRPr="005A21F9">
              <w:rPr>
                <w:b/>
                <w:bCs/>
                <w:color w:val="993366"/>
                <w:szCs w:val="24"/>
              </w:rPr>
              <w:t>Ce projet croise les objets d’étude roman, argumentation, et l’ancien objet d’étude l’autobiographie par le détour de l’autofiction</w:t>
            </w:r>
            <w:r w:rsidRPr="005A21F9">
              <w:t xml:space="preserve"> </w:t>
            </w:r>
          </w:p>
          <w:p w14:paraId="387814BF" w14:textId="77777777" w:rsidR="00C06986" w:rsidRPr="005A21F9" w:rsidRDefault="00C06986" w:rsidP="00B50A62"/>
          <w:p w14:paraId="71C0AC84" w14:textId="77777777" w:rsidR="00C06986" w:rsidRPr="005A21F9" w:rsidRDefault="00C06986" w:rsidP="00B50A62">
            <w:pPr>
              <w:tabs>
                <w:tab w:val="left" w:pos="5775"/>
                <w:tab w:val="left" w:pos="9177"/>
                <w:tab w:val="left" w:pos="10737"/>
              </w:tabs>
              <w:rPr>
                <w:sz w:val="20"/>
              </w:rPr>
            </w:pPr>
          </w:p>
        </w:tc>
        <w:tc>
          <w:tcPr>
            <w:tcW w:w="7490" w:type="dxa"/>
          </w:tcPr>
          <w:p w14:paraId="07A72896" w14:textId="77777777" w:rsidR="00C06986" w:rsidRPr="005A21F9" w:rsidRDefault="00C06986" w:rsidP="00B50A62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32CCB3DF" w14:textId="77777777" w:rsidR="00C06986" w:rsidRPr="005A21F9" w:rsidRDefault="00C06986" w:rsidP="00B50A62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721D4062" w14:textId="77777777" w:rsidR="00C06986" w:rsidRPr="005A21F9" w:rsidRDefault="00C06986" w:rsidP="00B50A62">
            <w:pPr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 xml:space="preserve">Ils ont aussi 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673BEFA7" w14:textId="77777777" w:rsidR="00C06986" w:rsidRPr="005A21F9" w:rsidRDefault="00C06986" w:rsidP="00B50A62">
            <w:pPr>
              <w:rPr>
                <w:b/>
                <w:bCs/>
                <w:color w:val="993366"/>
                <w:szCs w:val="24"/>
              </w:rPr>
            </w:pPr>
          </w:p>
          <w:p w14:paraId="112A101F" w14:textId="77777777" w:rsidR="00535A3E" w:rsidRPr="00CF37A4" w:rsidRDefault="00535A3E" w:rsidP="00535A3E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Les yeux sans visage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de Franju</w:t>
            </w:r>
          </w:p>
          <w:p w14:paraId="15B927C4" w14:textId="77777777" w:rsidR="00535A3E" w:rsidRDefault="00535A3E" w:rsidP="00535A3E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La Vierge, les Coptes et moi,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Namir Abdel Messeeh </w:t>
            </w:r>
          </w:p>
          <w:p w14:paraId="2C89A4CF" w14:textId="13B8B1B1" w:rsidR="00C06986" w:rsidRPr="00535A3E" w:rsidRDefault="00535A3E" w:rsidP="00535A3E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535A3E">
              <w:rPr>
                <w:bCs/>
                <w:i/>
                <w:iCs/>
                <w:noProof w:val="0"/>
                <w:color w:val="993366"/>
                <w:sz w:val="20"/>
              </w:rPr>
              <w:t>Chroniques méditerranéennes</w:t>
            </w:r>
            <w:r w:rsidRPr="00535A3E">
              <w:rPr>
                <w:bCs/>
                <w:noProof w:val="0"/>
                <w:color w:val="993366"/>
                <w:sz w:val="20"/>
              </w:rPr>
              <w:t>, Programme obligatoire de courts métrages</w:t>
            </w:r>
            <w:r w:rsidRPr="00535A3E">
              <w:rPr>
                <w:b/>
                <w:bCs/>
                <w:i/>
                <w:color w:val="993366"/>
                <w:szCs w:val="24"/>
              </w:rPr>
              <w:t xml:space="preserve"> </w:t>
            </w:r>
          </w:p>
          <w:p w14:paraId="37845C7C" w14:textId="77777777" w:rsidR="00C06986" w:rsidRPr="005A21F9" w:rsidRDefault="00C06986" w:rsidP="00B50A62">
            <w:pPr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 et réécritures</w:t>
            </w:r>
          </w:p>
        </w:tc>
      </w:tr>
    </w:tbl>
    <w:p w14:paraId="136CC0A4" w14:textId="77777777" w:rsidR="00C06986" w:rsidRPr="005A21F9" w:rsidRDefault="00C06986" w:rsidP="00C06986"/>
    <w:p w14:paraId="4E26FDC3" w14:textId="77777777" w:rsidR="00C06986" w:rsidRDefault="00C06986" w:rsidP="00C06986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C06986" w:rsidRPr="002A7FBE" w14:paraId="37B95117" w14:textId="77777777" w:rsidTr="00B50A62">
        <w:trPr>
          <w:jc w:val="center"/>
        </w:trPr>
        <w:tc>
          <w:tcPr>
            <w:tcW w:w="3454" w:type="dxa"/>
            <w:vMerge w:val="restart"/>
          </w:tcPr>
          <w:p w14:paraId="48E205CB" w14:textId="77777777" w:rsidR="00C06986" w:rsidRPr="002A7FBE" w:rsidRDefault="00C06986" w:rsidP="00B50A62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2205226D" w14:textId="77777777" w:rsidR="00C06986" w:rsidRPr="002A7FBE" w:rsidRDefault="00C06986" w:rsidP="00B50A62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Poésie, topoï, pastiche et parodie</w:t>
            </w:r>
          </w:p>
        </w:tc>
        <w:tc>
          <w:tcPr>
            <w:tcW w:w="4536" w:type="dxa"/>
          </w:tcPr>
          <w:p w14:paraId="3A0675BB" w14:textId="77777777" w:rsidR="00C06986" w:rsidRPr="00192961" w:rsidRDefault="00C06986" w:rsidP="00B50A62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4DF6160" w14:textId="77777777" w:rsidR="00C06986" w:rsidRPr="00192961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28A75C92" w14:textId="77777777" w:rsidR="00C06986" w:rsidRPr="00192961" w:rsidRDefault="00C06986" w:rsidP="00B50A62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37970576" w14:textId="77777777" w:rsidR="00C06986" w:rsidRPr="00192961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C06986" w:rsidRPr="002A7FBE" w14:paraId="2139932B" w14:textId="77777777" w:rsidTr="00B50A62">
        <w:trPr>
          <w:jc w:val="center"/>
        </w:trPr>
        <w:tc>
          <w:tcPr>
            <w:tcW w:w="3454" w:type="dxa"/>
            <w:vMerge/>
          </w:tcPr>
          <w:p w14:paraId="5B68B54C" w14:textId="77777777" w:rsidR="00C06986" w:rsidRPr="002A7FBE" w:rsidRDefault="00C06986" w:rsidP="00B50A62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5B000B8F" w14:textId="77777777" w:rsidR="00C06986" w:rsidRPr="002A7FBE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BC85CD2" w14:textId="77777777" w:rsidR="00C06986" w:rsidRPr="002A7FBE" w:rsidRDefault="00C06986" w:rsidP="00B50A62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3827" w:type="dxa"/>
          </w:tcPr>
          <w:p w14:paraId="409D9F08" w14:textId="77777777" w:rsidR="00C06986" w:rsidRPr="002A7FBE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79EADF54" w14:textId="77777777" w:rsidR="00C06986" w:rsidRPr="002A7FBE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42868929" w14:textId="77777777" w:rsidR="00C06986" w:rsidRPr="002A7FBE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E48B63F" w14:textId="77777777" w:rsidR="00C06986" w:rsidRPr="002A7FBE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06846C40" w14:textId="77777777" w:rsidR="00C06986" w:rsidRPr="002A7FBE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C06986" w:rsidRPr="002A7FBE" w14:paraId="791360DF" w14:textId="77777777" w:rsidTr="00B50A62">
        <w:trPr>
          <w:trHeight w:val="8622"/>
          <w:jc w:val="center"/>
        </w:trPr>
        <w:tc>
          <w:tcPr>
            <w:tcW w:w="3454" w:type="dxa"/>
          </w:tcPr>
          <w:p w14:paraId="38CF89C6" w14:textId="77777777" w:rsidR="00C06986" w:rsidRPr="002A7FBE" w:rsidRDefault="00C06986" w:rsidP="00B50A62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0CE550C4" w14:textId="77777777" w:rsidR="00C06986" w:rsidRPr="002A7FBE" w:rsidRDefault="00C06986" w:rsidP="00B50A62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54582EE4" w14:textId="77777777" w:rsidR="00C06986" w:rsidRPr="002A7FBE" w:rsidRDefault="00C06986" w:rsidP="00B50A62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>- Du « je » autobiographique au « je » poétique et fantaisiste à la recherche d’un sens</w:t>
            </w:r>
          </w:p>
          <w:p w14:paraId="560BC9CD" w14:textId="77777777" w:rsidR="00C06986" w:rsidRPr="002A7FBE" w:rsidRDefault="00C06986" w:rsidP="00B50A62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1D49A9AC" w14:textId="77777777" w:rsidR="00C06986" w:rsidRPr="002A7FBE" w:rsidRDefault="00C06986" w:rsidP="00B50A62">
            <w:pPr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du groupement de textes topiques</w:t>
            </w:r>
          </w:p>
          <w:p w14:paraId="2DFEEA0D" w14:textId="77777777" w:rsidR="00C06986" w:rsidRPr="002A7FBE" w:rsidRDefault="00C06986" w:rsidP="00B50A62">
            <w:pPr>
              <w:rPr>
                <w:b/>
                <w:bC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rapide du recueil de Queneau</w:t>
            </w:r>
          </w:p>
          <w:p w14:paraId="2765C1E7" w14:textId="77777777" w:rsidR="00C06986" w:rsidRPr="002A7FBE" w:rsidRDefault="00C06986" w:rsidP="00B50A62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3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 xml:space="preserve">pastiches et parodies à l’image, + bac blanc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sym w:font="Wingdings" w:char="F0E0"/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 : jeux et arts poétiques</w:t>
            </w:r>
          </w:p>
        </w:tc>
        <w:tc>
          <w:tcPr>
            <w:tcW w:w="4536" w:type="dxa"/>
          </w:tcPr>
          <w:p w14:paraId="05CC71D8" w14:textId="77777777" w:rsidR="00C06986" w:rsidRPr="002A7FBE" w:rsidRDefault="00C06986" w:rsidP="00B50A62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0F38246B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</w:p>
          <w:p w14:paraId="77D9D224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Queneau « Si tu t’imagines » p. 486, </w:t>
            </w:r>
          </w:p>
          <w:p w14:paraId="7A5FB4E6" w14:textId="77777777" w:rsidR="00C06986" w:rsidRPr="002A7FBE" w:rsidRDefault="00C06986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44ABC547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0CBC1A06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273F1ADE" w14:textId="77777777" w:rsidR="00C06986" w:rsidRPr="002A7FBE" w:rsidRDefault="00C06986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</w:p>
          <w:p w14:paraId="3AF68373" w14:textId="77777777" w:rsidR="00C06986" w:rsidRPr="002A7FBE" w:rsidRDefault="00C06986" w:rsidP="00B50A62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1E1DB396" w14:textId="77777777" w:rsidR="00C06986" w:rsidRPr="002A7FBE" w:rsidRDefault="00C06986" w:rsidP="00B50A62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6.</w:t>
            </w:r>
            <w:r w:rsidRPr="002A7FBE">
              <w:rPr>
                <w:noProof w:val="0"/>
                <w:sz w:val="20"/>
              </w:rPr>
              <w:t xml:space="preserve"> </w:t>
            </w:r>
            <w:r w:rsidRPr="002A7FBE">
              <w:rPr>
                <w:b/>
                <w:noProof w:val="0"/>
                <w:sz w:val="20"/>
              </w:rPr>
              <w:t>Lecture analytique de l’incipit de</w:t>
            </w:r>
            <w:r w:rsidRPr="002A7FBE">
              <w:rPr>
                <w:b/>
                <w:bCs/>
                <w:noProof w:val="0"/>
                <w:sz w:val="20"/>
              </w:rPr>
              <w:t xml:space="preserve"> </w:t>
            </w:r>
            <w:r w:rsidRPr="002A7FBE">
              <w:rPr>
                <w:i/>
                <w:noProof w:val="0"/>
                <w:color w:val="800080"/>
                <w:sz w:val="20"/>
              </w:rPr>
              <w:t>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Queneau</w:t>
            </w:r>
          </w:p>
          <w:p w14:paraId="747F4F0A" w14:textId="77777777" w:rsidR="00C06986" w:rsidRPr="002A7FBE" w:rsidRDefault="00C06986" w:rsidP="00B50A62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530832C2" w14:textId="77777777" w:rsidR="00C06986" w:rsidRPr="002A7FBE" w:rsidRDefault="00C06986" w:rsidP="00B50A62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7C902DB1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Villon « Mais où sont les neiges d’antan ? » p. 69, </w:t>
            </w:r>
            <w:r w:rsidRPr="002A7FBE">
              <w:rPr>
                <w:sz w:val="20"/>
              </w:rPr>
              <w:t>interprété par Brassens</w:t>
            </w:r>
          </w:p>
          <w:p w14:paraId="4235CAC0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Ronsard « Mignonne », « Quand vous serez bien vieille » + p.100 </w:t>
            </w:r>
          </w:p>
          <w:p w14:paraId="24AFED83" w14:textId="77777777" w:rsidR="00C06986" w:rsidRPr="002A7FBE" w:rsidRDefault="00C06986" w:rsidP="00B50A62">
            <w:pPr>
              <w:contextualSpacing/>
              <w:jc w:val="both"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Pr="002A7FBE">
              <w:rPr>
                <w:sz w:val="20"/>
              </w:rPr>
              <w:t>interprété par Brassens</w:t>
            </w:r>
          </w:p>
          <w:p w14:paraId="0C377231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</w:p>
          <w:p w14:paraId="46246CBC" w14:textId="77777777" w:rsidR="00C06986" w:rsidRPr="002A7FBE" w:rsidRDefault="00C06986" w:rsidP="00B50A62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7E6C4534" w14:textId="77777777" w:rsidR="00C06986" w:rsidRPr="002A7FBE" w:rsidRDefault="00C06986" w:rsidP="00B50A62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1AA7E516" w14:textId="77777777" w:rsidR="00C06986" w:rsidRPr="002A7FBE" w:rsidRDefault="00C06986" w:rsidP="00B50A62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360C46F3" w14:textId="77777777" w:rsidR="00C06986" w:rsidRPr="002A7FBE" w:rsidRDefault="00C06986" w:rsidP="00B50A62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- Bac Blanc : Jeux et arts poétiques</w:t>
            </w:r>
          </w:p>
          <w:p w14:paraId="100A9679" w14:textId="77777777" w:rsidR="00C06986" w:rsidRPr="002A7FBE" w:rsidRDefault="00C06986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Jacob « Avenue du Maine » </w:t>
            </w:r>
          </w:p>
          <w:p w14:paraId="013B4A4C" w14:textId="77777777" w:rsidR="00C06986" w:rsidRPr="002A7FBE" w:rsidRDefault="00C06986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</w:p>
          <w:p w14:paraId="5A9DEAC6" w14:textId="77777777" w:rsidR="00C06986" w:rsidRPr="002A7FBE" w:rsidRDefault="00C06986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Desnos « Un jour qu’il faisait nuit » </w:t>
            </w:r>
          </w:p>
          <w:p w14:paraId="77448B5D" w14:textId="77777777" w:rsidR="00C06986" w:rsidRPr="002A7FBE" w:rsidRDefault="00C06986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Queneau, « Lipogramme en a, e z » </w:t>
            </w:r>
          </w:p>
          <w:p w14:paraId="1BA3677F" w14:textId="77777777" w:rsidR="00C06986" w:rsidRPr="002A7FBE" w:rsidRDefault="00C06986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+ « Bon dieu de bon dieu », </w:t>
            </w:r>
          </w:p>
          <w:p w14:paraId="66C63E96" w14:textId="77777777" w:rsidR="00C06986" w:rsidRPr="002A7FBE" w:rsidRDefault="00C06986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Pour un art poétique » </w:t>
            </w:r>
          </w:p>
          <w:p w14:paraId="5E5BFD52" w14:textId="77777777" w:rsidR="00C06986" w:rsidRPr="002A7FBE" w:rsidRDefault="00C06986" w:rsidP="00B50A62">
            <w:pPr>
              <w:rPr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</w:p>
          <w:p w14:paraId="0A122429" w14:textId="77777777" w:rsidR="00C06986" w:rsidRPr="002A7FBE" w:rsidRDefault="00C06986" w:rsidP="00B50A62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7501E58D" w14:textId="77777777" w:rsidR="00C06986" w:rsidRPr="002A7FBE" w:rsidRDefault="00C06986" w:rsidP="00B50A62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- Lecture cursive obligatoire</w:t>
            </w:r>
          </w:p>
          <w:p w14:paraId="64D035F3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color w:val="800080"/>
                <w:sz w:val="20"/>
              </w:rPr>
            </w:pPr>
            <w:r w:rsidRPr="002A7FBE">
              <w:rPr>
                <w:noProof w:val="0"/>
                <w:color w:val="800080"/>
                <w:sz w:val="20"/>
              </w:rPr>
              <w:t>Queneau</w:t>
            </w:r>
            <w:r w:rsidRPr="002A7FBE">
              <w:rPr>
                <w:i/>
                <w:noProof w:val="0"/>
                <w:color w:val="800080"/>
                <w:sz w:val="20"/>
              </w:rPr>
              <w:t xml:space="preserve"> 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</w:t>
            </w:r>
          </w:p>
          <w:p w14:paraId="22B2A27E" w14:textId="77777777" w:rsidR="00C06986" w:rsidRPr="002A7FBE" w:rsidRDefault="00C06986" w:rsidP="00B50A62">
            <w:pPr>
              <w:contextualSpacing/>
              <w:jc w:val="center"/>
              <w:rPr>
                <w:noProof w:val="0"/>
                <w:color w:val="800080"/>
                <w:sz w:val="20"/>
              </w:rPr>
            </w:pPr>
            <w:r w:rsidRPr="002A7FBE">
              <w:rPr>
                <w:b/>
                <w:noProof w:val="0"/>
                <w:color w:val="800080"/>
                <w:sz w:val="20"/>
              </w:rPr>
              <w:t>Sujets de réflexion</w:t>
            </w:r>
          </w:p>
          <w:p w14:paraId="3A106EE0" w14:textId="77777777" w:rsidR="00C06986" w:rsidRPr="002A7FBE" w:rsidRDefault="00C06986" w:rsidP="00B50A62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le titre</w:t>
            </w:r>
          </w:p>
          <w:p w14:paraId="237A5C92" w14:textId="77777777" w:rsidR="00C06986" w:rsidRPr="002A7FBE" w:rsidRDefault="00C06986" w:rsidP="00B50A62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la structure</w:t>
            </w:r>
          </w:p>
          <w:p w14:paraId="283E14AC" w14:textId="77777777" w:rsidR="00C06986" w:rsidRPr="002A7FBE" w:rsidRDefault="00C06986" w:rsidP="00B50A62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la question du genre</w:t>
            </w:r>
          </w:p>
          <w:p w14:paraId="70ABD6D5" w14:textId="77777777" w:rsidR="00C06986" w:rsidRPr="002A7FBE" w:rsidRDefault="00C06986" w:rsidP="00B50A62">
            <w:pPr>
              <w:numPr>
                <w:ilvl w:val="0"/>
                <w:numId w:val="1"/>
              </w:numPr>
              <w:tabs>
                <w:tab w:val="left" w:pos="720"/>
              </w:tabs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les registres dominants</w:t>
            </w:r>
          </w:p>
          <w:p w14:paraId="0B5DAD1B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la présence du "je" et la dimension autobiographique : "Je narrant" et "je narré"</w:t>
            </w:r>
          </w:p>
          <w:p w14:paraId="23C6A4E0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Le contexte historique et social,</w:t>
            </w:r>
          </w:p>
          <w:p w14:paraId="16AFE478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Anamnèse et biographèmes, le récit et le roman familial</w:t>
            </w:r>
          </w:p>
          <w:p w14:paraId="74DC80D2" w14:textId="77777777" w:rsidR="00C06986" w:rsidRPr="002A7FBE" w:rsidRDefault="00C06986" w:rsidP="00B50A62">
            <w:pPr>
              <w:numPr>
                <w:ilvl w:val="0"/>
                <w:numId w:val="2"/>
              </w:num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 le travail poétique,</w:t>
            </w:r>
          </w:p>
          <w:p w14:paraId="4A46DF17" w14:textId="77777777" w:rsidR="00C06986" w:rsidRPr="002A7FBE" w:rsidRDefault="00C06986" w:rsidP="00B50A62">
            <w:pPr>
              <w:numPr>
                <w:ilvl w:val="0"/>
                <w:numId w:val="2"/>
              </w:num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la relation à la psychanalyse</w:t>
            </w:r>
          </w:p>
          <w:p w14:paraId="1BE9574A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Le patient</w:t>
            </w:r>
          </w:p>
          <w:p w14:paraId="61C674DE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L’écrivain</w:t>
            </w:r>
          </w:p>
          <w:p w14:paraId="157E5154" w14:textId="77777777" w:rsidR="00C06986" w:rsidRPr="002A7FBE" w:rsidRDefault="00C06986" w:rsidP="00B50A62">
            <w:pPr>
              <w:numPr>
                <w:ilvl w:val="0"/>
                <w:numId w:val="2"/>
              </w:num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surréalisme et OuLiPo</w:t>
            </w:r>
          </w:p>
          <w:p w14:paraId="2A02AD7A" w14:textId="77777777" w:rsidR="00C06986" w:rsidRPr="002A7FBE" w:rsidRDefault="00C06986" w:rsidP="00B50A62">
            <w:pPr>
              <w:numPr>
                <w:ilvl w:val="0"/>
                <w:numId w:val="2"/>
              </w:num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tradition et modernité</w:t>
            </w:r>
          </w:p>
        </w:tc>
        <w:tc>
          <w:tcPr>
            <w:tcW w:w="3688" w:type="dxa"/>
          </w:tcPr>
          <w:p w14:paraId="43C5F05F" w14:textId="77777777" w:rsidR="00C06986" w:rsidRPr="002A7FBE" w:rsidRDefault="00C06986" w:rsidP="00B50A62">
            <w:pPr>
              <w:numPr>
                <w:ilvl w:val="0"/>
                <w:numId w:val="3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1BA33831" w14:textId="77777777" w:rsidR="00C06986" w:rsidRPr="002A7FBE" w:rsidRDefault="00C06986" w:rsidP="00B50A62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5FAF74CF" w14:textId="77777777" w:rsidR="00C06986" w:rsidRPr="002A7FBE" w:rsidRDefault="00C06986" w:rsidP="00B50A62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 xml:space="preserve">Dégradation du mythe </w:t>
            </w:r>
          </w:p>
          <w:p w14:paraId="69210E33" w14:textId="77777777" w:rsidR="00C06986" w:rsidRPr="002A7FBE" w:rsidRDefault="00C06986" w:rsidP="00B50A62">
            <w:pPr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Réécritures de </w:t>
            </w:r>
            <w:r w:rsidRPr="002A7FBE">
              <w:rPr>
                <w:i/>
                <w:noProof w:val="0"/>
                <w:sz w:val="20"/>
              </w:rPr>
              <w:t>La Joconde</w:t>
            </w:r>
          </w:p>
          <w:p w14:paraId="342AB509" w14:textId="77777777" w:rsidR="00C06986" w:rsidRPr="002A7FBE" w:rsidRDefault="00C06986" w:rsidP="00B50A62">
            <w:pPr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Décod’Art, France 5 Education </w:t>
            </w:r>
          </w:p>
          <w:p w14:paraId="656FF36F" w14:textId="77777777" w:rsidR="00C06986" w:rsidRPr="002A7FBE" w:rsidRDefault="002725B9" w:rsidP="00B50A62">
            <w:pPr>
              <w:jc w:val="both"/>
              <w:rPr>
                <w:noProof w:val="0"/>
                <w:sz w:val="20"/>
              </w:rPr>
            </w:pPr>
            <w:hyperlink r:id="rId7" w:history="1">
              <w:r w:rsidR="00C06986" w:rsidRPr="002A7FBE">
                <w:rPr>
                  <w:rStyle w:val="Lienhypertexte"/>
                  <w:noProof w:val="0"/>
                  <w:sz w:val="20"/>
                </w:rPr>
                <w:t>http://education.francetv.fr/activite-interactive/decod-art-4-mysterieuse-joconde-o12865</w:t>
              </w:r>
            </w:hyperlink>
          </w:p>
          <w:p w14:paraId="12DAC903" w14:textId="77777777" w:rsidR="00C06986" w:rsidRPr="002A7FBE" w:rsidRDefault="00C06986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6E5E29D7" w14:textId="77777777" w:rsidR="00C06986" w:rsidRPr="002A7FBE" w:rsidRDefault="00C06986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Nusch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 à Mougins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2D780E53" w14:textId="77777777" w:rsidR="00C06986" w:rsidRPr="002A7FBE" w:rsidRDefault="00C06986" w:rsidP="00B50A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71CA4B4F" w14:textId="77777777" w:rsidR="00C06986" w:rsidRPr="002A7FBE" w:rsidRDefault="00C06986" w:rsidP="00B50A6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78B808A3" w14:textId="2F81C04D" w:rsidR="00C06986" w:rsidRPr="002A7FBE" w:rsidRDefault="00F46695" w:rsidP="00B50A62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1. </w:t>
            </w:r>
            <w:r w:rsidR="00C06986" w:rsidRPr="002A7FBE">
              <w:rPr>
                <w:noProof w:val="0"/>
                <w:sz w:val="20"/>
              </w:rPr>
              <w:t xml:space="preserve">Écriture de </w:t>
            </w:r>
            <w:r w:rsidR="00DB3A5C">
              <w:rPr>
                <w:noProof w:val="0"/>
                <w:sz w:val="20"/>
              </w:rPr>
              <w:t>text</w:t>
            </w:r>
            <w:r w:rsidR="00C06986" w:rsidRPr="002A7FBE">
              <w:rPr>
                <w:noProof w:val="0"/>
                <w:sz w:val="20"/>
              </w:rPr>
              <w:t xml:space="preserve">es, d’après </w:t>
            </w:r>
            <w:r w:rsidR="00DB3A5C">
              <w:rPr>
                <w:noProof w:val="0"/>
                <w:sz w:val="20"/>
              </w:rPr>
              <w:t>l’exposition Christian Lacroix</w:t>
            </w:r>
            <w:r w:rsidR="00C06986" w:rsidRPr="002A7FBE">
              <w:rPr>
                <w:noProof w:val="0"/>
                <w:sz w:val="20"/>
              </w:rPr>
              <w:t xml:space="preserve"> aux </w:t>
            </w:r>
            <w:r w:rsidR="00C06986" w:rsidRPr="002A7FBE">
              <w:rPr>
                <w:i/>
                <w:noProof w:val="0"/>
                <w:sz w:val="20"/>
              </w:rPr>
              <w:t>Rencontres photographiques d’Arles</w:t>
            </w:r>
            <w:r w:rsidR="00C06986" w:rsidRPr="002A7FBE">
              <w:rPr>
                <w:noProof w:val="0"/>
                <w:sz w:val="20"/>
              </w:rPr>
              <w:t xml:space="preserve"> sélection, mise en voix, interprétation devant des classes et dans l’amphithéâtre lors du « Temps des arts »</w:t>
            </w:r>
          </w:p>
          <w:p w14:paraId="7EA4ABF0" w14:textId="5607B849" w:rsidR="002725B9" w:rsidRPr="002A7FBE" w:rsidRDefault="00F46695" w:rsidP="002725B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2.</w:t>
            </w:r>
            <w:r w:rsidR="00C06986" w:rsidRPr="002A7FBE"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>Compte-rendu de la journée au festival du livre de Mouans-Sartoux et de la rencontre avec l’écrivain-voyageur Kenneth White</w:t>
            </w:r>
            <w:r w:rsidR="002725B9">
              <w:rPr>
                <w:noProof w:val="0"/>
                <w:sz w:val="20"/>
              </w:rPr>
              <w:t>,</w:t>
            </w:r>
            <w:bookmarkStart w:id="0" w:name="_GoBack"/>
            <w:bookmarkEnd w:id="0"/>
            <w:r w:rsidR="002725B9" w:rsidRPr="002A7FBE">
              <w:rPr>
                <w:noProof w:val="0"/>
                <w:sz w:val="20"/>
              </w:rPr>
              <w:t xml:space="preserve"> </w:t>
            </w:r>
            <w:r w:rsidR="002725B9" w:rsidRPr="002A7FBE">
              <w:rPr>
                <w:noProof w:val="0"/>
                <w:sz w:val="20"/>
              </w:rPr>
              <w:t>mise en voix, interprétation devant des classes et dans l’amphithéâtre lors du « Temps des arts »</w:t>
            </w:r>
          </w:p>
          <w:p w14:paraId="473047A1" w14:textId="3A5C1341" w:rsidR="00C06986" w:rsidRPr="002A7FBE" w:rsidRDefault="00C06986" w:rsidP="00B50A62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noProof w:val="0"/>
                <w:sz w:val="20"/>
              </w:rPr>
            </w:pPr>
          </w:p>
          <w:p w14:paraId="2238D36A" w14:textId="77777777" w:rsidR="00C06986" w:rsidRPr="002A7FBE" w:rsidRDefault="00C06986" w:rsidP="00B50A62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77784345" w14:textId="77777777" w:rsidR="00C06986" w:rsidRPr="002A7FBE" w:rsidRDefault="00C06986" w:rsidP="00C06986">
      <w:pPr>
        <w:rPr>
          <w:sz w:val="20"/>
        </w:rPr>
      </w:pPr>
    </w:p>
    <w:p w14:paraId="5BB99C6F" w14:textId="77777777" w:rsidR="00F45014" w:rsidRDefault="00F45014"/>
    <w:sectPr w:rsidR="00F45014" w:rsidSect="00C06986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C70D1C"/>
    <w:multiLevelType w:val="hybridMultilevel"/>
    <w:tmpl w:val="4E9C09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F33057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86"/>
    <w:rsid w:val="002725B9"/>
    <w:rsid w:val="003120BC"/>
    <w:rsid w:val="00535A3E"/>
    <w:rsid w:val="005D2D56"/>
    <w:rsid w:val="00835369"/>
    <w:rsid w:val="00C06986"/>
    <w:rsid w:val="00CC1C36"/>
    <w:rsid w:val="00DB3A5C"/>
    <w:rsid w:val="00F45014"/>
    <w:rsid w:val="00F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ED6E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86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0698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98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986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CC1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86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0698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98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986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CC1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education.francetv.fr/activite-interactive/decod-art-4-mysterieuse-joconde-o12865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722</Words>
  <Characters>3977</Characters>
  <Application>Microsoft Macintosh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9</cp:revision>
  <dcterms:created xsi:type="dcterms:W3CDTF">2014-10-11T06:51:00Z</dcterms:created>
  <dcterms:modified xsi:type="dcterms:W3CDTF">2014-10-11T07:29:00Z</dcterms:modified>
</cp:coreProperties>
</file>