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14461" w14:textId="77777777" w:rsidR="00F45014" w:rsidRPr="002F4367" w:rsidRDefault="00F45014">
      <w:pPr>
        <w:rPr>
          <w:sz w:val="28"/>
          <w:szCs w:val="28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2F4367" w:rsidRPr="002F4367" w14:paraId="7C742CDB" w14:textId="77777777" w:rsidTr="00F56F9C">
        <w:trPr>
          <w:jc w:val="center"/>
        </w:trPr>
        <w:tc>
          <w:tcPr>
            <w:tcW w:w="10359" w:type="dxa"/>
          </w:tcPr>
          <w:p w14:paraId="6E98F176" w14:textId="77777777" w:rsidR="002F4367" w:rsidRPr="002F4367" w:rsidRDefault="002F4367" w:rsidP="005F60D8">
            <w:pPr>
              <w:jc w:val="center"/>
              <w:rPr>
                <w:sz w:val="28"/>
                <w:szCs w:val="28"/>
              </w:rPr>
            </w:pPr>
            <w:r w:rsidRPr="002F436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  <w:bookmarkStart w:id="0" w:name="_GoBack"/>
            <w:bookmarkEnd w:id="0"/>
          </w:p>
        </w:tc>
      </w:tr>
      <w:tr w:rsidR="002F4367" w:rsidRPr="002F4367" w14:paraId="17090948" w14:textId="77777777" w:rsidTr="00B210C5">
        <w:trPr>
          <w:jc w:val="center"/>
        </w:trPr>
        <w:tc>
          <w:tcPr>
            <w:tcW w:w="10359" w:type="dxa"/>
            <w:vAlign w:val="bottom"/>
          </w:tcPr>
          <w:p w14:paraId="0FE9CA78" w14:textId="77777777" w:rsidR="002F4367" w:rsidRPr="002F4367" w:rsidRDefault="002F4367" w:rsidP="00B210C5">
            <w:pPr>
              <w:ind w:left="4248"/>
              <w:jc w:val="both"/>
              <w:rPr>
                <w:rFonts w:ascii="Arial Narrow" w:hAnsi="Arial Narrow"/>
                <w:b/>
                <w:noProof w:val="0"/>
                <w:sz w:val="28"/>
                <w:szCs w:val="28"/>
              </w:rPr>
            </w:pPr>
            <w:r w:rsidRPr="002F436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Théâtre  - Réécriture</w:t>
            </w:r>
          </w:p>
        </w:tc>
      </w:tr>
    </w:tbl>
    <w:p w14:paraId="50B5BEA9" w14:textId="77777777" w:rsidR="002F4367" w:rsidRDefault="002F4367">
      <w:pPr>
        <w:rPr>
          <w:sz w:val="28"/>
          <w:szCs w:val="28"/>
        </w:rPr>
      </w:pPr>
    </w:p>
    <w:p w14:paraId="67603960" w14:textId="77777777" w:rsidR="00E36F03" w:rsidRDefault="00E36F03" w:rsidP="00E36F03">
      <w:pPr>
        <w:jc w:val="both"/>
        <w:rPr>
          <w:rFonts w:ascii="Arial Narrow" w:hAnsi="Arial Narrow"/>
          <w:i/>
          <w:noProof w:val="0"/>
          <w:sz w:val="28"/>
          <w:szCs w:val="28"/>
        </w:rPr>
      </w:pPr>
      <w:r w:rsidRPr="002F4367">
        <w:rPr>
          <w:rFonts w:ascii="Arial Narrow" w:hAnsi="Arial Narrow"/>
          <w:noProof w:val="0"/>
          <w:sz w:val="28"/>
          <w:szCs w:val="28"/>
        </w:rPr>
        <w:t xml:space="preserve">- Interview </w:t>
      </w:r>
      <w:proofErr w:type="spellStart"/>
      <w:r w:rsidRPr="002F4367">
        <w:rPr>
          <w:rFonts w:ascii="Arial Narrow" w:hAnsi="Arial Narrow"/>
          <w:noProof w:val="0"/>
          <w:sz w:val="28"/>
          <w:szCs w:val="28"/>
        </w:rPr>
        <w:t>Lavelli-Mauclair</w:t>
      </w:r>
      <w:proofErr w:type="spellEnd"/>
      <w:r w:rsidRPr="002F4367">
        <w:rPr>
          <w:rFonts w:ascii="Arial Narrow" w:hAnsi="Arial Narrow"/>
          <w:noProof w:val="0"/>
          <w:sz w:val="28"/>
          <w:szCs w:val="28"/>
        </w:rPr>
        <w:t>/</w:t>
      </w:r>
      <w:proofErr w:type="spellStart"/>
      <w:r w:rsidRPr="002F4367">
        <w:rPr>
          <w:rFonts w:ascii="Arial Narrow" w:hAnsi="Arial Narrow"/>
          <w:noProof w:val="0"/>
          <w:sz w:val="28"/>
          <w:szCs w:val="28"/>
        </w:rPr>
        <w:t>Geray</w:t>
      </w:r>
      <w:proofErr w:type="spellEnd"/>
      <w:r w:rsidRPr="002F4367">
        <w:rPr>
          <w:rFonts w:ascii="Arial Narrow" w:hAnsi="Arial Narrow"/>
          <w:noProof w:val="0"/>
          <w:sz w:val="28"/>
          <w:szCs w:val="28"/>
        </w:rPr>
        <w:t xml:space="preserve"> sur la mise en scène du </w:t>
      </w:r>
      <w:r w:rsidRPr="002F4367">
        <w:rPr>
          <w:rFonts w:ascii="Arial Narrow" w:hAnsi="Arial Narrow"/>
          <w:i/>
          <w:noProof w:val="0"/>
          <w:sz w:val="28"/>
          <w:szCs w:val="28"/>
        </w:rPr>
        <w:t>Roi se meurt</w:t>
      </w:r>
    </w:p>
    <w:p w14:paraId="71860BDC" w14:textId="77777777" w:rsidR="00E36F03" w:rsidRPr="002F4367" w:rsidRDefault="00E36F03" w:rsidP="00E36F03">
      <w:pPr>
        <w:jc w:val="both"/>
        <w:rPr>
          <w:rFonts w:ascii="Arial Narrow" w:hAnsi="Arial Narrow"/>
          <w:i/>
          <w:noProof w:val="0"/>
          <w:sz w:val="28"/>
          <w:szCs w:val="28"/>
        </w:rPr>
      </w:pPr>
    </w:p>
    <w:p w14:paraId="3E81FE05" w14:textId="77777777" w:rsidR="00E36F03" w:rsidRPr="002F4367" w:rsidRDefault="00E36F03" w:rsidP="00E36F03">
      <w:pPr>
        <w:jc w:val="both"/>
        <w:rPr>
          <w:rFonts w:ascii="Arial Narrow" w:hAnsi="Arial Narrow"/>
          <w:noProof w:val="0"/>
          <w:sz w:val="28"/>
          <w:szCs w:val="28"/>
        </w:rPr>
      </w:pPr>
      <w:r w:rsidRPr="002F4367">
        <w:rPr>
          <w:rFonts w:ascii="Arial Narrow" w:hAnsi="Arial Narrow"/>
          <w:noProof w:val="0"/>
          <w:sz w:val="28"/>
          <w:szCs w:val="28"/>
        </w:rPr>
        <w:t xml:space="preserve">- Sophocle, </w:t>
      </w:r>
      <w:r w:rsidRPr="002F4367">
        <w:rPr>
          <w:rFonts w:ascii="Arial Narrow" w:hAnsi="Arial Narrow"/>
          <w:i/>
          <w:noProof w:val="0"/>
          <w:sz w:val="28"/>
          <w:szCs w:val="28"/>
        </w:rPr>
        <w:t>Antigone</w:t>
      </w:r>
      <w:r w:rsidRPr="002F4367">
        <w:rPr>
          <w:rFonts w:ascii="Arial Narrow" w:hAnsi="Arial Narrow"/>
          <w:noProof w:val="0"/>
          <w:sz w:val="28"/>
          <w:szCs w:val="28"/>
        </w:rPr>
        <w:t>, « Prologue »</w:t>
      </w:r>
    </w:p>
    <w:p w14:paraId="1BFACC7A" w14:textId="77777777" w:rsidR="00E36F03" w:rsidRDefault="00E36F03" w:rsidP="00E36F03">
      <w:pPr>
        <w:jc w:val="both"/>
        <w:rPr>
          <w:rFonts w:ascii="Arial Narrow" w:hAnsi="Arial Narrow"/>
          <w:noProof w:val="0"/>
          <w:sz w:val="28"/>
          <w:szCs w:val="28"/>
        </w:rPr>
      </w:pPr>
      <w:r w:rsidRPr="002F4367">
        <w:rPr>
          <w:rFonts w:ascii="Arial Narrow" w:hAnsi="Arial Narrow"/>
          <w:noProof w:val="0"/>
          <w:sz w:val="28"/>
          <w:szCs w:val="28"/>
        </w:rPr>
        <w:t>- Sophocle/Anouilh : dénouements</w:t>
      </w:r>
    </w:p>
    <w:p w14:paraId="7F8322CF" w14:textId="77777777" w:rsidR="00E36F03" w:rsidRPr="002F4367" w:rsidRDefault="00E36F03" w:rsidP="00E36F03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64DB4BC5" w14:textId="77777777" w:rsidR="00E36F03" w:rsidRDefault="00E36F03" w:rsidP="00E36F03">
      <w:pPr>
        <w:jc w:val="both"/>
        <w:rPr>
          <w:rFonts w:ascii="Arial Narrow" w:hAnsi="Arial Narrow"/>
          <w:noProof w:val="0"/>
          <w:sz w:val="28"/>
          <w:szCs w:val="28"/>
        </w:rPr>
      </w:pPr>
      <w:r w:rsidRPr="002F4367">
        <w:rPr>
          <w:rFonts w:ascii="Arial Narrow" w:hAnsi="Arial Narrow"/>
          <w:noProof w:val="0"/>
          <w:sz w:val="28"/>
          <w:szCs w:val="28"/>
        </w:rPr>
        <w:t xml:space="preserve">- « Antigone ou le choix » M. Yourcenar </w:t>
      </w:r>
      <w:r w:rsidRPr="002F4367">
        <w:rPr>
          <w:rFonts w:ascii="Arial Narrow" w:hAnsi="Arial Narrow"/>
          <w:i/>
          <w:noProof w:val="0"/>
          <w:sz w:val="28"/>
          <w:szCs w:val="28"/>
        </w:rPr>
        <w:t xml:space="preserve">Feux </w:t>
      </w:r>
      <w:r w:rsidRPr="002F4367">
        <w:rPr>
          <w:rFonts w:ascii="Arial Narrow" w:hAnsi="Arial Narrow"/>
          <w:noProof w:val="0"/>
          <w:sz w:val="28"/>
          <w:szCs w:val="28"/>
        </w:rPr>
        <w:t>1936</w:t>
      </w:r>
    </w:p>
    <w:p w14:paraId="4BF6A60C" w14:textId="77777777" w:rsidR="00E36F03" w:rsidRPr="002F4367" w:rsidRDefault="00E36F03" w:rsidP="00E36F03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504D0043" w14:textId="77777777" w:rsidR="00E36F03" w:rsidRPr="002F4367" w:rsidRDefault="00E36F03" w:rsidP="00E36F03">
      <w:pPr>
        <w:jc w:val="both"/>
        <w:rPr>
          <w:rFonts w:ascii="Arial Narrow" w:hAnsi="Arial Narrow"/>
          <w:noProof w:val="0"/>
          <w:sz w:val="28"/>
          <w:szCs w:val="28"/>
        </w:rPr>
      </w:pPr>
      <w:r w:rsidRPr="002F4367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</w:p>
    <w:p w14:paraId="350FE561" w14:textId="77777777" w:rsidR="00E36F03" w:rsidRPr="002F4367" w:rsidRDefault="00E36F03" w:rsidP="00E36F03">
      <w:pPr>
        <w:jc w:val="both"/>
        <w:rPr>
          <w:rFonts w:ascii="Arial Narrow" w:hAnsi="Arial Narrow"/>
          <w:bCs/>
          <w:iCs/>
          <w:noProof w:val="0"/>
          <w:sz w:val="28"/>
          <w:szCs w:val="28"/>
        </w:rPr>
      </w:pPr>
      <w:r w:rsidRPr="002F4367">
        <w:rPr>
          <w:rFonts w:ascii="Arial Narrow" w:hAnsi="Arial Narrow"/>
          <w:bCs/>
          <w:iCs/>
          <w:noProof w:val="0"/>
          <w:sz w:val="28"/>
          <w:szCs w:val="28"/>
        </w:rPr>
        <w:t xml:space="preserve">- </w:t>
      </w:r>
      <w:r w:rsidRPr="002F4367">
        <w:rPr>
          <w:rFonts w:ascii="Arial Narrow" w:hAnsi="Arial Narrow"/>
          <w:bCs/>
          <w:i/>
          <w:iCs/>
          <w:noProof w:val="0"/>
          <w:sz w:val="28"/>
          <w:szCs w:val="28"/>
        </w:rPr>
        <w:t>Antigone</w:t>
      </w:r>
      <w:r w:rsidRPr="002F4367">
        <w:rPr>
          <w:rFonts w:ascii="Arial Narrow" w:hAnsi="Arial Narrow"/>
          <w:bCs/>
          <w:iCs/>
          <w:noProof w:val="0"/>
          <w:sz w:val="28"/>
          <w:szCs w:val="28"/>
        </w:rPr>
        <w:t xml:space="preserve"> de Sophocle par </w:t>
      </w:r>
      <w:proofErr w:type="spellStart"/>
      <w:r w:rsidRPr="002F4367">
        <w:rPr>
          <w:rFonts w:ascii="Arial Narrow" w:hAnsi="Arial Narrow"/>
          <w:bCs/>
          <w:iCs/>
          <w:noProof w:val="0"/>
          <w:sz w:val="28"/>
          <w:szCs w:val="28"/>
        </w:rPr>
        <w:t>Otomar</w:t>
      </w:r>
      <w:proofErr w:type="spellEnd"/>
      <w:r w:rsidRPr="002F4367">
        <w:rPr>
          <w:rFonts w:ascii="Arial Narrow" w:hAnsi="Arial Narrow"/>
          <w:bCs/>
          <w:iCs/>
          <w:noProof w:val="0"/>
          <w:sz w:val="28"/>
          <w:szCs w:val="28"/>
        </w:rPr>
        <w:t xml:space="preserve"> Krejca en 1992,</w:t>
      </w:r>
    </w:p>
    <w:p w14:paraId="3DDF8850" w14:textId="77777777" w:rsidR="00E36F03" w:rsidRPr="002F4367" w:rsidRDefault="00E36F03" w:rsidP="00E36F03">
      <w:pPr>
        <w:jc w:val="both"/>
        <w:rPr>
          <w:rFonts w:ascii="Arial Narrow" w:hAnsi="Arial Narrow"/>
          <w:bCs/>
          <w:iCs/>
          <w:noProof w:val="0"/>
          <w:sz w:val="28"/>
          <w:szCs w:val="28"/>
        </w:rPr>
      </w:pPr>
      <w:r w:rsidRPr="002F4367">
        <w:rPr>
          <w:rFonts w:ascii="Arial Narrow" w:hAnsi="Arial Narrow"/>
          <w:bCs/>
          <w:iCs/>
          <w:noProof w:val="0"/>
          <w:sz w:val="28"/>
          <w:szCs w:val="28"/>
        </w:rPr>
        <w:t xml:space="preserve">- Création </w:t>
      </w:r>
      <w:r w:rsidRPr="002F4367">
        <w:rPr>
          <w:rFonts w:ascii="Arial Narrow" w:hAnsi="Arial Narrow"/>
          <w:bCs/>
          <w:i/>
          <w:iCs/>
          <w:noProof w:val="0"/>
          <w:sz w:val="28"/>
          <w:szCs w:val="28"/>
        </w:rPr>
        <w:t>d’Antigone</w:t>
      </w:r>
      <w:r w:rsidRPr="002F4367">
        <w:rPr>
          <w:rFonts w:ascii="Arial Narrow" w:hAnsi="Arial Narrow"/>
          <w:bCs/>
          <w:iCs/>
          <w:noProof w:val="0"/>
          <w:sz w:val="28"/>
          <w:szCs w:val="28"/>
        </w:rPr>
        <w:t xml:space="preserve"> d’Anouilh par André </w:t>
      </w:r>
      <w:proofErr w:type="spellStart"/>
      <w:r w:rsidRPr="002F4367">
        <w:rPr>
          <w:rFonts w:ascii="Arial Narrow" w:hAnsi="Arial Narrow"/>
          <w:bCs/>
          <w:iCs/>
          <w:noProof w:val="0"/>
          <w:sz w:val="28"/>
          <w:szCs w:val="28"/>
        </w:rPr>
        <w:t>Barsacq</w:t>
      </w:r>
      <w:proofErr w:type="spellEnd"/>
      <w:r w:rsidRPr="002F4367">
        <w:rPr>
          <w:rFonts w:ascii="Arial Narrow" w:hAnsi="Arial Narrow"/>
          <w:bCs/>
          <w:iCs/>
          <w:noProof w:val="0"/>
          <w:sz w:val="28"/>
          <w:szCs w:val="28"/>
        </w:rPr>
        <w:t xml:space="preserve"> en 1944 </w:t>
      </w:r>
    </w:p>
    <w:p w14:paraId="437D493E" w14:textId="77777777" w:rsidR="00E36F03" w:rsidRDefault="00E36F03" w:rsidP="00E36F03">
      <w:pPr>
        <w:jc w:val="both"/>
        <w:rPr>
          <w:rFonts w:ascii="Arial Narrow" w:hAnsi="Arial Narrow"/>
          <w:bCs/>
          <w:iCs/>
          <w:noProof w:val="0"/>
          <w:sz w:val="28"/>
          <w:szCs w:val="28"/>
        </w:rPr>
      </w:pPr>
      <w:r w:rsidRPr="002F4367">
        <w:rPr>
          <w:rFonts w:ascii="Arial Narrow" w:hAnsi="Arial Narrow"/>
          <w:bCs/>
          <w:iCs/>
          <w:noProof w:val="0"/>
          <w:sz w:val="28"/>
          <w:szCs w:val="28"/>
        </w:rPr>
        <w:t xml:space="preserve">- celle de Jean </w:t>
      </w:r>
      <w:proofErr w:type="spellStart"/>
      <w:r w:rsidRPr="002F4367">
        <w:rPr>
          <w:rFonts w:ascii="Arial Narrow" w:hAnsi="Arial Narrow"/>
          <w:bCs/>
          <w:iCs/>
          <w:noProof w:val="0"/>
          <w:sz w:val="28"/>
          <w:szCs w:val="28"/>
        </w:rPr>
        <w:t>Menaud</w:t>
      </w:r>
      <w:proofErr w:type="spellEnd"/>
      <w:r w:rsidRPr="002F4367">
        <w:rPr>
          <w:rFonts w:ascii="Arial Narrow" w:hAnsi="Arial Narrow"/>
          <w:bCs/>
          <w:iCs/>
          <w:noProof w:val="0"/>
          <w:sz w:val="28"/>
          <w:szCs w:val="28"/>
        </w:rPr>
        <w:t xml:space="preserve"> en 1998</w:t>
      </w:r>
    </w:p>
    <w:p w14:paraId="09916C02" w14:textId="77777777" w:rsidR="005F60D8" w:rsidRPr="002F4367" w:rsidRDefault="005F60D8" w:rsidP="00E36F03">
      <w:pPr>
        <w:jc w:val="both"/>
        <w:rPr>
          <w:rFonts w:ascii="Arial Narrow" w:hAnsi="Arial Narrow"/>
          <w:bCs/>
          <w:iCs/>
          <w:noProof w:val="0"/>
          <w:sz w:val="28"/>
          <w:szCs w:val="28"/>
        </w:rPr>
      </w:pPr>
    </w:p>
    <w:p w14:paraId="386FA3BE" w14:textId="77777777" w:rsidR="00E36F03" w:rsidRPr="002F4367" w:rsidRDefault="00E36F03" w:rsidP="00E36F03">
      <w:pPr>
        <w:rPr>
          <w:sz w:val="28"/>
          <w:szCs w:val="28"/>
        </w:rPr>
      </w:pPr>
      <w:r w:rsidRPr="002F4367">
        <w:rPr>
          <w:rFonts w:ascii="Arial Narrow" w:hAnsi="Arial Narrow"/>
          <w:noProof w:val="0"/>
          <w:sz w:val="28"/>
          <w:szCs w:val="28"/>
        </w:rPr>
        <w:t xml:space="preserve">- Thomas le </w:t>
      </w:r>
      <w:proofErr w:type="spellStart"/>
      <w:r w:rsidRPr="002F4367">
        <w:rPr>
          <w:rFonts w:ascii="Arial Narrow" w:hAnsi="Arial Narrow"/>
          <w:noProof w:val="0"/>
          <w:sz w:val="28"/>
          <w:szCs w:val="28"/>
        </w:rPr>
        <w:t>Douarec</w:t>
      </w:r>
      <w:proofErr w:type="spellEnd"/>
      <w:r w:rsidRPr="002F4367">
        <w:rPr>
          <w:rFonts w:ascii="Arial Narrow" w:hAnsi="Arial Narrow"/>
          <w:noProof w:val="0"/>
          <w:sz w:val="28"/>
          <w:szCs w:val="28"/>
        </w:rPr>
        <w:t xml:space="preserve">, Pochette du DVD du </w:t>
      </w:r>
      <w:r w:rsidRPr="002F4367">
        <w:rPr>
          <w:rFonts w:ascii="Arial Narrow" w:hAnsi="Arial Narrow"/>
          <w:i/>
          <w:noProof w:val="0"/>
          <w:sz w:val="28"/>
          <w:szCs w:val="28"/>
        </w:rPr>
        <w:t>Cid</w:t>
      </w:r>
      <w:r w:rsidRPr="002F4367">
        <w:rPr>
          <w:rFonts w:ascii="Arial Narrow" w:hAnsi="Arial Narrow"/>
          <w:noProof w:val="0"/>
          <w:sz w:val="28"/>
          <w:szCs w:val="28"/>
        </w:rPr>
        <w:t xml:space="preserve"> flamenco</w:t>
      </w:r>
    </w:p>
    <w:sectPr w:rsidR="00E36F03" w:rsidRPr="002F436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New Roman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7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367"/>
    <w:rsid w:val="002F4367"/>
    <w:rsid w:val="005F60D8"/>
    <w:rsid w:val="00E36F03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44C2A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367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367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411</Characters>
  <Application>Microsoft Macintosh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3</cp:revision>
  <dcterms:created xsi:type="dcterms:W3CDTF">2014-05-14T16:01:00Z</dcterms:created>
  <dcterms:modified xsi:type="dcterms:W3CDTF">2014-05-14T16:03:00Z</dcterms:modified>
</cp:coreProperties>
</file>