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F31CAA" w:rsidRPr="00F31CAA" w14:paraId="383462D7" w14:textId="77777777" w:rsidTr="00F31CAA">
        <w:trPr>
          <w:jc w:val="center"/>
        </w:trPr>
        <w:tc>
          <w:tcPr>
            <w:tcW w:w="10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8C0C4" w14:textId="77777777" w:rsidR="00F31CAA" w:rsidRPr="00F31CAA" w:rsidRDefault="00F31CAA" w:rsidP="00B210C5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  <w:bookmarkStart w:id="0" w:name="_GoBack" w:colFirst="0" w:colLast="0"/>
            <w:r w:rsidRPr="00F31CAA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  <w:p w14:paraId="0D37FEBD" w14:textId="77777777" w:rsidR="00F31CAA" w:rsidRPr="00F31CAA" w:rsidRDefault="00F31CAA" w:rsidP="00F31CAA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</w:p>
        </w:tc>
      </w:tr>
      <w:tr w:rsidR="00F31CAA" w:rsidRPr="00F31CAA" w14:paraId="158E803A" w14:textId="77777777" w:rsidTr="00B210C5">
        <w:trPr>
          <w:jc w:val="center"/>
        </w:trPr>
        <w:tc>
          <w:tcPr>
            <w:tcW w:w="10359" w:type="dxa"/>
            <w:vAlign w:val="bottom"/>
          </w:tcPr>
          <w:p w14:paraId="4CC0A533" w14:textId="77777777" w:rsidR="00F31CAA" w:rsidRPr="00F31CAA" w:rsidRDefault="00F31CAA" w:rsidP="00B210C5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F31CAA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 xml:space="preserve">Renaissance – Humanisme </w:t>
            </w:r>
          </w:p>
        </w:tc>
      </w:tr>
      <w:bookmarkEnd w:id="0"/>
    </w:tbl>
    <w:p w14:paraId="16D9FDBA" w14:textId="77777777" w:rsidR="00F31CAA" w:rsidRDefault="00F31CAA" w:rsidP="00F31CAA">
      <w:pPr>
        <w:jc w:val="both"/>
        <w:rPr>
          <w:rFonts w:ascii="Arial Narrow" w:hAnsi="Arial Narrow"/>
          <w:b/>
          <w:noProof w:val="0"/>
          <w:sz w:val="28"/>
          <w:szCs w:val="28"/>
        </w:rPr>
      </w:pPr>
    </w:p>
    <w:p w14:paraId="43E77514" w14:textId="77777777" w:rsidR="00F31CAA" w:rsidRDefault="00F31CAA" w:rsidP="00F31CAA">
      <w:pPr>
        <w:jc w:val="both"/>
        <w:rPr>
          <w:rFonts w:ascii="Arial Narrow" w:hAnsi="Arial Narrow"/>
          <w:b/>
          <w:noProof w:val="0"/>
          <w:sz w:val="28"/>
          <w:szCs w:val="28"/>
        </w:rPr>
      </w:pPr>
    </w:p>
    <w:p w14:paraId="21835610" w14:textId="77777777" w:rsidR="00F31CAA" w:rsidRPr="00F31CAA" w:rsidRDefault="00F31CAA" w:rsidP="00F31CAA">
      <w:pPr>
        <w:jc w:val="both"/>
        <w:rPr>
          <w:rFonts w:ascii="Arial Narrow" w:hAnsi="Arial Narrow"/>
          <w:b/>
          <w:noProof w:val="0"/>
          <w:sz w:val="28"/>
          <w:szCs w:val="28"/>
        </w:rPr>
      </w:pPr>
      <w:r w:rsidRPr="00F31CAA">
        <w:rPr>
          <w:rFonts w:ascii="Arial Narrow" w:hAnsi="Arial Narrow"/>
          <w:b/>
          <w:noProof w:val="0"/>
          <w:sz w:val="28"/>
          <w:szCs w:val="28"/>
        </w:rPr>
        <w:t>Bac blanc </w:t>
      </w:r>
      <w:proofErr w:type="gramStart"/>
      <w:r w:rsidRPr="00F31CAA">
        <w:rPr>
          <w:rFonts w:ascii="Arial Narrow" w:hAnsi="Arial Narrow"/>
          <w:b/>
          <w:noProof w:val="0"/>
          <w:sz w:val="28"/>
          <w:szCs w:val="28"/>
        </w:rPr>
        <w:t xml:space="preserve">:  </w:t>
      </w:r>
      <w:r w:rsidRPr="00F31CAA">
        <w:rPr>
          <w:rFonts w:ascii="Arial Narrow" w:hAnsi="Arial Narrow"/>
          <w:b/>
          <w:noProof w:val="0"/>
          <w:color w:val="302F33"/>
          <w:sz w:val="28"/>
          <w:szCs w:val="28"/>
        </w:rPr>
        <w:t>Corpus</w:t>
      </w:r>
      <w:proofErr w:type="gramEnd"/>
      <w:r w:rsidRPr="00F31CAA">
        <w:rPr>
          <w:rFonts w:ascii="Arial Narrow" w:hAnsi="Arial Narrow"/>
          <w:b/>
          <w:noProof w:val="0"/>
          <w:color w:val="302F33"/>
          <w:sz w:val="28"/>
          <w:szCs w:val="28"/>
        </w:rPr>
        <w:t xml:space="preserve"> sur l’éducation humaniste : </w:t>
      </w:r>
    </w:p>
    <w:p w14:paraId="46895677" w14:textId="77777777" w:rsidR="00F31CAA" w:rsidRPr="00F31CAA" w:rsidRDefault="00F31CAA" w:rsidP="00F31CAA">
      <w:pPr>
        <w:rPr>
          <w:rFonts w:ascii="Arial Narrow" w:hAnsi="Arial Narrow"/>
          <w:noProof w:val="0"/>
          <w:sz w:val="28"/>
          <w:szCs w:val="28"/>
        </w:rPr>
      </w:pPr>
      <w:r w:rsidRPr="00F31CAA">
        <w:rPr>
          <w:rFonts w:ascii="Arial Narrow" w:hAnsi="Arial Narrow"/>
          <w:noProof w:val="0"/>
          <w:color w:val="302F33"/>
          <w:sz w:val="28"/>
          <w:szCs w:val="28"/>
        </w:rPr>
        <w:t xml:space="preserve">- </w:t>
      </w:r>
      <w:r w:rsidRPr="00F31CAA">
        <w:rPr>
          <w:rFonts w:ascii="Arial Narrow" w:eastAsia="Times New Roman" w:hAnsi="Arial Narrow"/>
          <w:noProof w:val="0"/>
          <w:sz w:val="28"/>
          <w:szCs w:val="28"/>
          <w:lang w:bidi="fr-FR"/>
        </w:rPr>
        <w:t xml:space="preserve">Erasme, </w:t>
      </w:r>
      <w:r w:rsidRPr="00F31CAA">
        <w:rPr>
          <w:rFonts w:ascii="Arial Narrow" w:eastAsia="Times New Roman" w:hAnsi="Arial Narrow"/>
          <w:i/>
          <w:noProof w:val="0"/>
          <w:sz w:val="28"/>
          <w:szCs w:val="28"/>
          <w:lang w:bidi="fr-FR"/>
        </w:rPr>
        <w:t>De l'Éd</w:t>
      </w:r>
      <w:r w:rsidR="00851BE1">
        <w:rPr>
          <w:rFonts w:ascii="Arial Narrow" w:eastAsia="Times New Roman" w:hAnsi="Arial Narrow"/>
          <w:i/>
          <w:noProof w:val="0"/>
          <w:sz w:val="28"/>
          <w:szCs w:val="28"/>
          <w:lang w:bidi="fr-FR"/>
        </w:rPr>
        <w:t>u</w:t>
      </w:r>
      <w:r w:rsidRPr="00F31CAA">
        <w:rPr>
          <w:rFonts w:ascii="Arial Narrow" w:eastAsia="Times New Roman" w:hAnsi="Arial Narrow"/>
          <w:i/>
          <w:noProof w:val="0"/>
          <w:sz w:val="28"/>
          <w:szCs w:val="28"/>
          <w:lang w:bidi="fr-FR"/>
        </w:rPr>
        <w:t>cation des enfants</w:t>
      </w:r>
      <w:r w:rsidRPr="00F31CAA">
        <w:rPr>
          <w:rFonts w:ascii="Arial Narrow" w:eastAsia="Times New Roman" w:hAnsi="Arial Narrow"/>
          <w:noProof w:val="0"/>
          <w:sz w:val="28"/>
          <w:szCs w:val="28"/>
          <w:lang w:bidi="fr-FR"/>
        </w:rPr>
        <w:t xml:space="preserve"> (1529)</w:t>
      </w:r>
      <w:r w:rsidRPr="00F31CAA">
        <w:rPr>
          <w:rFonts w:ascii="Arial Narrow" w:hAnsi="Arial Narrow"/>
          <w:noProof w:val="0"/>
          <w:sz w:val="28"/>
          <w:szCs w:val="28"/>
        </w:rPr>
        <w:t xml:space="preserve">, </w:t>
      </w:r>
    </w:p>
    <w:p w14:paraId="1DC6E4FB" w14:textId="77777777" w:rsidR="00F31CAA" w:rsidRPr="00F31CAA" w:rsidRDefault="00F31CAA" w:rsidP="00F31CAA">
      <w:pPr>
        <w:rPr>
          <w:rFonts w:ascii="Arial Narrow" w:hAnsi="Arial Narrow"/>
          <w:noProof w:val="0"/>
          <w:sz w:val="28"/>
          <w:szCs w:val="28"/>
        </w:rPr>
      </w:pPr>
      <w:r w:rsidRPr="00F31CAA">
        <w:rPr>
          <w:rFonts w:ascii="Arial Narrow" w:hAnsi="Arial Narrow"/>
          <w:noProof w:val="0"/>
          <w:sz w:val="28"/>
          <w:szCs w:val="28"/>
        </w:rPr>
        <w:t xml:space="preserve">-  </w:t>
      </w:r>
      <w:r w:rsidRPr="00F31CAA">
        <w:rPr>
          <w:rFonts w:ascii="Arial Narrow" w:eastAsia="Times New Roman" w:hAnsi="Arial Narrow"/>
          <w:noProof w:val="0"/>
          <w:sz w:val="28"/>
          <w:szCs w:val="28"/>
          <w:lang w:bidi="fr-FR"/>
        </w:rPr>
        <w:t xml:space="preserve">Rabelais, </w:t>
      </w:r>
      <w:r w:rsidRPr="00F31CAA">
        <w:rPr>
          <w:rFonts w:ascii="Arial Narrow" w:eastAsia="Times New Roman" w:hAnsi="Arial Narrow"/>
          <w:i/>
          <w:noProof w:val="0"/>
          <w:sz w:val="28"/>
          <w:szCs w:val="28"/>
          <w:lang w:bidi="fr-FR"/>
        </w:rPr>
        <w:t>Gargantua</w:t>
      </w:r>
      <w:r w:rsidRPr="00F31CAA">
        <w:rPr>
          <w:rFonts w:ascii="Arial Narrow" w:eastAsia="Times New Roman" w:hAnsi="Arial Narrow"/>
          <w:noProof w:val="0"/>
          <w:sz w:val="28"/>
          <w:szCs w:val="28"/>
          <w:lang w:bidi="fr-FR"/>
        </w:rPr>
        <w:t xml:space="preserve"> (1535), chapitre 23</w:t>
      </w:r>
      <w:r w:rsidRPr="00F31CAA">
        <w:rPr>
          <w:rFonts w:ascii="Arial Narrow" w:hAnsi="Arial Narrow"/>
          <w:noProof w:val="0"/>
          <w:sz w:val="28"/>
          <w:szCs w:val="28"/>
        </w:rPr>
        <w:t xml:space="preserve">, </w:t>
      </w:r>
    </w:p>
    <w:p w14:paraId="724B2B2D" w14:textId="77777777" w:rsidR="00F31CAA" w:rsidRDefault="00F31CAA" w:rsidP="00F31CAA">
      <w:pPr>
        <w:rPr>
          <w:rFonts w:ascii="Arial Narrow" w:eastAsia="Times New Roman" w:hAnsi="Arial Narrow"/>
          <w:noProof w:val="0"/>
          <w:sz w:val="28"/>
          <w:szCs w:val="28"/>
          <w:lang w:bidi="fr-FR"/>
        </w:rPr>
      </w:pPr>
      <w:r w:rsidRPr="00F31CAA">
        <w:rPr>
          <w:rFonts w:ascii="Arial Narrow" w:hAnsi="Arial Narrow"/>
          <w:noProof w:val="0"/>
          <w:sz w:val="28"/>
          <w:szCs w:val="28"/>
        </w:rPr>
        <w:t xml:space="preserve">- </w:t>
      </w:r>
      <w:r w:rsidRPr="00F31CAA">
        <w:rPr>
          <w:rFonts w:ascii="Arial Narrow" w:eastAsia="Times New Roman" w:hAnsi="Arial Narrow"/>
          <w:noProof w:val="0"/>
          <w:sz w:val="28"/>
          <w:szCs w:val="28"/>
          <w:lang w:bidi="fr-FR"/>
        </w:rPr>
        <w:t xml:space="preserve">Montaigne, </w:t>
      </w:r>
      <w:r w:rsidRPr="00F31CAA">
        <w:rPr>
          <w:rFonts w:ascii="Arial Narrow" w:eastAsia="Times New Roman" w:hAnsi="Arial Narrow"/>
          <w:i/>
          <w:noProof w:val="0"/>
          <w:sz w:val="28"/>
          <w:szCs w:val="28"/>
          <w:lang w:bidi="fr-FR"/>
        </w:rPr>
        <w:t>Essais</w:t>
      </w:r>
      <w:r w:rsidRPr="00F31CAA">
        <w:rPr>
          <w:rFonts w:ascii="Arial Narrow" w:eastAsia="Times New Roman" w:hAnsi="Arial Narrow"/>
          <w:noProof w:val="0"/>
          <w:sz w:val="28"/>
          <w:szCs w:val="28"/>
          <w:lang w:bidi="fr-FR"/>
        </w:rPr>
        <w:t xml:space="preserve"> (1580-1588), livre I,  chapitre 26, "De l'institution des enfants"   </w:t>
      </w:r>
    </w:p>
    <w:p w14:paraId="48C44DD1" w14:textId="77777777" w:rsidR="00F31CAA" w:rsidRDefault="00F31CAA" w:rsidP="00F31CAA">
      <w:pPr>
        <w:rPr>
          <w:rFonts w:ascii="Arial Narrow" w:eastAsia="Times New Roman" w:hAnsi="Arial Narrow"/>
          <w:noProof w:val="0"/>
          <w:sz w:val="28"/>
          <w:szCs w:val="28"/>
          <w:lang w:bidi="fr-FR"/>
        </w:rPr>
      </w:pPr>
    </w:p>
    <w:p w14:paraId="2DEA1721" w14:textId="77777777" w:rsidR="00F31CAA" w:rsidRPr="00F31CAA" w:rsidRDefault="00F31CAA" w:rsidP="00F31CAA">
      <w:pPr>
        <w:rPr>
          <w:rFonts w:ascii="Arial Narrow" w:eastAsia="Times New Roman" w:hAnsi="Arial Narrow"/>
          <w:noProof w:val="0"/>
          <w:sz w:val="28"/>
          <w:szCs w:val="28"/>
          <w:lang w:bidi="fr-FR"/>
        </w:rPr>
      </w:pPr>
    </w:p>
    <w:p w14:paraId="08861C6A" w14:textId="77777777" w:rsidR="00F31CAA" w:rsidRPr="00F31CAA" w:rsidRDefault="00F31CAA" w:rsidP="00F31CAA">
      <w:pPr>
        <w:rPr>
          <w:rFonts w:ascii="Arial Narrow" w:hAnsi="Arial Narrow"/>
          <w:b/>
          <w:noProof w:val="0"/>
          <w:sz w:val="28"/>
          <w:szCs w:val="28"/>
          <w:u w:val="single"/>
        </w:rPr>
      </w:pPr>
      <w:r w:rsidRPr="00F31CAA">
        <w:rPr>
          <w:rFonts w:ascii="Arial Narrow" w:hAnsi="Arial Narrow"/>
          <w:b/>
          <w:noProof w:val="0"/>
          <w:sz w:val="28"/>
          <w:szCs w:val="28"/>
          <w:u w:val="single"/>
        </w:rPr>
        <w:t xml:space="preserve">Iconographie </w:t>
      </w:r>
    </w:p>
    <w:p w14:paraId="1BFCD6AB" w14:textId="77777777" w:rsidR="00F31CAA" w:rsidRPr="00F31CAA" w:rsidRDefault="00F31CAA" w:rsidP="00F31CAA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F31CAA">
        <w:rPr>
          <w:rFonts w:ascii="Arial Narrow" w:hAnsi="Arial Narrow"/>
          <w:bCs/>
          <w:noProof w:val="0"/>
          <w:sz w:val="28"/>
          <w:szCs w:val="28"/>
        </w:rPr>
        <w:t xml:space="preserve">- Leonard de Vinci, </w:t>
      </w:r>
      <w:r w:rsidRPr="00F31CAA">
        <w:rPr>
          <w:rFonts w:ascii="Arial Narrow" w:hAnsi="Arial Narrow"/>
          <w:bCs/>
          <w:i/>
          <w:noProof w:val="0"/>
          <w:sz w:val="28"/>
          <w:szCs w:val="28"/>
        </w:rPr>
        <w:t>L’Homme de Vitruve</w:t>
      </w:r>
    </w:p>
    <w:p w14:paraId="4DC40E86" w14:textId="77777777" w:rsidR="00F31CAA" w:rsidRPr="00F31CAA" w:rsidRDefault="00F31CAA" w:rsidP="00F31CAA">
      <w:pPr>
        <w:jc w:val="both"/>
        <w:rPr>
          <w:rFonts w:ascii="Arial Narrow" w:eastAsia="Times New Roman" w:hAnsi="Arial Narrow"/>
          <w:noProof w:val="0"/>
          <w:sz w:val="28"/>
          <w:szCs w:val="28"/>
        </w:rPr>
      </w:pPr>
      <w:r w:rsidRPr="00F31CAA">
        <w:rPr>
          <w:rFonts w:ascii="Arial Narrow" w:hAnsi="Arial Narrow"/>
          <w:noProof w:val="0"/>
          <w:sz w:val="28"/>
          <w:szCs w:val="28"/>
        </w:rPr>
        <w:t xml:space="preserve">- </w:t>
      </w:r>
      <w:r w:rsidRPr="00F31CAA">
        <w:rPr>
          <w:rFonts w:ascii="Arial Narrow" w:eastAsia="Times New Roman" w:hAnsi="Arial Narrow"/>
          <w:noProof w:val="0"/>
          <w:sz w:val="28"/>
          <w:szCs w:val="28"/>
        </w:rPr>
        <w:t>Botticelli</w:t>
      </w:r>
      <w:r w:rsidRPr="00F31CAA">
        <w:rPr>
          <w:rFonts w:ascii="Arial Narrow" w:eastAsia="Times New Roman" w:hAnsi="Arial Narrow"/>
          <w:i/>
          <w:noProof w:val="0"/>
          <w:sz w:val="28"/>
          <w:szCs w:val="28"/>
        </w:rPr>
        <w:t xml:space="preserve"> Le Printemps</w:t>
      </w:r>
      <w:r w:rsidRPr="00F31CAA">
        <w:rPr>
          <w:rFonts w:ascii="Arial Narrow" w:eastAsia="Times New Roman" w:hAnsi="Arial Narrow"/>
          <w:noProof w:val="0"/>
          <w:sz w:val="28"/>
          <w:szCs w:val="28"/>
        </w:rPr>
        <w:t xml:space="preserve"> </w:t>
      </w:r>
    </w:p>
    <w:p w14:paraId="756E118E" w14:textId="77777777" w:rsidR="00F31CAA" w:rsidRPr="00F31CAA" w:rsidRDefault="00F31CAA" w:rsidP="00F31CAA">
      <w:pPr>
        <w:rPr>
          <w:sz w:val="28"/>
          <w:szCs w:val="28"/>
        </w:rPr>
      </w:pPr>
      <w:r w:rsidRPr="00F31CAA">
        <w:rPr>
          <w:rFonts w:ascii="Arial Narrow" w:eastAsia="Times New Roman" w:hAnsi="Arial Narrow"/>
          <w:noProof w:val="0"/>
          <w:sz w:val="28"/>
          <w:szCs w:val="28"/>
        </w:rPr>
        <w:t xml:space="preserve">- </w:t>
      </w:r>
      <w:r w:rsidRPr="00F31CAA">
        <w:rPr>
          <w:rFonts w:ascii="Arial Narrow" w:hAnsi="Arial Narrow"/>
          <w:bCs/>
          <w:noProof w:val="0"/>
          <w:sz w:val="28"/>
          <w:szCs w:val="28"/>
        </w:rPr>
        <w:t>Raphaël</w:t>
      </w:r>
      <w:r w:rsidRPr="00F31CAA">
        <w:rPr>
          <w:rFonts w:ascii="Arial Narrow" w:eastAsia="Times New Roman" w:hAnsi="Arial Narrow"/>
          <w:noProof w:val="0"/>
          <w:sz w:val="28"/>
          <w:szCs w:val="28"/>
        </w:rPr>
        <w:t xml:space="preserve"> L'</w:t>
      </w:r>
      <w:r w:rsidRPr="00F31CAA">
        <w:rPr>
          <w:rFonts w:ascii="Arial Narrow" w:eastAsia="Times New Roman" w:hAnsi="Arial Narrow"/>
          <w:i/>
          <w:noProof w:val="0"/>
          <w:sz w:val="28"/>
          <w:szCs w:val="28"/>
        </w:rPr>
        <w:t>Ecole d'Athènes</w:t>
      </w:r>
    </w:p>
    <w:sectPr w:rsidR="00F31CAA" w:rsidRPr="00F31CA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New Roman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7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CAA"/>
    <w:rsid w:val="00851BE1"/>
    <w:rsid w:val="00F31CAA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2EA343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CAA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CAA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363</Characters>
  <Application>Microsoft Macintosh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2</cp:revision>
  <cp:lastPrinted>2014-05-14T15:50:00Z</cp:lastPrinted>
  <dcterms:created xsi:type="dcterms:W3CDTF">2014-05-14T15:46:00Z</dcterms:created>
  <dcterms:modified xsi:type="dcterms:W3CDTF">2014-05-14T15:58:00Z</dcterms:modified>
</cp:coreProperties>
</file>