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9"/>
      </w:tblGrid>
      <w:tr w:rsidR="00A362E7" w:rsidRPr="00A362E7" w14:paraId="3DEF9285" w14:textId="77777777" w:rsidTr="00FE1CB9">
        <w:trPr>
          <w:jc w:val="center"/>
        </w:trPr>
        <w:tc>
          <w:tcPr>
            <w:tcW w:w="10359" w:type="dxa"/>
          </w:tcPr>
          <w:tbl>
            <w:tblPr>
              <w:tblW w:w="1035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359"/>
            </w:tblGrid>
            <w:tr w:rsidR="00A362E7" w:rsidRPr="00A362E7" w14:paraId="6F2CFA96" w14:textId="77777777" w:rsidTr="00B210C5">
              <w:trPr>
                <w:jc w:val="center"/>
              </w:trPr>
              <w:tc>
                <w:tcPr>
                  <w:tcW w:w="10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914E0B7" w14:textId="77777777" w:rsidR="00A362E7" w:rsidRPr="00A362E7" w:rsidRDefault="00A362E7" w:rsidP="00B210C5">
                  <w:pPr>
                    <w:jc w:val="center"/>
                    <w:rPr>
                      <w:rFonts w:ascii="Arial Narrow" w:hAnsi="Arial Narrow"/>
                      <w:b/>
                      <w:noProof w:val="0"/>
                      <w:color w:val="800080"/>
                      <w:sz w:val="28"/>
                      <w:szCs w:val="28"/>
                    </w:rPr>
                  </w:pPr>
                  <w:r w:rsidRPr="00A362E7">
                    <w:rPr>
                      <w:rFonts w:ascii="Arial Narrow" w:hAnsi="Arial Narrow"/>
                      <w:b/>
                      <w:noProof w:val="0"/>
                      <w:color w:val="800080"/>
                      <w:sz w:val="28"/>
                      <w:szCs w:val="28"/>
                    </w:rPr>
                    <w:t>2° partie de l’oral - Lectures cursives : Textes et images</w:t>
                  </w:r>
                </w:p>
                <w:p w14:paraId="10FDAEF0" w14:textId="77777777" w:rsidR="00A362E7" w:rsidRPr="00A362E7" w:rsidRDefault="00A362E7" w:rsidP="00B210C5">
                  <w:pPr>
                    <w:jc w:val="center"/>
                    <w:rPr>
                      <w:rFonts w:ascii="Arial Narrow" w:hAnsi="Arial Narrow"/>
                      <w:b/>
                      <w:noProof w:val="0"/>
                      <w:color w:val="800080"/>
                      <w:sz w:val="28"/>
                      <w:szCs w:val="28"/>
                    </w:rPr>
                  </w:pPr>
                </w:p>
              </w:tc>
            </w:tr>
          </w:tbl>
          <w:p w14:paraId="2B963EAF" w14:textId="77777777" w:rsidR="00A362E7" w:rsidRPr="00A362E7" w:rsidRDefault="00A362E7">
            <w:pPr>
              <w:rPr>
                <w:sz w:val="28"/>
                <w:szCs w:val="28"/>
              </w:rPr>
            </w:pPr>
          </w:p>
        </w:tc>
      </w:tr>
      <w:tr w:rsidR="00A362E7" w:rsidRPr="00A362E7" w14:paraId="41FF3529" w14:textId="77777777" w:rsidTr="00B210C5">
        <w:trPr>
          <w:jc w:val="center"/>
        </w:trPr>
        <w:tc>
          <w:tcPr>
            <w:tcW w:w="10359" w:type="dxa"/>
            <w:vAlign w:val="bottom"/>
          </w:tcPr>
          <w:p w14:paraId="2AD4D514" w14:textId="77777777" w:rsidR="00A362E7" w:rsidRPr="00A362E7" w:rsidRDefault="00A362E7" w:rsidP="00B210C5">
            <w:pPr>
              <w:ind w:left="4248"/>
              <w:jc w:val="both"/>
              <w:rPr>
                <w:rFonts w:ascii="Arial Narrow" w:hAnsi="Arial Narrow"/>
                <w:bCs/>
                <w:noProof w:val="0"/>
                <w:sz w:val="28"/>
                <w:szCs w:val="28"/>
              </w:rPr>
            </w:pPr>
            <w:r w:rsidRPr="00A362E7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Roman - Réécriture</w:t>
            </w:r>
          </w:p>
        </w:tc>
      </w:tr>
    </w:tbl>
    <w:p w14:paraId="76A73803" w14:textId="77777777" w:rsidR="00F45014" w:rsidRDefault="00F45014">
      <w:pPr>
        <w:rPr>
          <w:sz w:val="28"/>
          <w:szCs w:val="28"/>
        </w:rPr>
      </w:pPr>
    </w:p>
    <w:p w14:paraId="081CCE4B" w14:textId="77777777" w:rsidR="00B2131F" w:rsidRDefault="00B2131F">
      <w:pPr>
        <w:rPr>
          <w:sz w:val="28"/>
          <w:szCs w:val="28"/>
        </w:rPr>
      </w:pPr>
    </w:p>
    <w:p w14:paraId="5422C8D2" w14:textId="77777777" w:rsidR="00B2131F" w:rsidRPr="00A362E7" w:rsidRDefault="00B2131F">
      <w:pPr>
        <w:rPr>
          <w:sz w:val="28"/>
          <w:szCs w:val="28"/>
        </w:rPr>
      </w:pPr>
    </w:p>
    <w:p w14:paraId="557EF542" w14:textId="77777777" w:rsidR="00A362E7" w:rsidRPr="00A362E7" w:rsidRDefault="00A362E7" w:rsidP="00A362E7">
      <w:pPr>
        <w:jc w:val="both"/>
        <w:rPr>
          <w:rFonts w:ascii="Arial Narrow" w:hAnsi="Arial Narrow"/>
          <w:b/>
          <w:noProof w:val="0"/>
          <w:sz w:val="28"/>
          <w:szCs w:val="28"/>
        </w:rPr>
      </w:pPr>
      <w:r w:rsidRPr="00A362E7">
        <w:rPr>
          <w:rFonts w:ascii="Arial Narrow" w:hAnsi="Arial Narrow"/>
          <w:b/>
          <w:noProof w:val="0"/>
          <w:sz w:val="28"/>
          <w:szCs w:val="28"/>
        </w:rPr>
        <w:t xml:space="preserve">Bac blanc : un corpus sur </w:t>
      </w:r>
      <w:r w:rsidRPr="00A362E7">
        <w:rPr>
          <w:rFonts w:ascii="Arial Narrow" w:hAnsi="Arial Narrow"/>
          <w:b/>
          <w:i/>
          <w:noProof w:val="0"/>
          <w:sz w:val="28"/>
          <w:szCs w:val="28"/>
        </w:rPr>
        <w:t>la construction du personnage romanesque</w:t>
      </w:r>
    </w:p>
    <w:p w14:paraId="0293BE12" w14:textId="77777777" w:rsidR="00A362E7" w:rsidRPr="00A362E7" w:rsidRDefault="00A362E7" w:rsidP="00A362E7">
      <w:pPr>
        <w:jc w:val="both"/>
        <w:rPr>
          <w:rFonts w:ascii="Arial Narrow" w:hAnsi="Arial Narrow"/>
          <w:b/>
          <w:noProof w:val="0"/>
          <w:sz w:val="28"/>
          <w:szCs w:val="28"/>
          <w:u w:val="single"/>
        </w:rPr>
      </w:pPr>
      <w:r w:rsidRPr="00A362E7">
        <w:rPr>
          <w:rFonts w:ascii="Arial Narrow" w:hAnsi="Arial Narrow"/>
          <w:noProof w:val="0"/>
          <w:sz w:val="28"/>
          <w:szCs w:val="28"/>
        </w:rPr>
        <w:t xml:space="preserve">- Madame de la Fayette, </w:t>
      </w:r>
      <w:r w:rsidRPr="00A362E7">
        <w:rPr>
          <w:rFonts w:ascii="Arial Narrow" w:hAnsi="Arial Narrow"/>
          <w:i/>
          <w:noProof w:val="0"/>
          <w:sz w:val="28"/>
          <w:szCs w:val="28"/>
        </w:rPr>
        <w:t>La Princesse de Clèves</w:t>
      </w:r>
      <w:r w:rsidRPr="00A362E7">
        <w:rPr>
          <w:rFonts w:ascii="Arial Narrow" w:hAnsi="Arial Narrow"/>
          <w:noProof w:val="0"/>
          <w:sz w:val="28"/>
          <w:szCs w:val="28"/>
        </w:rPr>
        <w:t>, 1678</w:t>
      </w:r>
    </w:p>
    <w:p w14:paraId="78EF6AE3" w14:textId="77777777" w:rsidR="00A362E7" w:rsidRPr="00A362E7" w:rsidRDefault="00A362E7" w:rsidP="00A362E7">
      <w:pPr>
        <w:jc w:val="both"/>
        <w:rPr>
          <w:rFonts w:ascii="Arial Narrow" w:hAnsi="Arial Narrow"/>
          <w:noProof w:val="0"/>
          <w:sz w:val="28"/>
          <w:szCs w:val="28"/>
        </w:rPr>
      </w:pPr>
      <w:r w:rsidRPr="00A362E7">
        <w:rPr>
          <w:rFonts w:ascii="Arial Narrow" w:hAnsi="Arial Narrow"/>
          <w:noProof w:val="0"/>
          <w:sz w:val="28"/>
          <w:szCs w:val="28"/>
        </w:rPr>
        <w:t xml:space="preserve">- Marcel Proust, </w:t>
      </w:r>
      <w:r w:rsidRPr="00A362E7">
        <w:rPr>
          <w:rFonts w:ascii="Arial Narrow" w:hAnsi="Arial Narrow"/>
          <w:i/>
          <w:noProof w:val="0"/>
          <w:sz w:val="28"/>
          <w:szCs w:val="28"/>
        </w:rPr>
        <w:t>Du côté de chez Swann</w:t>
      </w:r>
      <w:r w:rsidRPr="00A362E7">
        <w:rPr>
          <w:rFonts w:ascii="Arial Narrow" w:hAnsi="Arial Narrow"/>
          <w:noProof w:val="0"/>
          <w:sz w:val="28"/>
          <w:szCs w:val="28"/>
        </w:rPr>
        <w:t>, éd. posthume, 1927</w:t>
      </w:r>
    </w:p>
    <w:p w14:paraId="13E48912" w14:textId="77777777" w:rsidR="00A362E7" w:rsidRDefault="00A362E7" w:rsidP="00A362E7">
      <w:pPr>
        <w:rPr>
          <w:rFonts w:ascii="Arial Narrow" w:hAnsi="Arial Narrow"/>
          <w:b/>
          <w:noProof w:val="0"/>
          <w:sz w:val="28"/>
          <w:szCs w:val="28"/>
        </w:rPr>
      </w:pPr>
      <w:r w:rsidRPr="00A362E7">
        <w:rPr>
          <w:rFonts w:ascii="Arial Narrow" w:hAnsi="Arial Narrow"/>
          <w:noProof w:val="0"/>
          <w:sz w:val="28"/>
          <w:szCs w:val="28"/>
        </w:rPr>
        <w:t>- Alain Robbe-Grillet,</w:t>
      </w:r>
      <w:r w:rsidRPr="00A362E7">
        <w:rPr>
          <w:rFonts w:ascii="Arial Narrow" w:hAnsi="Arial Narrow"/>
          <w:i/>
          <w:noProof w:val="0"/>
          <w:sz w:val="28"/>
          <w:szCs w:val="28"/>
        </w:rPr>
        <w:t xml:space="preserve"> Pour un nouveau roman</w:t>
      </w:r>
      <w:r w:rsidRPr="00A362E7">
        <w:rPr>
          <w:rFonts w:ascii="Arial Narrow" w:hAnsi="Arial Narrow"/>
          <w:noProof w:val="0"/>
          <w:sz w:val="28"/>
          <w:szCs w:val="28"/>
        </w:rPr>
        <w:t>, 1957</w:t>
      </w:r>
      <w:r w:rsidRPr="00A362E7">
        <w:rPr>
          <w:rFonts w:ascii="Arial Narrow" w:hAnsi="Arial Narrow"/>
          <w:b/>
          <w:noProof w:val="0"/>
          <w:sz w:val="28"/>
          <w:szCs w:val="28"/>
        </w:rPr>
        <w:t xml:space="preserve"> </w:t>
      </w:r>
    </w:p>
    <w:p w14:paraId="416B32A8" w14:textId="77777777" w:rsidR="00B2131F" w:rsidRDefault="00B2131F" w:rsidP="00A362E7">
      <w:pPr>
        <w:rPr>
          <w:rFonts w:ascii="Arial Narrow" w:hAnsi="Arial Narrow"/>
          <w:b/>
          <w:noProof w:val="0"/>
          <w:sz w:val="28"/>
          <w:szCs w:val="28"/>
        </w:rPr>
      </w:pPr>
    </w:p>
    <w:p w14:paraId="48833CEF" w14:textId="77777777" w:rsidR="00B2131F" w:rsidRPr="00A362E7" w:rsidRDefault="00B2131F" w:rsidP="00A362E7">
      <w:pPr>
        <w:rPr>
          <w:rFonts w:ascii="Arial Narrow" w:hAnsi="Arial Narrow"/>
          <w:b/>
          <w:noProof w:val="0"/>
          <w:sz w:val="28"/>
          <w:szCs w:val="28"/>
        </w:rPr>
      </w:pPr>
    </w:p>
    <w:p w14:paraId="6DC577DC" w14:textId="77777777" w:rsidR="00B2131F" w:rsidRDefault="00A362E7" w:rsidP="00A362E7">
      <w:pPr>
        <w:rPr>
          <w:rFonts w:ascii="Arial Narrow" w:hAnsi="Arial Narrow"/>
          <w:sz w:val="28"/>
          <w:szCs w:val="28"/>
        </w:rPr>
      </w:pPr>
      <w:r w:rsidRPr="00A362E7">
        <w:rPr>
          <w:rFonts w:ascii="Arial Narrow" w:hAnsi="Arial Narrow"/>
          <w:b/>
          <w:sz w:val="28"/>
          <w:szCs w:val="28"/>
          <w:u w:val="single"/>
        </w:rPr>
        <w:t>Iconographie :</w:t>
      </w:r>
      <w:r w:rsidRPr="00A362E7">
        <w:rPr>
          <w:rFonts w:ascii="Arial Narrow" w:hAnsi="Arial Narrow"/>
          <w:sz w:val="28"/>
          <w:szCs w:val="28"/>
        </w:rPr>
        <w:t xml:space="preserve"> Version couleur des deux images publiées dans </w:t>
      </w:r>
      <w:r w:rsidRPr="00A362E7">
        <w:rPr>
          <w:rFonts w:ascii="Arial Narrow" w:hAnsi="Arial Narrow"/>
          <w:i/>
          <w:sz w:val="28"/>
          <w:szCs w:val="28"/>
        </w:rPr>
        <w:t>Jacques le Fataliste</w:t>
      </w:r>
      <w:r w:rsidRPr="00A362E7">
        <w:rPr>
          <w:rFonts w:ascii="Arial Narrow" w:hAnsi="Arial Narrow"/>
          <w:sz w:val="28"/>
          <w:szCs w:val="28"/>
        </w:rPr>
        <w:t xml:space="preserve"> </w:t>
      </w:r>
    </w:p>
    <w:p w14:paraId="4B94275C" w14:textId="77777777" w:rsidR="00A362E7" w:rsidRPr="00A362E7" w:rsidRDefault="00A362E7" w:rsidP="00A362E7">
      <w:pPr>
        <w:rPr>
          <w:sz w:val="28"/>
          <w:szCs w:val="28"/>
        </w:rPr>
      </w:pPr>
      <w:bookmarkStart w:id="0" w:name="_GoBack"/>
      <w:bookmarkEnd w:id="0"/>
      <w:r w:rsidRPr="00A362E7">
        <w:rPr>
          <w:rFonts w:ascii="Arial Narrow" w:hAnsi="Arial Narrow"/>
          <w:sz w:val="28"/>
          <w:szCs w:val="28"/>
        </w:rPr>
        <w:t>(p. 400/401, Hatier, Classiques &amp; Cie, n° 38)</w:t>
      </w:r>
    </w:p>
    <w:sectPr w:rsidR="00A362E7" w:rsidRPr="00A362E7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altName w:val="Times New Roman"/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47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2E7"/>
    <w:rsid w:val="00A362E7"/>
    <w:rsid w:val="00B2131F"/>
    <w:rsid w:val="00F4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3AA61F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2E7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">
    <w:name w:val="Style"/>
    <w:rsid w:val="00A362E7"/>
    <w:pPr>
      <w:widowControl w:val="0"/>
      <w:autoSpaceDE w:val="0"/>
      <w:autoSpaceDN w:val="0"/>
      <w:adjustRightInd w:val="0"/>
    </w:pPr>
    <w:rPr>
      <w:rFonts w:ascii="Times" w:eastAsia="Times New Roman" w:hAnsi="Times" w:cs="Times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2E7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">
    <w:name w:val="Style"/>
    <w:rsid w:val="00A362E7"/>
    <w:pPr>
      <w:widowControl w:val="0"/>
      <w:autoSpaceDE w:val="0"/>
      <w:autoSpaceDN w:val="0"/>
      <w:adjustRightInd w:val="0"/>
    </w:pPr>
    <w:rPr>
      <w:rFonts w:ascii="Times" w:eastAsia="Times New Roman" w:hAnsi="Times" w:cs="Times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380</Characters>
  <Application>Microsoft Macintosh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2</cp:revision>
  <dcterms:created xsi:type="dcterms:W3CDTF">2014-05-14T15:57:00Z</dcterms:created>
  <dcterms:modified xsi:type="dcterms:W3CDTF">2014-05-14T15:59:00Z</dcterms:modified>
</cp:coreProperties>
</file>