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96B3F1D" w14:textId="77777777" w:rsidR="00860434" w:rsidRPr="007E682B" w:rsidRDefault="00860434" w:rsidP="007E682B">
      <w:pPr>
        <w:jc w:val="center"/>
        <w:rPr>
          <w:b/>
        </w:rPr>
      </w:pPr>
      <w:r w:rsidRPr="007E682B">
        <w:rPr>
          <w:b/>
          <w:i/>
        </w:rPr>
        <w:t>Dictionnaire du théâtre</w:t>
      </w:r>
      <w:r w:rsidRPr="007E682B">
        <w:rPr>
          <w:b/>
        </w:rPr>
        <w:t>, PAVIS, réédition de 2013</w:t>
      </w:r>
    </w:p>
    <w:p w14:paraId="1260F768" w14:textId="77777777" w:rsidR="00D77E7F" w:rsidRDefault="00D77E7F" w:rsidP="007E682B">
      <w:pPr>
        <w:jc w:val="center"/>
        <w:rPr>
          <w:i/>
        </w:rPr>
      </w:pPr>
      <w:r>
        <w:rPr>
          <w:i/>
        </w:rPr>
        <w:t>(</w:t>
      </w:r>
      <w:r w:rsidR="00A4216A">
        <w:rPr>
          <w:i/>
        </w:rPr>
        <w:t xml:space="preserve">texte cité, </w:t>
      </w:r>
      <w:r>
        <w:rPr>
          <w:i/>
        </w:rPr>
        <w:t>ordre revu)</w:t>
      </w:r>
    </w:p>
    <w:p w14:paraId="2D000947" w14:textId="77777777" w:rsidR="00860434" w:rsidRDefault="00860434" w:rsidP="007E682B">
      <w:pPr>
        <w:jc w:val="center"/>
      </w:pPr>
      <w:r>
        <w:t>ESPACE (au théâtre)</w:t>
      </w:r>
    </w:p>
    <w:p w14:paraId="7570C0FB" w14:textId="77777777" w:rsidR="00860434" w:rsidRDefault="00860434" w:rsidP="007E682B">
      <w:pPr>
        <w:jc w:val="center"/>
        <w:rPr>
          <w:i/>
        </w:rPr>
      </w:pPr>
      <w:r>
        <w:t>Angl.</w:t>
      </w:r>
      <w:r w:rsidR="00B67E7E">
        <w:t xml:space="preserve"> </w:t>
      </w:r>
      <w:r w:rsidRPr="00860434">
        <w:rPr>
          <w:i/>
        </w:rPr>
        <w:t>space</w:t>
      </w:r>
      <w:r>
        <w:rPr>
          <w:i/>
        </w:rPr>
        <w:t xml:space="preserve"> (in the theatre)</w:t>
      </w:r>
      <w:r>
        <w:t> ; All.</w:t>
      </w:r>
      <w:r w:rsidR="00B67E7E">
        <w:t xml:space="preserve"> </w:t>
      </w:r>
      <w:r w:rsidRPr="00860434">
        <w:rPr>
          <w:i/>
        </w:rPr>
        <w:t>Theater-raum </w:t>
      </w:r>
      <w:r>
        <w:t xml:space="preserve">; Esp. </w:t>
      </w:r>
      <w:r>
        <w:rPr>
          <w:i/>
        </w:rPr>
        <w:t>e</w:t>
      </w:r>
      <w:r w:rsidRPr="00860434">
        <w:rPr>
          <w:i/>
        </w:rPr>
        <w:t>spacio teatral</w:t>
      </w:r>
    </w:p>
    <w:p w14:paraId="546B9341" w14:textId="77777777" w:rsidR="007E682B" w:rsidRPr="00860434" w:rsidRDefault="007E682B" w:rsidP="007E682B">
      <w:pPr>
        <w:jc w:val="center"/>
        <w:rPr>
          <w:i/>
        </w:rPr>
      </w:pPr>
      <w:bookmarkStart w:id="0" w:name="_GoBack"/>
      <w:bookmarkEnd w:id="0"/>
    </w:p>
    <w:p w14:paraId="01A8555F" w14:textId="77777777" w:rsidR="00860434" w:rsidRDefault="00860434" w:rsidP="007E682B">
      <w:pPr>
        <w:jc w:val="both"/>
      </w:pPr>
      <w:r>
        <w:t xml:space="preserve">La notion d’espace est utilisée pour des aspects très divers du texte et de la représentation. </w:t>
      </w:r>
    </w:p>
    <w:p w14:paraId="31DFDE7A" w14:textId="77777777" w:rsidR="00860434" w:rsidRPr="00860434" w:rsidRDefault="00860434" w:rsidP="007E682B">
      <w:pPr>
        <w:jc w:val="both"/>
        <w:rPr>
          <w:b/>
        </w:rPr>
      </w:pPr>
      <w:r w:rsidRPr="00860434">
        <w:rPr>
          <w:b/>
        </w:rPr>
        <w:t>1. L’espace dramatique</w:t>
      </w:r>
    </w:p>
    <w:p w14:paraId="7466B44D" w14:textId="77777777" w:rsidR="00860434" w:rsidRDefault="00860434" w:rsidP="007E682B">
      <w:pPr>
        <w:jc w:val="both"/>
      </w:pPr>
      <w:r>
        <w:t xml:space="preserve">Espace dramaturgique dont parle le texte, espace abstrait et que le lecteur ou le spectateur doit construire par l’imagination (en fictionnalisant). </w:t>
      </w:r>
    </w:p>
    <w:p w14:paraId="231FEC57" w14:textId="77777777" w:rsidR="00860434" w:rsidRPr="00860434" w:rsidRDefault="00860434" w:rsidP="007E682B">
      <w:pPr>
        <w:jc w:val="both"/>
        <w:rPr>
          <w:b/>
        </w:rPr>
      </w:pPr>
      <w:r w:rsidRPr="00860434">
        <w:rPr>
          <w:b/>
        </w:rPr>
        <w:t>2. L’espace scénique</w:t>
      </w:r>
    </w:p>
    <w:p w14:paraId="1ABA994E" w14:textId="77777777" w:rsidR="00860434" w:rsidRDefault="00860434" w:rsidP="007E682B">
      <w:pPr>
        <w:jc w:val="both"/>
      </w:pPr>
      <w:r>
        <w:t>Espace réel de la scène où évoluent les acteurs, qu’ils se cantonnent à l’espace proprement dit de l’aire scénique ou qu’ils évoluent au milieu du public.</w:t>
      </w:r>
    </w:p>
    <w:p w14:paraId="0397F4B2" w14:textId="77777777" w:rsidR="00860434" w:rsidRPr="00860434" w:rsidRDefault="00860434" w:rsidP="007E682B">
      <w:pPr>
        <w:jc w:val="both"/>
        <w:rPr>
          <w:b/>
        </w:rPr>
      </w:pPr>
      <w:r w:rsidRPr="00860434">
        <w:rPr>
          <w:b/>
        </w:rPr>
        <w:t>3. L’espace ludique (ou gestuel)</w:t>
      </w:r>
    </w:p>
    <w:p w14:paraId="7792FC58" w14:textId="77777777" w:rsidR="00860434" w:rsidRDefault="00860434" w:rsidP="007E682B">
      <w:pPr>
        <w:jc w:val="both"/>
      </w:pPr>
      <w:r>
        <w:t xml:space="preserve">Espace créé par l’acteur, par sa présence et ses déplacements, par son rapport au groupe, son </w:t>
      </w:r>
      <w:r w:rsidRPr="00860434">
        <w:rPr>
          <w:i/>
        </w:rPr>
        <w:t>arrangement</w:t>
      </w:r>
      <w:r>
        <w:t xml:space="preserve"> sur la scène.</w:t>
      </w:r>
    </w:p>
    <w:p w14:paraId="5CE7B833" w14:textId="77777777" w:rsidR="00860434" w:rsidRPr="00860434" w:rsidRDefault="00860434" w:rsidP="007E682B">
      <w:pPr>
        <w:jc w:val="both"/>
        <w:rPr>
          <w:b/>
        </w:rPr>
      </w:pPr>
      <w:r w:rsidRPr="00860434">
        <w:rPr>
          <w:b/>
        </w:rPr>
        <w:t>4. L’espace textuel</w:t>
      </w:r>
    </w:p>
    <w:p w14:paraId="40925CA9" w14:textId="77777777" w:rsidR="00860434" w:rsidRDefault="00D06D9A" w:rsidP="007E682B">
      <w:pPr>
        <w:jc w:val="both"/>
      </w:pPr>
      <w:r>
        <w:t>Espace matériel graphique, phonique ou rhétorique de la « partition » composée de répliques et de didascalies. Peut être réalisé comme matériau brut disposé à la vue et à l’oreille du public comme « pattern » (motif, structure).</w:t>
      </w:r>
    </w:p>
    <w:p w14:paraId="49F99AF5" w14:textId="77777777" w:rsidR="00D06D9A" w:rsidRPr="00D06D9A" w:rsidRDefault="00D06D9A" w:rsidP="007E682B">
      <w:pPr>
        <w:jc w:val="both"/>
        <w:rPr>
          <w:b/>
        </w:rPr>
      </w:pPr>
      <w:r w:rsidRPr="00D06D9A">
        <w:rPr>
          <w:b/>
        </w:rPr>
        <w:t>5. L’espace intérieur</w:t>
      </w:r>
    </w:p>
    <w:p w14:paraId="07BA817F" w14:textId="77777777" w:rsidR="00D06D9A" w:rsidRDefault="00D06D9A" w:rsidP="007E682B">
      <w:pPr>
        <w:jc w:val="both"/>
      </w:pPr>
      <w:r>
        <w:t xml:space="preserve">Espace scénique en tant que tentative de représentation d’un fantasme, d’un rêve, d’une vision du dramaturge ou d’un personnage. </w:t>
      </w:r>
    </w:p>
    <w:p w14:paraId="1906AC79" w14:textId="77777777" w:rsidR="00860434" w:rsidRPr="00860434" w:rsidRDefault="00D06D9A" w:rsidP="007E682B">
      <w:pPr>
        <w:jc w:val="both"/>
        <w:rPr>
          <w:b/>
        </w:rPr>
      </w:pPr>
      <w:r>
        <w:rPr>
          <w:b/>
        </w:rPr>
        <w:t>6</w:t>
      </w:r>
      <w:r w:rsidR="00860434" w:rsidRPr="00860434">
        <w:rPr>
          <w:b/>
        </w:rPr>
        <w:t>. L’espace scénographique (ou espace théâtral)</w:t>
      </w:r>
      <w:r>
        <w:rPr>
          <w:b/>
        </w:rPr>
        <w:t xml:space="preserve"> </w:t>
      </w:r>
    </w:p>
    <w:p w14:paraId="30134E70" w14:textId="77777777" w:rsidR="00860434" w:rsidRDefault="00D06D9A" w:rsidP="007E682B">
      <w:pPr>
        <w:jc w:val="both"/>
      </w:pPr>
      <w:r w:rsidRPr="00D06D9A">
        <w:t>Espace à l’intérieur duquel se situent le public et les acteurs au cours de la représentation.</w:t>
      </w:r>
      <w:r w:rsidR="00D77E7F">
        <w:t xml:space="preserve"> Il se caractérise comme rapport entre les deux, </w:t>
      </w:r>
      <w:r w:rsidR="00D77E7F" w:rsidRPr="00D77E7F">
        <w:rPr>
          <w:i/>
        </w:rPr>
        <w:t>relation théâtrale</w:t>
      </w:r>
      <w:r w:rsidR="00D77E7F">
        <w:t xml:space="preserve"> (Durand, 1980). </w:t>
      </w:r>
    </w:p>
    <w:p w14:paraId="6FB4E62B" w14:textId="77777777" w:rsidR="00D77E7F" w:rsidRPr="00D06D9A" w:rsidRDefault="00D77E7F" w:rsidP="007E682B">
      <w:pPr>
        <w:jc w:val="both"/>
      </w:pPr>
      <w:r>
        <w:t xml:space="preserve">L’espace scénographique ou espace théâtral est la résultante de tous les autres espaces définis ci-dessus. </w:t>
      </w:r>
    </w:p>
    <w:p w14:paraId="09EEE467" w14:textId="77777777" w:rsidR="00D77E7F" w:rsidRDefault="00D77E7F" w:rsidP="007E682B">
      <w:pPr>
        <w:jc w:val="both"/>
      </w:pPr>
      <w:r>
        <w:t xml:space="preserve">ESPACE ET THÉÂTRE/A.Ubersfeld, </w:t>
      </w:r>
      <w:r w:rsidRPr="0094708F">
        <w:rPr>
          <w:i/>
        </w:rPr>
        <w:t>Dictionnaire encyclopédique du théâtre à travers le monde</w:t>
      </w:r>
      <w:r>
        <w:t>, CORVIN</w:t>
      </w:r>
    </w:p>
    <w:p w14:paraId="2CBD02BC" w14:textId="77777777" w:rsidR="00D77E7F" w:rsidRDefault="00D77E7F" w:rsidP="007E682B">
      <w:pPr>
        <w:jc w:val="both"/>
      </w:pPr>
      <w:r>
        <w:rPr>
          <w:i/>
        </w:rPr>
        <w:t>N</w:t>
      </w:r>
      <w:r w:rsidRPr="0094708F">
        <w:rPr>
          <w:i/>
        </w:rPr>
        <w:t>otes prises à partir de</w:t>
      </w:r>
      <w:r>
        <w:t>.</w:t>
      </w:r>
    </w:p>
    <w:p w14:paraId="6A1EAC6D" w14:textId="77777777" w:rsidR="00D77E7F" w:rsidRDefault="00D77E7F" w:rsidP="007E682B">
      <w:pPr>
        <w:jc w:val="both"/>
      </w:pPr>
    </w:p>
    <w:p w14:paraId="35C9D266" w14:textId="77777777" w:rsidR="00D77E7F" w:rsidRDefault="00D77E7F" w:rsidP="007E682B">
      <w:pPr>
        <w:jc w:val="both"/>
      </w:pPr>
      <w:r w:rsidRPr="00FA2719">
        <w:rPr>
          <w:b/>
        </w:rPr>
        <w:t>Le théâtre</w:t>
      </w:r>
      <w:r>
        <w:t xml:space="preserve"> est un espace où se trouvent ensemble des regardants et des regardés et la scène est l’espace des corps en mouvement.</w:t>
      </w:r>
    </w:p>
    <w:p w14:paraId="1A99761D" w14:textId="77777777" w:rsidR="00D77E7F" w:rsidRDefault="00D77E7F" w:rsidP="007E682B">
      <w:pPr>
        <w:jc w:val="both"/>
      </w:pPr>
      <w:r w:rsidRPr="00FA2719">
        <w:rPr>
          <w:b/>
        </w:rPr>
        <w:t>L’espace théâtral</w:t>
      </w:r>
      <w:r>
        <w:t xml:space="preserve"> comprend acteurs et spectateurs, définissant entre eux un certain rapport. Selon les époques, l’espace théâtral est défini par un rapport différent du théâtre et de la cité.</w:t>
      </w:r>
    </w:p>
    <w:p w14:paraId="0C54EEF6" w14:textId="77777777" w:rsidR="00D77E7F" w:rsidRDefault="00D77E7F" w:rsidP="007E682B">
      <w:pPr>
        <w:jc w:val="both"/>
      </w:pPr>
      <w:r w:rsidRPr="00FA2719">
        <w:rPr>
          <w:b/>
        </w:rPr>
        <w:t>L’espace scénique</w:t>
      </w:r>
      <w:r>
        <w:t xml:space="preserve"> est l’espace propre aux comédiens.</w:t>
      </w:r>
    </w:p>
    <w:p w14:paraId="315FFE3A" w14:textId="77777777" w:rsidR="00D77E7F" w:rsidRDefault="00D77E7F" w:rsidP="007E682B">
      <w:pPr>
        <w:jc w:val="both"/>
      </w:pPr>
      <w:r w:rsidRPr="00FA2719">
        <w:rPr>
          <w:b/>
        </w:rPr>
        <w:t>Le lieu scénique</w:t>
      </w:r>
      <w:r>
        <w:t xml:space="preserve"> est cet espace en tant qu’il est matériellement défini.</w:t>
      </w:r>
    </w:p>
    <w:p w14:paraId="4AA8CD03" w14:textId="77777777" w:rsidR="00D77E7F" w:rsidRDefault="00D77E7F" w:rsidP="007E682B">
      <w:pPr>
        <w:jc w:val="both"/>
      </w:pPr>
      <w:r w:rsidRPr="00FA2719">
        <w:rPr>
          <w:b/>
        </w:rPr>
        <w:t>L’espace dramatique</w:t>
      </w:r>
      <w:r>
        <w:t xml:space="preserve"> est une abstraction : il comprend non seulement les signes de la représentation, mais toute la spatialité virtuelle du texte, y compris ce qui est prévu comme hors-scène.</w:t>
      </w:r>
    </w:p>
    <w:p w14:paraId="379D1179" w14:textId="77777777" w:rsidR="00D77E7F" w:rsidRDefault="00D77E7F" w:rsidP="007E682B">
      <w:pPr>
        <w:jc w:val="both"/>
      </w:pPr>
      <w:r w:rsidRPr="00860434">
        <w:rPr>
          <w:i/>
        </w:rPr>
        <w:t>Dictionnaire du théâtre</w:t>
      </w:r>
      <w:r>
        <w:t>, PAVIS, réédition de 2013</w:t>
      </w:r>
    </w:p>
    <w:p w14:paraId="1FB425BA" w14:textId="77777777" w:rsidR="00D77E7F" w:rsidRDefault="00D77E7F" w:rsidP="007E682B">
      <w:pPr>
        <w:jc w:val="both"/>
        <w:rPr>
          <w:b/>
        </w:rPr>
      </w:pPr>
      <w:r w:rsidRPr="00A4216A">
        <w:rPr>
          <w:b/>
        </w:rPr>
        <w:t>ESPACE DRAMATIQUE</w:t>
      </w:r>
    </w:p>
    <w:p w14:paraId="1806B572" w14:textId="77777777" w:rsidR="007E682B" w:rsidRPr="00A4216A" w:rsidRDefault="007E682B" w:rsidP="007E682B">
      <w:pPr>
        <w:jc w:val="both"/>
        <w:rPr>
          <w:b/>
        </w:rPr>
      </w:pPr>
    </w:p>
    <w:p w14:paraId="5D181115" w14:textId="77777777" w:rsidR="00177AED" w:rsidRPr="00A4216A" w:rsidRDefault="00177AED" w:rsidP="007E682B">
      <w:pPr>
        <w:jc w:val="both"/>
        <w:rPr>
          <w:i/>
        </w:rPr>
      </w:pPr>
      <w:r w:rsidRPr="00A4216A">
        <w:rPr>
          <w:i/>
        </w:rPr>
        <w:t>Notes prises à partir de (texte cité, mais tronqué).</w:t>
      </w:r>
    </w:p>
    <w:p w14:paraId="7F543B86" w14:textId="77777777" w:rsidR="00D77E7F" w:rsidRDefault="00B67E7E" w:rsidP="007E682B">
      <w:pPr>
        <w:jc w:val="both"/>
      </w:pPr>
      <w:r>
        <w:t>Angl.</w:t>
      </w:r>
      <w:r w:rsidR="00D77E7F">
        <w:t xml:space="preserve"> dramatic space, space represented ; All. Dramatischer Raum ; Esp. espacio dramático.</w:t>
      </w:r>
    </w:p>
    <w:p w14:paraId="5D7C8F45" w14:textId="77777777" w:rsidR="005D3CC2" w:rsidRDefault="005D3CC2" w:rsidP="007E682B">
      <w:pPr>
        <w:jc w:val="both"/>
      </w:pPr>
    </w:p>
    <w:p w14:paraId="0E913332" w14:textId="77777777" w:rsidR="00D77E7F" w:rsidRDefault="00D77E7F" w:rsidP="007E682B">
      <w:pPr>
        <w:jc w:val="both"/>
      </w:pPr>
      <w:r>
        <w:t xml:space="preserve">Appartient au texte et n’est visualisable que lorsque le spectateur le construit imaginairement. </w:t>
      </w:r>
    </w:p>
    <w:p w14:paraId="7365B291" w14:textId="77777777" w:rsidR="00D77E7F" w:rsidRPr="00EA21D7" w:rsidRDefault="00D77E7F" w:rsidP="007E682B">
      <w:pPr>
        <w:jc w:val="both"/>
        <w:rPr>
          <w:b/>
        </w:rPr>
      </w:pPr>
      <w:r w:rsidRPr="00EA21D7">
        <w:rPr>
          <w:b/>
        </w:rPr>
        <w:t>1. L’espace dramatique comme spatialisation de la structure dramatique</w:t>
      </w:r>
    </w:p>
    <w:p w14:paraId="1F8067BA" w14:textId="77777777" w:rsidR="00D77E7F" w:rsidRDefault="00D77E7F" w:rsidP="007E682B">
      <w:pPr>
        <w:jc w:val="both"/>
      </w:pPr>
      <w:r>
        <w:t xml:space="preserve">L’espace dramatique est construit lorsque le lecteur/spectateur se fait une </w:t>
      </w:r>
      <w:r w:rsidRPr="009A6537">
        <w:rPr>
          <w:b/>
        </w:rPr>
        <w:t>image de la structure dramatique de l’univers de la pièce </w:t>
      </w:r>
      <w:r>
        <w:t>: personnages, actions et relations</w:t>
      </w:r>
      <w:r w:rsidR="009A6537">
        <w:t xml:space="preserve"> de ces personnages dans le déroulement de l’action. </w:t>
      </w:r>
    </w:p>
    <w:p w14:paraId="1C181893" w14:textId="77777777" w:rsidR="009A6537" w:rsidRDefault="009A6537" w:rsidP="007E682B">
      <w:pPr>
        <w:jc w:val="both"/>
      </w:pPr>
      <w:r>
        <w:t xml:space="preserve">Spatialisation des relations entre les personnages : schéma actantiel de l’univers dramatique. </w:t>
      </w:r>
    </w:p>
    <w:p w14:paraId="6373763F" w14:textId="77777777" w:rsidR="009A6537" w:rsidRDefault="009A6537" w:rsidP="007E682B">
      <w:pPr>
        <w:jc w:val="both"/>
      </w:pPr>
      <w:r>
        <w:t>Greimas</w:t>
      </w:r>
    </w:p>
    <w:p w14:paraId="5F8C4D97" w14:textId="77777777" w:rsidR="009A6537" w:rsidRDefault="009A6537" w:rsidP="007E682B">
      <w:pPr>
        <w:jc w:val="both"/>
      </w:pPr>
      <w:r>
        <w:t>Destinateur&gt;Objet&gt;Destin</w:t>
      </w:r>
      <w:r w:rsidR="00B67E7E">
        <w:t>at</w:t>
      </w:r>
      <w:r>
        <w:t>aire</w:t>
      </w:r>
    </w:p>
    <w:p w14:paraId="2489799E" w14:textId="77777777" w:rsidR="009A6537" w:rsidRDefault="009A6537" w:rsidP="007E682B">
      <w:pPr>
        <w:jc w:val="both"/>
      </w:pPr>
      <w:r>
        <w:t>Adjuvant&gt;Sujet&gt;Opposant</w:t>
      </w:r>
    </w:p>
    <w:p w14:paraId="490B5B1E" w14:textId="77777777" w:rsidR="009A6537" w:rsidRDefault="009A6537" w:rsidP="007E682B">
      <w:pPr>
        <w:jc w:val="both"/>
      </w:pPr>
      <w:r>
        <w:t>A.Ubersfeld</w:t>
      </w:r>
    </w:p>
    <w:p w14:paraId="53B37AFE" w14:textId="77777777" w:rsidR="009A6537" w:rsidRDefault="009A6537" w:rsidP="007E682B">
      <w:pPr>
        <w:jc w:val="both"/>
      </w:pPr>
      <w:r>
        <w:t>Destinateur&gt; Sujet&gt;Destinataire</w:t>
      </w:r>
    </w:p>
    <w:p w14:paraId="27824E19" w14:textId="77777777" w:rsidR="009A6537" w:rsidRDefault="009A6537" w:rsidP="007E682B">
      <w:pPr>
        <w:jc w:val="both"/>
      </w:pPr>
      <w:r>
        <w:t>Opposant&gt;Objet&gt; Adjuvants</w:t>
      </w:r>
    </w:p>
    <w:p w14:paraId="4CFAD72B" w14:textId="77777777" w:rsidR="00EA21D7" w:rsidRDefault="009A6537" w:rsidP="007E682B">
      <w:pPr>
        <w:jc w:val="both"/>
      </w:pPr>
      <w:r>
        <w:t xml:space="preserve">Cet espace dramatique </w:t>
      </w:r>
      <w:r w:rsidR="00EA21D7">
        <w:t xml:space="preserve">est scindé en deux ensembles, le conflit entre deux personnages ou deux fictions, entre sujet désirant et objet désiré. </w:t>
      </w:r>
    </w:p>
    <w:p w14:paraId="4E1D6E67" w14:textId="77777777" w:rsidR="00EA21D7" w:rsidRPr="00EA21D7" w:rsidRDefault="00EA21D7" w:rsidP="007E682B">
      <w:pPr>
        <w:jc w:val="both"/>
        <w:rPr>
          <w:b/>
        </w:rPr>
      </w:pPr>
      <w:r w:rsidRPr="00EA21D7">
        <w:rPr>
          <w:b/>
        </w:rPr>
        <w:t>La lecture du texte suffit à donner à chaque lecteur une image spatiale de l’univers dramatique, subjective, à partir des indices suivants :</w:t>
      </w:r>
    </w:p>
    <w:p w14:paraId="5A2140D4" w14:textId="77777777" w:rsidR="00EA21D7" w:rsidRPr="00EA21D7" w:rsidRDefault="00B67E7E" w:rsidP="007E682B">
      <w:pPr>
        <w:pStyle w:val="Paragraphedeliste"/>
        <w:numPr>
          <w:ilvl w:val="0"/>
          <w:numId w:val="1"/>
        </w:numPr>
        <w:jc w:val="both"/>
        <w:rPr>
          <w:b/>
        </w:rPr>
      </w:pPr>
      <w:r>
        <w:rPr>
          <w:b/>
        </w:rPr>
        <w:t>indications scéniques (</w:t>
      </w:r>
      <w:r w:rsidR="00EA21D7" w:rsidRPr="00EA21D7">
        <w:rPr>
          <w:b/>
        </w:rPr>
        <w:t>schéma de pré-mise en scène)</w:t>
      </w:r>
    </w:p>
    <w:p w14:paraId="48C0F5EF" w14:textId="77777777" w:rsidR="009A6537" w:rsidRPr="00EA21D7" w:rsidRDefault="00EA21D7" w:rsidP="007E682B">
      <w:pPr>
        <w:pStyle w:val="Paragraphedeliste"/>
        <w:numPr>
          <w:ilvl w:val="0"/>
          <w:numId w:val="1"/>
        </w:numPr>
        <w:jc w:val="both"/>
        <w:rPr>
          <w:b/>
        </w:rPr>
      </w:pPr>
      <w:r w:rsidRPr="00EA21D7">
        <w:rPr>
          <w:b/>
        </w:rPr>
        <w:t>indications spatio-temporelles (décor parlé)</w:t>
      </w:r>
    </w:p>
    <w:p w14:paraId="2DA7A166" w14:textId="77777777" w:rsidR="00916FA5" w:rsidRDefault="00916FA5" w:rsidP="007E682B">
      <w:pPr>
        <w:jc w:val="both"/>
        <w:rPr>
          <w:b/>
        </w:rPr>
      </w:pPr>
    </w:p>
    <w:p w14:paraId="12E79C26" w14:textId="77777777" w:rsidR="00D77E7F" w:rsidRPr="00EA21D7" w:rsidRDefault="00EA21D7" w:rsidP="007E682B">
      <w:pPr>
        <w:jc w:val="both"/>
        <w:rPr>
          <w:b/>
        </w:rPr>
      </w:pPr>
      <w:r w:rsidRPr="00EA21D7">
        <w:rPr>
          <w:b/>
        </w:rPr>
        <w:t>2. La construction de l’espace dramatique</w:t>
      </w:r>
    </w:p>
    <w:p w14:paraId="5A5E2C54" w14:textId="77777777" w:rsidR="00EA21D7" w:rsidRDefault="00177AED" w:rsidP="007E682B">
      <w:pPr>
        <w:jc w:val="both"/>
      </w:pPr>
      <w:r>
        <w:t xml:space="preserve">L’espace dramatique est en mouvement perpétuel puisqu’il dépend de l’évolution des relations actantielles. Il ne devient concret et visible que lorsqu’une mise en scène figure certaines des relations spatiales impliquées dans le texte. </w:t>
      </w:r>
    </w:p>
    <w:p w14:paraId="69D77A24" w14:textId="77777777" w:rsidR="00177AED" w:rsidRDefault="00177AED" w:rsidP="007E682B">
      <w:pPr>
        <w:jc w:val="both"/>
      </w:pPr>
      <w:r>
        <w:t xml:space="preserve">Espace de la fiction, sa construction dépend et des indications que donne l’auteur et de l’imagination du lecteur/spectateur. </w:t>
      </w:r>
    </w:p>
    <w:p w14:paraId="0A7598F0" w14:textId="77777777" w:rsidR="00177AED" w:rsidRDefault="00177AED" w:rsidP="007E682B">
      <w:pPr>
        <w:jc w:val="both"/>
      </w:pPr>
    </w:p>
    <w:p w14:paraId="5C78EB34" w14:textId="77777777" w:rsidR="00E36F25" w:rsidRDefault="00177AED" w:rsidP="007E682B">
      <w:pPr>
        <w:jc w:val="both"/>
      </w:pPr>
      <w:r>
        <w:t>L’espace dramatique (symbolisé) et l’espace scénique (perçu) se mélangent sans arrêt dans la perception du spectateur</w:t>
      </w:r>
      <w:r w:rsidR="00E36F25">
        <w:t xml:space="preserve"> qui a du mal à discerner ce qui lui est donné et ce qu’il construit. C’est au moment de ce mélange qu’intervient l’illusion théâtrale : persuadé qu’il n’invente rien, le spectateur croit que les chimères qu’il a devant les yeux et dans l’esprit sont réelles. </w:t>
      </w:r>
    </w:p>
    <w:p w14:paraId="25E416B0" w14:textId="77777777" w:rsidR="00E36F25" w:rsidRDefault="00E36F25" w:rsidP="007E682B">
      <w:pPr>
        <w:jc w:val="both"/>
      </w:pPr>
    </w:p>
    <w:p w14:paraId="3A472DE3" w14:textId="77777777" w:rsidR="00177AED" w:rsidRPr="00E36F25" w:rsidRDefault="00E36F25" w:rsidP="007E682B">
      <w:pPr>
        <w:jc w:val="both"/>
        <w:rPr>
          <w:b/>
        </w:rPr>
      </w:pPr>
      <w:r w:rsidRPr="00E36F25">
        <w:rPr>
          <w:b/>
        </w:rPr>
        <w:t>3. Lien entre espace dramatique et scénographie</w:t>
      </w:r>
      <w:r w:rsidR="00177AED" w:rsidRPr="00E36F25">
        <w:rPr>
          <w:b/>
        </w:rPr>
        <w:t xml:space="preserve"> </w:t>
      </w:r>
    </w:p>
    <w:p w14:paraId="57B83009" w14:textId="77777777" w:rsidR="00D77E7F" w:rsidRDefault="00E36F25" w:rsidP="007E682B">
      <w:pPr>
        <w:jc w:val="both"/>
      </w:pPr>
      <w:r>
        <w:t xml:space="preserve">la conception dramaturgique, c’est-à-dire la question idéologique du conflit humain, du moteur de l’action, etc. précède et influe sur le type d’espace scénique et dramaturgique qui convient le mieux à la vision dramaturgique et philosophique. </w:t>
      </w:r>
    </w:p>
    <w:p w14:paraId="5017A98D" w14:textId="77777777" w:rsidR="00E36F25" w:rsidRDefault="00E36F25" w:rsidP="007E682B">
      <w:pPr>
        <w:jc w:val="both"/>
      </w:pPr>
      <w:r>
        <w:t>Parfois, la scénographie peut bloquer l’analyse dramaturgique…</w:t>
      </w:r>
    </w:p>
    <w:p w14:paraId="36D06FB9" w14:textId="77777777" w:rsidR="00E36F25" w:rsidRDefault="00E36F25" w:rsidP="007E682B">
      <w:pPr>
        <w:jc w:val="both"/>
      </w:pPr>
    </w:p>
    <w:p w14:paraId="755ADC74" w14:textId="77777777" w:rsidR="00E36F25" w:rsidRDefault="00E36F25" w:rsidP="007E682B">
      <w:pPr>
        <w:jc w:val="both"/>
      </w:pPr>
    </w:p>
    <w:p w14:paraId="39C83C96" w14:textId="77777777" w:rsidR="00E36F25" w:rsidRDefault="00E36F25" w:rsidP="007E682B">
      <w:pPr>
        <w:jc w:val="both"/>
      </w:pPr>
    </w:p>
    <w:p w14:paraId="51C91671" w14:textId="77777777" w:rsidR="00E36F25" w:rsidRDefault="00E36F25" w:rsidP="007E682B">
      <w:pPr>
        <w:jc w:val="both"/>
      </w:pPr>
    </w:p>
    <w:p w14:paraId="2A6EBFA0" w14:textId="77777777" w:rsidR="00E36F25" w:rsidRDefault="00E36F25" w:rsidP="007E682B">
      <w:pPr>
        <w:jc w:val="both"/>
      </w:pPr>
      <w:r w:rsidRPr="00860434">
        <w:rPr>
          <w:i/>
        </w:rPr>
        <w:t>Dictionnaire du théâtre</w:t>
      </w:r>
      <w:r>
        <w:t>, PAVIS, réédition de 2013</w:t>
      </w:r>
    </w:p>
    <w:p w14:paraId="75BA170B" w14:textId="77777777" w:rsidR="00E36F25" w:rsidRPr="00A4216A" w:rsidRDefault="00E36F25" w:rsidP="007E682B">
      <w:pPr>
        <w:jc w:val="both"/>
        <w:rPr>
          <w:b/>
        </w:rPr>
      </w:pPr>
      <w:r w:rsidRPr="00A4216A">
        <w:rPr>
          <w:b/>
        </w:rPr>
        <w:t>ESPACE SCÉNIQUE</w:t>
      </w:r>
    </w:p>
    <w:p w14:paraId="7F12EA7E" w14:textId="77777777" w:rsidR="00E36F25" w:rsidRPr="00A4216A" w:rsidRDefault="00E36F25" w:rsidP="007E682B">
      <w:pPr>
        <w:jc w:val="both"/>
        <w:rPr>
          <w:i/>
        </w:rPr>
      </w:pPr>
      <w:r w:rsidRPr="00A4216A">
        <w:rPr>
          <w:i/>
        </w:rPr>
        <w:t>Notes prises à partir de (texte cité, mais tronqué).</w:t>
      </w:r>
    </w:p>
    <w:p w14:paraId="13BADA63" w14:textId="77777777" w:rsidR="00E36F25" w:rsidRDefault="00E36F25" w:rsidP="007E682B">
      <w:pPr>
        <w:pBdr>
          <w:bottom w:val="single" w:sz="12" w:space="1" w:color="auto"/>
        </w:pBdr>
        <w:jc w:val="both"/>
      </w:pPr>
      <w:r>
        <w:t>Angl. Stage space ; All. Bü</w:t>
      </w:r>
      <w:r w:rsidR="005D3CC2">
        <w:t>hneneraum ; Esp. : espacio escénico</w:t>
      </w:r>
    </w:p>
    <w:p w14:paraId="0258D020" w14:textId="77777777" w:rsidR="005D3CC2" w:rsidRDefault="005D3CC2" w:rsidP="007E682B">
      <w:pPr>
        <w:pBdr>
          <w:bottom w:val="single" w:sz="12" w:space="1" w:color="auto"/>
        </w:pBdr>
        <w:jc w:val="both"/>
      </w:pPr>
    </w:p>
    <w:p w14:paraId="24350C08" w14:textId="77777777" w:rsidR="005D3CC2" w:rsidRDefault="005D3CC2" w:rsidP="007E682B">
      <w:pPr>
        <w:pBdr>
          <w:bottom w:val="single" w:sz="12" w:space="1" w:color="auto"/>
        </w:pBdr>
        <w:jc w:val="both"/>
      </w:pPr>
      <w:r>
        <w:t>Espace donné hic et nunc par le spectacle, grâce aux acteurs dont les évolutions gestuelles circonscrivent cet espace.</w:t>
      </w:r>
    </w:p>
    <w:p w14:paraId="221B4F6D" w14:textId="77777777" w:rsidR="005D3CC2" w:rsidRPr="005D3CC2" w:rsidRDefault="005D3CC2" w:rsidP="007E682B">
      <w:pPr>
        <w:pBdr>
          <w:bottom w:val="single" w:sz="12" w:space="1" w:color="auto"/>
        </w:pBdr>
        <w:jc w:val="both"/>
        <w:rPr>
          <w:b/>
        </w:rPr>
      </w:pPr>
      <w:r w:rsidRPr="005D3CC2">
        <w:rPr>
          <w:b/>
        </w:rPr>
        <w:t>1. Limites et formes</w:t>
      </w:r>
    </w:p>
    <w:p w14:paraId="0CC2BBC7" w14:textId="77777777" w:rsidR="005D3CC2" w:rsidRDefault="00B67E7E" w:rsidP="007E682B">
      <w:pPr>
        <w:pBdr>
          <w:bottom w:val="single" w:sz="12" w:space="1" w:color="auto"/>
        </w:pBdr>
        <w:jc w:val="both"/>
      </w:pPr>
      <w:r>
        <w:t>L</w:t>
      </w:r>
      <w:r w:rsidR="005D3CC2">
        <w:t>e théâtre a toujours lieu dans un espace qui est délimité par la séparation entre le regard (du public) et l’objet regardé (la scène).</w:t>
      </w:r>
      <w:r w:rsidR="005D3CC2">
        <w:br/>
        <w:t xml:space="preserve">La limite entre le jeu et le non-jeu est définie par chaque type de représentation et de scène : dès que le spectateur en franchit le seuil, il devient participant d’un événement qui n’est plus du théâtre, mais jeu dramatique ou happening. </w:t>
      </w:r>
    </w:p>
    <w:p w14:paraId="25AA7718" w14:textId="77777777" w:rsidR="005D3CC2" w:rsidRDefault="005D3CC2" w:rsidP="007E682B">
      <w:pPr>
        <w:pBdr>
          <w:bottom w:val="single" w:sz="12" w:space="1" w:color="auto"/>
        </w:pBdr>
        <w:jc w:val="both"/>
      </w:pPr>
      <w:r>
        <w:t xml:space="preserve">Hormis ces limites, l’espace scénique reste inviolé. </w:t>
      </w:r>
    </w:p>
    <w:p w14:paraId="17A7973B" w14:textId="77777777" w:rsidR="005D3CC2" w:rsidRDefault="005D3CC2" w:rsidP="007E682B">
      <w:pPr>
        <w:pBdr>
          <w:bottom w:val="single" w:sz="12" w:space="1" w:color="auto"/>
        </w:pBdr>
        <w:jc w:val="both"/>
      </w:pPr>
    </w:p>
    <w:p w14:paraId="13617F2A" w14:textId="77777777" w:rsidR="005D3CC2" w:rsidRDefault="005D3CC2" w:rsidP="007E682B">
      <w:pPr>
        <w:pBdr>
          <w:bottom w:val="single" w:sz="12" w:space="1" w:color="auto"/>
        </w:pBdr>
        <w:jc w:val="both"/>
      </w:pPr>
      <w:r>
        <w:t xml:space="preserve">L’espace scénique s’organise en lien étroit avec l’espace théâtral (lieu, bâtiment, salle,etc.). Il a connu toutes les formes et tous les rapports avec le lieu des spectateurs. </w:t>
      </w:r>
    </w:p>
    <w:p w14:paraId="1E5821BC" w14:textId="77777777" w:rsidR="005D3CC2" w:rsidRDefault="005D3CC2" w:rsidP="007E682B">
      <w:pPr>
        <w:pBdr>
          <w:bottom w:val="single" w:sz="12" w:space="1" w:color="auto"/>
        </w:pBdr>
        <w:jc w:val="both"/>
      </w:pPr>
      <w:r>
        <w:t>Le cercle : origine rituelle du théâtre, participation d’un groupe à un cérémonial, puis à une action ritualisée.</w:t>
      </w:r>
    </w:p>
    <w:p w14:paraId="3612FAF8" w14:textId="77777777" w:rsidR="005D3CC2" w:rsidRDefault="005D3CC2" w:rsidP="007E682B">
      <w:pPr>
        <w:pBdr>
          <w:bottom w:val="single" w:sz="12" w:space="1" w:color="auto"/>
        </w:pBdr>
        <w:jc w:val="both"/>
      </w:pPr>
      <w:r>
        <w:t xml:space="preserve">Le cercle inspire le théâtre grec, construit </w:t>
      </w:r>
      <w:r w:rsidR="003E1991">
        <w:t>et naturellement creusé à flanc de colline.</w:t>
      </w:r>
    </w:p>
    <w:p w14:paraId="1132D57D" w14:textId="77777777" w:rsidR="003E1991" w:rsidRDefault="003E1991" w:rsidP="007E682B">
      <w:pPr>
        <w:pBdr>
          <w:bottom w:val="single" w:sz="12" w:space="1" w:color="auto"/>
        </w:pBdr>
        <w:jc w:val="both"/>
      </w:pPr>
      <w:r>
        <w:t>Le cercle revient quand la participation n’est pas limitée à celle d’un regard extérieur sur l’événement.</w:t>
      </w:r>
    </w:p>
    <w:p w14:paraId="6634C445" w14:textId="77777777" w:rsidR="003E1991" w:rsidRDefault="003E1991" w:rsidP="007E682B">
      <w:pPr>
        <w:pBdr>
          <w:bottom w:val="single" w:sz="12" w:space="1" w:color="auto"/>
        </w:pBdr>
        <w:jc w:val="both"/>
      </w:pPr>
      <w:r>
        <w:t>Sinon, c’est l’angle et le faisceau optique reliant l’œil à la scène qui deviennent le lien entre le public et la scène.</w:t>
      </w:r>
    </w:p>
    <w:p w14:paraId="115A7D2F" w14:textId="77777777" w:rsidR="003E1991" w:rsidRDefault="003E1991" w:rsidP="007E682B">
      <w:pPr>
        <w:pBdr>
          <w:bottom w:val="single" w:sz="12" w:space="1" w:color="auto"/>
        </w:pBdr>
        <w:jc w:val="both"/>
      </w:pPr>
      <w:r>
        <w:t>Scène à l’italienne : action et acteurs sont confinés dans une boite ouverte frontalement au regard du public et du prince dont la position d’écoute et d’observation est privilégiée. Organisation selon le principe de la distance, de la symétrie et de la réduction de l’univers à un cube qui signifie l’univers entier par le jeu combiné de al représentation directe et de l’illusion.</w:t>
      </w:r>
    </w:p>
    <w:p w14:paraId="5781400D" w14:textId="77777777" w:rsidR="003E1991" w:rsidRDefault="003E1991" w:rsidP="007E682B">
      <w:pPr>
        <w:pBdr>
          <w:bottom w:val="single" w:sz="12" w:space="1" w:color="auto"/>
        </w:pBdr>
        <w:jc w:val="both"/>
      </w:pPr>
    </w:p>
    <w:p w14:paraId="1483139C" w14:textId="77777777" w:rsidR="003E1991" w:rsidRDefault="003E1991" w:rsidP="007E682B">
      <w:pPr>
        <w:pBdr>
          <w:bottom w:val="single" w:sz="12" w:space="1" w:color="auto"/>
        </w:pBdr>
        <w:jc w:val="both"/>
      </w:pPr>
      <w:r>
        <w:t xml:space="preserve">La combinatoire de ces deux principes – le cercle et la ligne, le chœur des officiants et l’œil du maître – produit tous les types de scène et de rapports au théâtre.  </w:t>
      </w:r>
    </w:p>
    <w:p w14:paraId="0393F5D5" w14:textId="77777777" w:rsidR="003E1991" w:rsidRDefault="003E1991" w:rsidP="007E682B">
      <w:pPr>
        <w:pBdr>
          <w:bottom w:val="single" w:sz="12" w:space="1" w:color="auto"/>
        </w:pBdr>
        <w:jc w:val="both"/>
      </w:pPr>
      <w:r>
        <w:t>La figuration et la représentation du réel sont soumises à des variantes incessantes qui affectent l’écriture et la structure du texte dramatique dans l’histoire du théâtre.</w:t>
      </w:r>
    </w:p>
    <w:p w14:paraId="5E4A9BA8" w14:textId="77777777" w:rsidR="003E1991" w:rsidRDefault="003E1991" w:rsidP="007E682B">
      <w:pPr>
        <w:pBdr>
          <w:bottom w:val="single" w:sz="12" w:space="1" w:color="auto"/>
        </w:pBdr>
        <w:jc w:val="both"/>
      </w:pPr>
    </w:p>
    <w:p w14:paraId="6F426D78" w14:textId="77777777" w:rsidR="003E1991" w:rsidRPr="003E1991" w:rsidRDefault="003E1991" w:rsidP="007E682B">
      <w:pPr>
        <w:pBdr>
          <w:bottom w:val="single" w:sz="12" w:space="1" w:color="auto"/>
        </w:pBdr>
        <w:jc w:val="both"/>
        <w:rPr>
          <w:b/>
        </w:rPr>
      </w:pPr>
      <w:r w:rsidRPr="003E1991">
        <w:rPr>
          <w:b/>
        </w:rPr>
        <w:t>2. Dépendance et indépendance de l’espace scénique</w:t>
      </w:r>
    </w:p>
    <w:p w14:paraId="626E94F2" w14:textId="77777777" w:rsidR="003E1991" w:rsidRDefault="00916FA5" w:rsidP="007E682B">
      <w:pPr>
        <w:pBdr>
          <w:bottom w:val="single" w:sz="12" w:space="1" w:color="auto"/>
        </w:pBdr>
        <w:jc w:val="both"/>
      </w:pPr>
      <w:r>
        <w:t>Dépendance et indépendance de l’espace scénique avec la scénographie.</w:t>
      </w:r>
    </w:p>
    <w:p w14:paraId="4754E799" w14:textId="77777777" w:rsidR="00916FA5" w:rsidRDefault="00916FA5" w:rsidP="007E682B">
      <w:pPr>
        <w:pBdr>
          <w:bottom w:val="single" w:sz="12" w:space="1" w:color="auto"/>
        </w:pBdr>
        <w:jc w:val="both"/>
      </w:pPr>
      <w:r>
        <w:t>C’est au niveau de l’espace, « non-dit du texte », « zone particulièrement trouée », (A.Ubersfeld) souvent, que ce fait l’articulation texte-représentation.</w:t>
      </w:r>
    </w:p>
    <w:p w14:paraId="1F45B0B3" w14:textId="77777777" w:rsidR="00916FA5" w:rsidRDefault="00916FA5" w:rsidP="007E682B">
      <w:pPr>
        <w:pBdr>
          <w:bottom w:val="single" w:sz="12" w:space="1" w:color="auto"/>
        </w:pBdr>
        <w:jc w:val="both"/>
      </w:pPr>
    </w:p>
    <w:p w14:paraId="4F988DE1" w14:textId="77777777" w:rsidR="00916FA5" w:rsidRPr="00916FA5" w:rsidRDefault="00916FA5" w:rsidP="007E682B">
      <w:pPr>
        <w:pBdr>
          <w:bottom w:val="single" w:sz="12" w:space="1" w:color="auto"/>
        </w:pBdr>
        <w:jc w:val="both"/>
        <w:rPr>
          <w:b/>
        </w:rPr>
      </w:pPr>
      <w:r w:rsidRPr="00916FA5">
        <w:rPr>
          <w:b/>
        </w:rPr>
        <w:t>3. Fonctionnement de l’espace scénique</w:t>
      </w:r>
    </w:p>
    <w:p w14:paraId="2A87DC30" w14:textId="77777777" w:rsidR="00B347B1" w:rsidRDefault="00916FA5" w:rsidP="007E682B">
      <w:pPr>
        <w:pBdr>
          <w:bottom w:val="single" w:sz="12" w:space="1" w:color="auto"/>
        </w:pBdr>
        <w:jc w:val="both"/>
      </w:pPr>
      <w:r>
        <w:t xml:space="preserve">L’espace est un signe avec son signifiant concrètement perceptible et son signifié extérieur auquel le spectateur doit se référer abstraitement pour entrer dans la fiction (espace dramatique). D’où une ambiguïté (dramatique+scénique) qui provoque une double vision. La scène : concrète et réelle ou autre scène, c’est-à-dire figuration latente et inconsciente ? Si elle est figuration inconsciente, on peut la lire </w:t>
      </w:r>
      <w:r w:rsidR="00B347B1">
        <w:t>comme ensemble de figures de rhétorique dont on</w:t>
      </w:r>
      <w:r w:rsidR="00A4216A">
        <w:t xml:space="preserve"> peut chercher le sens profond. </w:t>
      </w:r>
      <w:r w:rsidR="00B347B1">
        <w:t xml:space="preserve">Figurer la scène, c’est employer la métaphore (similarité/dissimilarité) et la métonymie (contiguïté spatiale) pour faire passer de l’espace concret à l’espace imaginé, le hors-scène et l’espace dramatique. Passage hors du visible. </w:t>
      </w:r>
    </w:p>
    <w:p w14:paraId="3916E30C" w14:textId="77777777" w:rsidR="00B347B1" w:rsidRPr="00B347B1" w:rsidRDefault="00B347B1" w:rsidP="007E682B">
      <w:pPr>
        <w:pBdr>
          <w:bottom w:val="single" w:sz="12" w:space="1" w:color="auto"/>
        </w:pBdr>
        <w:jc w:val="both"/>
        <w:rPr>
          <w:b/>
        </w:rPr>
      </w:pPr>
      <w:r w:rsidRPr="00B347B1">
        <w:rPr>
          <w:b/>
        </w:rPr>
        <w:t>4. Typologie et qualités des espaces scéniques</w:t>
      </w:r>
    </w:p>
    <w:p w14:paraId="3E111362" w14:textId="77777777" w:rsidR="00B347B1" w:rsidRDefault="00B347B1" w:rsidP="007E682B">
      <w:pPr>
        <w:pBdr>
          <w:bottom w:val="single" w:sz="12" w:space="1" w:color="auto"/>
        </w:pBdr>
        <w:jc w:val="both"/>
      </w:pPr>
      <w:r>
        <w:t>A chaque esthétique correspond une conception particulière de l’espace, si bien que l’examen de l’espace est suffisant pour dresser une typologie des dramaturgies :</w:t>
      </w:r>
    </w:p>
    <w:p w14:paraId="30217024" w14:textId="77777777" w:rsidR="00B347B1" w:rsidRDefault="00B347B1" w:rsidP="007E682B">
      <w:pPr>
        <w:pBdr>
          <w:bottom w:val="single" w:sz="12" w:space="1" w:color="auto"/>
        </w:pBdr>
        <w:jc w:val="both"/>
      </w:pPr>
      <w:r>
        <w:t>a. l’espace de la tragédie classique brille par son absence : c’est un lieu neutre, de passage, qui ne caractérise pas le milieu, mais fournit un support intellectuel et moral pour le personnage. C’est le lieu abstrait et symbolique de l’échiquier : tout y signifie par différence, et toutes caractérisation des cases est superflue.</w:t>
      </w:r>
    </w:p>
    <w:p w14:paraId="0DD7F13E" w14:textId="77777777" w:rsidR="00B347B1" w:rsidRDefault="00B347B1" w:rsidP="007E682B">
      <w:pPr>
        <w:pBdr>
          <w:bottom w:val="single" w:sz="12" w:space="1" w:color="auto"/>
        </w:pBdr>
        <w:jc w:val="both"/>
      </w:pPr>
      <w:r>
        <w:t>b. L’espace romantique succombe souvent au clinquant, à la couleur locale et l’archéologie subjective chargée de suggérer à l’imagination des mondes extraordinaires.</w:t>
      </w:r>
    </w:p>
    <w:p w14:paraId="304E9B09" w14:textId="77777777" w:rsidR="00B347B1" w:rsidRDefault="00B347B1" w:rsidP="007E682B">
      <w:pPr>
        <w:pBdr>
          <w:bottom w:val="single" w:sz="12" w:space="1" w:color="auto"/>
        </w:pBdr>
        <w:jc w:val="both"/>
      </w:pPr>
      <w:r>
        <w:t>c. L’espace naturaliste imite au maximum le lieu qu’il dépeint. Sa facture matérielle – infrastructure économique, hérédité, historicité – est concentrée en un milieu qui enferme les personnages.</w:t>
      </w:r>
    </w:p>
    <w:p w14:paraId="529E74FF" w14:textId="77777777" w:rsidR="00B347B1" w:rsidRDefault="00B347B1" w:rsidP="007E682B">
      <w:pPr>
        <w:pBdr>
          <w:bottom w:val="single" w:sz="12" w:space="1" w:color="auto"/>
        </w:pBdr>
        <w:jc w:val="both"/>
      </w:pPr>
      <w:r>
        <w:t xml:space="preserve">d. L’espace symboliste, au contraire, démétérialise le lieu, le stylise en univers subjectif ou onirique </w:t>
      </w:r>
      <w:r w:rsidR="00A4216A">
        <w:t>soumis à une logique différente. Il perd toute spécificité au profit d’une synthèse des arts scéniques et d’une atmosphère globale d’irréalité.</w:t>
      </w:r>
    </w:p>
    <w:p w14:paraId="23FB347A" w14:textId="77777777" w:rsidR="00A4216A" w:rsidRDefault="00A4216A" w:rsidP="007E682B">
      <w:pPr>
        <w:pBdr>
          <w:bottom w:val="single" w:sz="12" w:space="1" w:color="auto"/>
        </w:pBdr>
        <w:jc w:val="both"/>
      </w:pPr>
      <w:r>
        <w:t xml:space="preserve">e. L’espace expressionniste se modèle enlieux paraboliques (la prison, la rue, l’asile, la ville, etc.). Il témoigne de la crise profonde qui déchire la conscience idéologique et esthétique. </w:t>
      </w:r>
    </w:p>
    <w:p w14:paraId="7718FDFD" w14:textId="77777777" w:rsidR="00A4216A" w:rsidRDefault="00A4216A" w:rsidP="007E682B">
      <w:pPr>
        <w:pBdr>
          <w:bottom w:val="single" w:sz="12" w:space="1" w:color="auto"/>
        </w:pBdr>
        <w:jc w:val="both"/>
      </w:pPr>
      <w:r>
        <w:t xml:space="preserve">f. l’espace contemporain est l’enjeu de nombreuses expérimentations. Toute dramaturgie, et même tout spectacle, fait l’objet d’une analyse spatiale et d’un réexamen de son fonctionnement. L’espace n’est plus conçu comme coquille ) l’intérieur de laquelle certains arrangements son permis mais comme élément dynamique et toute la conception dramaturgique. Il cesse d’être un problème d’enveloppe pour devenir le lieu visible de la fabrication et de la manifestation du sens. </w:t>
      </w:r>
    </w:p>
    <w:p w14:paraId="14D4D2AA" w14:textId="77777777" w:rsidR="004E02BF" w:rsidRDefault="004E02BF" w:rsidP="007E682B">
      <w:pPr>
        <w:pBdr>
          <w:bottom w:val="single" w:sz="12" w:space="1" w:color="auto"/>
        </w:pBdr>
        <w:jc w:val="both"/>
      </w:pPr>
    </w:p>
    <w:p w14:paraId="43A2920F" w14:textId="77777777" w:rsidR="004E02BF" w:rsidRDefault="004E02BF" w:rsidP="007E682B">
      <w:pPr>
        <w:jc w:val="both"/>
      </w:pPr>
    </w:p>
    <w:p w14:paraId="4ECA1C2B" w14:textId="77777777" w:rsidR="00A4216A" w:rsidRDefault="00A4216A" w:rsidP="007E682B">
      <w:pPr>
        <w:jc w:val="both"/>
      </w:pPr>
      <w:r w:rsidRPr="00860434">
        <w:rPr>
          <w:i/>
        </w:rPr>
        <w:t>Dictionnaire du théâtre</w:t>
      </w:r>
      <w:r>
        <w:t>, PAVIS, réédition de 2013</w:t>
      </w:r>
    </w:p>
    <w:p w14:paraId="3AA78BD7" w14:textId="77777777" w:rsidR="00A4216A" w:rsidRPr="00A4216A" w:rsidRDefault="00A4216A" w:rsidP="007E682B">
      <w:pPr>
        <w:jc w:val="both"/>
        <w:rPr>
          <w:b/>
        </w:rPr>
      </w:pPr>
      <w:r>
        <w:rPr>
          <w:b/>
        </w:rPr>
        <w:t>ESPACE LUDIQUE</w:t>
      </w:r>
      <w:r w:rsidR="00BD539F">
        <w:rPr>
          <w:b/>
        </w:rPr>
        <w:t xml:space="preserve"> (OU GESTUEL)</w:t>
      </w:r>
    </w:p>
    <w:p w14:paraId="48AC985D" w14:textId="77777777" w:rsidR="00A4216A" w:rsidRPr="00A4216A" w:rsidRDefault="00A4216A" w:rsidP="007E682B">
      <w:pPr>
        <w:jc w:val="both"/>
        <w:rPr>
          <w:i/>
        </w:rPr>
      </w:pPr>
      <w:r w:rsidRPr="00A4216A">
        <w:rPr>
          <w:i/>
        </w:rPr>
        <w:t>Notes prises à partir de (texte cité, mais tronqué).</w:t>
      </w:r>
    </w:p>
    <w:p w14:paraId="205DF8C9" w14:textId="77777777" w:rsidR="00A4216A" w:rsidRDefault="00A4216A" w:rsidP="007E682B">
      <w:pPr>
        <w:jc w:val="both"/>
      </w:pPr>
      <w:r>
        <w:t>Angl. : ludic (or gestural) space ; All. gestischer Raum ; Esp. espacio lúdico (o gestual).</w:t>
      </w:r>
    </w:p>
    <w:p w14:paraId="501DF80E" w14:textId="77777777" w:rsidR="00A4216A" w:rsidRDefault="00A4216A" w:rsidP="007E682B">
      <w:pPr>
        <w:pBdr>
          <w:bottom w:val="single" w:sz="12" w:space="1" w:color="auto"/>
        </w:pBdr>
        <w:jc w:val="both"/>
      </w:pPr>
    </w:p>
    <w:p w14:paraId="28C22467" w14:textId="77777777" w:rsidR="00A4216A" w:rsidRDefault="00A4216A" w:rsidP="007E682B">
      <w:pPr>
        <w:pBdr>
          <w:bottom w:val="single" w:sz="12" w:space="1" w:color="auto"/>
        </w:pBdr>
        <w:jc w:val="both"/>
      </w:pPr>
      <w:r>
        <w:t>Espace créé par l’évolution gestuelle des comédiens. Le</w:t>
      </w:r>
      <w:r w:rsidR="00BD539F">
        <w:t>s</w:t>
      </w:r>
      <w:r>
        <w:t xml:space="preserve"> comédien</w:t>
      </w:r>
      <w:r w:rsidR="00BD539F">
        <w:t>s</w:t>
      </w:r>
      <w:r>
        <w:t xml:space="preserve"> trace</w:t>
      </w:r>
      <w:r w:rsidR="00BD539F">
        <w:t>nt</w:t>
      </w:r>
      <w:r>
        <w:t xml:space="preserve"> les limites exactes </w:t>
      </w:r>
      <w:r w:rsidR="00BD539F">
        <w:t xml:space="preserve">de leurs territoires individuel et collectif. L’espace s’organise à partir d’eux, comme autour d’un pivot, lequel change lui aussi de position quand l’acteur l’exige. </w:t>
      </w:r>
    </w:p>
    <w:p w14:paraId="3AFB4BCD" w14:textId="77777777" w:rsidR="00BD539F" w:rsidRDefault="00BD539F" w:rsidP="007E682B">
      <w:pPr>
        <w:pBdr>
          <w:bottom w:val="single" w:sz="12" w:space="1" w:color="auto"/>
        </w:pBdr>
        <w:jc w:val="both"/>
      </w:pPr>
      <w:r>
        <w:t xml:space="preserve">Espace construit à partir du jeu, mouvant, alors que l’espace scénique est en fait limité par la structure scénographique de la salle. </w:t>
      </w:r>
    </w:p>
    <w:p w14:paraId="5597BCC8" w14:textId="77777777" w:rsidR="00BD539F" w:rsidRDefault="00BD539F" w:rsidP="007E682B">
      <w:pPr>
        <w:pBdr>
          <w:bottom w:val="single" w:sz="12" w:space="1" w:color="auto"/>
        </w:pBdr>
        <w:jc w:val="both"/>
      </w:pPr>
      <w:r>
        <w:t xml:space="preserve">L’espace ludique se prête à toutes les conventions et manipulations : ce n’est pas un espace réaliste, - mais un outil scénique à la disposition du comédien et du metteur en scène. </w:t>
      </w:r>
    </w:p>
    <w:p w14:paraId="39321F2C" w14:textId="77777777" w:rsidR="00BD539F" w:rsidRDefault="00BD539F" w:rsidP="007E682B">
      <w:pPr>
        <w:pBdr>
          <w:bottom w:val="single" w:sz="12" w:space="1" w:color="auto"/>
        </w:pBdr>
        <w:jc w:val="both"/>
      </w:pPr>
      <w:r>
        <w:t xml:space="preserve">Expansion/concentration : l’espace scénique englobe e écrase tout élément qui y paraît. L’espace gestuel se dilate et remplit l’espace ambiant. </w:t>
      </w:r>
    </w:p>
    <w:p w14:paraId="52E29EA5" w14:textId="77777777" w:rsidR="00BD539F" w:rsidRDefault="00BD539F" w:rsidP="007E682B">
      <w:pPr>
        <w:pBdr>
          <w:bottom w:val="single" w:sz="12" w:space="1" w:color="auto"/>
        </w:pBdr>
        <w:jc w:val="both"/>
      </w:pPr>
      <w:r>
        <w:t xml:space="preserve">L’espace gestuel, c’est aussi la façon dont le corps de l’acteur se comporte dans l’espace : attiré vers le haut ou le bas, recroquevillé ou détendu, en expansion ou replié sur lui-même. </w:t>
      </w:r>
    </w:p>
    <w:p w14:paraId="5AECFA9A" w14:textId="77777777" w:rsidR="00BD539F" w:rsidRDefault="00BD539F" w:rsidP="007E682B">
      <w:pPr>
        <w:pBdr>
          <w:bottom w:val="single" w:sz="12" w:space="1" w:color="auto"/>
        </w:pBdr>
        <w:jc w:val="both"/>
      </w:pPr>
    </w:p>
    <w:p w14:paraId="5056DDE8" w14:textId="77777777" w:rsidR="00FA39B4" w:rsidRDefault="00FA39B4" w:rsidP="007E682B">
      <w:pPr>
        <w:jc w:val="both"/>
        <w:rPr>
          <w:i/>
        </w:rPr>
      </w:pPr>
    </w:p>
    <w:p w14:paraId="2F8BDFB4" w14:textId="77777777" w:rsidR="00BD539F" w:rsidRDefault="00BD539F" w:rsidP="007E682B">
      <w:pPr>
        <w:jc w:val="both"/>
      </w:pPr>
      <w:r w:rsidRPr="00860434">
        <w:rPr>
          <w:i/>
        </w:rPr>
        <w:t>Dictionnaire du théâtre</w:t>
      </w:r>
      <w:r>
        <w:t>, PAVIS, réédition de 2013</w:t>
      </w:r>
    </w:p>
    <w:p w14:paraId="2411CEBD" w14:textId="77777777" w:rsidR="00BD539F" w:rsidRPr="00A4216A" w:rsidRDefault="00BD539F" w:rsidP="007E682B">
      <w:pPr>
        <w:jc w:val="both"/>
        <w:rPr>
          <w:b/>
        </w:rPr>
      </w:pPr>
      <w:r>
        <w:rPr>
          <w:b/>
        </w:rPr>
        <w:t>ESPACE TEXTUEL</w:t>
      </w:r>
    </w:p>
    <w:p w14:paraId="5A34F409" w14:textId="77777777" w:rsidR="00BD539F" w:rsidRPr="00A4216A" w:rsidRDefault="00BD539F" w:rsidP="007E682B">
      <w:pPr>
        <w:jc w:val="both"/>
        <w:rPr>
          <w:i/>
        </w:rPr>
      </w:pPr>
      <w:r w:rsidRPr="00A4216A">
        <w:rPr>
          <w:i/>
        </w:rPr>
        <w:t>Notes prises à partir de (texte cité, mais tronqué).</w:t>
      </w:r>
    </w:p>
    <w:p w14:paraId="3C82F322" w14:textId="77777777" w:rsidR="00BD539F" w:rsidRDefault="00BD539F" w:rsidP="007E682B">
      <w:pPr>
        <w:jc w:val="both"/>
      </w:pPr>
      <w:r>
        <w:t>Angl. : textual space ; All.</w:t>
      </w:r>
      <w:r w:rsidR="00FA39B4">
        <w:t xml:space="preserve">  Textraum ; Esp. espacio</w:t>
      </w:r>
      <w:r>
        <w:t xml:space="preserve"> textual.</w:t>
      </w:r>
    </w:p>
    <w:p w14:paraId="06B62E7B" w14:textId="77777777" w:rsidR="00BD539F" w:rsidRDefault="00BD539F" w:rsidP="007E682B">
      <w:pPr>
        <w:jc w:val="both"/>
      </w:pPr>
    </w:p>
    <w:p w14:paraId="1621D0F8" w14:textId="77777777" w:rsidR="00BD539F" w:rsidRDefault="00BD539F" w:rsidP="007E682B">
      <w:pPr>
        <w:jc w:val="both"/>
      </w:pPr>
      <w:r>
        <w:t xml:space="preserve">1. L’espace textuel ne doit pas être assimilé aux </w:t>
      </w:r>
      <w:r w:rsidR="00251B22">
        <w:t xml:space="preserve">seules </w:t>
      </w:r>
      <w:r>
        <w:t xml:space="preserve">indications spatio-temporelles. Comme tout texte qui parle du monde (figure un certain réel), le texte dramatique contient des expressions de l’espace (les compléments de lieu, les embrayeurs, pronoms personnels, etc.) qui relient toute énonciation à son lieu et temps. </w:t>
      </w:r>
    </w:p>
    <w:p w14:paraId="2A5A7AFC" w14:textId="77777777" w:rsidR="00BD539F" w:rsidRDefault="00BD539F" w:rsidP="007E682B">
      <w:pPr>
        <w:jc w:val="both"/>
      </w:pPr>
      <w:r>
        <w:t xml:space="preserve">2. </w:t>
      </w:r>
      <w:r w:rsidR="00251B22">
        <w:t>L’espace textuel se trouve dans l’énonciation, dans la façon dont les phrases, les discours et les répliques se déroulent dans un certain lieu. Or cette dimension visuelle du discours peut être rendue visible au théâtre :</w:t>
      </w:r>
    </w:p>
    <w:p w14:paraId="6C2CD48F" w14:textId="77777777" w:rsidR="00251B22" w:rsidRDefault="00251B22" w:rsidP="007E682B">
      <w:pPr>
        <w:jc w:val="both"/>
      </w:pPr>
      <w:r>
        <w:t>- les énonciateurs sont présents, où ?</w:t>
      </w:r>
    </w:p>
    <w:p w14:paraId="0EE368F0" w14:textId="77777777" w:rsidR="00251B22" w:rsidRDefault="00251B22" w:rsidP="007E682B">
      <w:pPr>
        <w:jc w:val="both"/>
      </w:pPr>
      <w:r>
        <w:t>- architecture rythmique sensible, comment ?</w:t>
      </w:r>
    </w:p>
    <w:p w14:paraId="453D83BF" w14:textId="77777777" w:rsidR="00FA39B4" w:rsidRDefault="00251B22" w:rsidP="007E682B">
      <w:pPr>
        <w:jc w:val="both"/>
      </w:pPr>
      <w:r>
        <w:t xml:space="preserve">- l’espace textuel peut parfois (répétition texte opaque) faire porter l’attention </w:t>
      </w:r>
      <w:r w:rsidR="00FA39B4">
        <w:t xml:space="preserve">non sur ce que le discours cherche à figurer mais sur sa présentation et sa mise en forme. </w:t>
      </w:r>
    </w:p>
    <w:p w14:paraId="63F417F1" w14:textId="77777777" w:rsidR="00FA39B4" w:rsidRDefault="00FA39B4" w:rsidP="007E682B">
      <w:pPr>
        <w:pBdr>
          <w:bottom w:val="single" w:sz="12" w:space="1" w:color="auto"/>
        </w:pBdr>
        <w:jc w:val="both"/>
      </w:pPr>
    </w:p>
    <w:p w14:paraId="2647656C" w14:textId="77777777" w:rsidR="00FA39B4" w:rsidRDefault="00FA39B4" w:rsidP="007E682B">
      <w:pPr>
        <w:jc w:val="both"/>
      </w:pPr>
    </w:p>
    <w:p w14:paraId="1C0AB727" w14:textId="77777777" w:rsidR="00FA39B4" w:rsidRDefault="00FA39B4" w:rsidP="007E682B">
      <w:pPr>
        <w:jc w:val="both"/>
      </w:pPr>
      <w:r w:rsidRPr="00860434">
        <w:rPr>
          <w:i/>
        </w:rPr>
        <w:t>Dictionnaire du théâtre</w:t>
      </w:r>
      <w:r>
        <w:t>, PAVIS, réédition de 2013</w:t>
      </w:r>
    </w:p>
    <w:p w14:paraId="6221219E" w14:textId="77777777" w:rsidR="00FA39B4" w:rsidRPr="00A4216A" w:rsidRDefault="00FA39B4" w:rsidP="007E682B">
      <w:pPr>
        <w:jc w:val="both"/>
        <w:rPr>
          <w:b/>
        </w:rPr>
      </w:pPr>
      <w:r>
        <w:rPr>
          <w:b/>
        </w:rPr>
        <w:t>ESPACE INTÉRIEUR</w:t>
      </w:r>
    </w:p>
    <w:p w14:paraId="2C138B0F" w14:textId="77777777" w:rsidR="00FA39B4" w:rsidRPr="00A4216A" w:rsidRDefault="00FA39B4" w:rsidP="007E682B">
      <w:pPr>
        <w:jc w:val="both"/>
        <w:rPr>
          <w:i/>
        </w:rPr>
      </w:pPr>
      <w:r w:rsidRPr="00A4216A">
        <w:rPr>
          <w:i/>
        </w:rPr>
        <w:t>Notes prises à partir de (texte cité, mais tronqué).</w:t>
      </w:r>
    </w:p>
    <w:p w14:paraId="04CA7E11" w14:textId="77777777" w:rsidR="00FA39B4" w:rsidRDefault="00FA39B4" w:rsidP="007E682B">
      <w:pPr>
        <w:jc w:val="both"/>
      </w:pPr>
      <w:r>
        <w:t>Angl. : interior space ; All.  innerer Raum ; Esp. espacio interior.</w:t>
      </w:r>
    </w:p>
    <w:p w14:paraId="67530DD1" w14:textId="77777777" w:rsidR="00FA39B4" w:rsidRDefault="00FA39B4" w:rsidP="007E682B">
      <w:pPr>
        <w:jc w:val="both"/>
        <w:rPr>
          <w:i/>
        </w:rPr>
      </w:pPr>
    </w:p>
    <w:p w14:paraId="7845FB3D" w14:textId="77777777" w:rsidR="00FA39B4" w:rsidRPr="004E02BF" w:rsidRDefault="00FA39B4" w:rsidP="007E682B">
      <w:pPr>
        <w:jc w:val="both"/>
        <w:rPr>
          <w:b/>
        </w:rPr>
      </w:pPr>
      <w:r w:rsidRPr="004E02BF">
        <w:rPr>
          <w:b/>
        </w:rPr>
        <w:t>1. Le spectateur</w:t>
      </w:r>
    </w:p>
    <w:p w14:paraId="2FC45E14" w14:textId="77777777" w:rsidR="00FA7D1B" w:rsidRDefault="00FA7D1B" w:rsidP="007E682B">
      <w:pPr>
        <w:jc w:val="both"/>
      </w:pPr>
      <w:r>
        <w:t>Le théâtre est, à première vue, le lieu de l’extériorité où l’on contemple inpunément une scène, en s’en tenant soi-même à distance. Selon Hegel, c’est le lieu de l’objectivité et aussi de la confrontation entre scène et salle : un espace extérieur, visible et objectif.</w:t>
      </w:r>
    </w:p>
    <w:p w14:paraId="1B59F61E" w14:textId="77777777" w:rsidR="00FA7D1B" w:rsidRDefault="00FA7D1B" w:rsidP="007E682B">
      <w:pPr>
        <w:jc w:val="both"/>
      </w:pPr>
      <w:r>
        <w:t xml:space="preserve">Mais c’est aussi le lieu dans lequel le spectateur doit se projeter (catharsis, identification). Alors, par osmose, le théâtre devient espace intérieur, « l’extansion du moi avec toutes ses possibilités » (Mannoni, 1969, 181). Pour qu’il y ait théâtre, il faut qu’il y ait début d’identification et de catharsis : « La véritable jouissance de l’œuvre poétique provient de la libération de tensions avec notre âme » (Freud, vol.10 : 179). Nous retrouvons dans le personnage une partie de notre moi refoulé et « peut-^tre le fait que le créateur nous met à même de jouir désormais de nos propres fantasmes sans reproche et sans honte contribue-t-il grandement à ce succès »(179). </w:t>
      </w:r>
    </w:p>
    <w:p w14:paraId="65438FFF" w14:textId="77777777" w:rsidR="00FA7D1B" w:rsidRDefault="00FA7D1B" w:rsidP="007E682B">
      <w:pPr>
        <w:jc w:val="both"/>
      </w:pPr>
      <w:r>
        <w:t xml:space="preserve">Ainsi l’espace scénique adopte-t-il la forme et la coloration du moi du spectateur. </w:t>
      </w:r>
    </w:p>
    <w:p w14:paraId="6BF82531" w14:textId="77777777" w:rsidR="00FA7D1B" w:rsidRDefault="00FA7D1B" w:rsidP="007E682B">
      <w:pPr>
        <w:jc w:val="both"/>
      </w:pPr>
    </w:p>
    <w:p w14:paraId="29B7B6CC" w14:textId="77777777" w:rsidR="00FA7D1B" w:rsidRPr="004E02BF" w:rsidRDefault="00FA7D1B" w:rsidP="007E682B">
      <w:pPr>
        <w:jc w:val="both"/>
        <w:rPr>
          <w:b/>
        </w:rPr>
      </w:pPr>
      <w:r w:rsidRPr="004E02BF">
        <w:rPr>
          <w:b/>
        </w:rPr>
        <w:t>2. Le réalisateur</w:t>
      </w:r>
    </w:p>
    <w:p w14:paraId="07EC7C77" w14:textId="77777777" w:rsidR="00FA7D1B" w:rsidRDefault="00FA7D1B" w:rsidP="007E682B">
      <w:pPr>
        <w:jc w:val="both"/>
      </w:pPr>
      <w:r>
        <w:t>Il arrive que la thématique de la pièce ou le parti pris de mise en scène impose un dispositif scénique qui est censé figurer un espace intérieur : rêve, fantasme, imaginaire d’un personnage,</w:t>
      </w:r>
      <w:r w:rsidR="004E02BF">
        <w:t xml:space="preserve"> </w:t>
      </w:r>
      <w:r>
        <w:t>etc.</w:t>
      </w:r>
    </w:p>
    <w:p w14:paraId="166F983B" w14:textId="77777777" w:rsidR="004E02BF" w:rsidRDefault="00FA7D1B" w:rsidP="007E682B">
      <w:pPr>
        <w:jc w:val="both"/>
      </w:pPr>
      <w:r>
        <w:t xml:space="preserve">L’espace intérieur de ce personnage est tributaire de celui du réalisateur. Ce dernier est en face de son personnage-interprète </w:t>
      </w:r>
      <w:r w:rsidR="004E02BF">
        <w:t xml:space="preserve">dans la même situation sécurisante que le spectateur contemplant let moi et les fantasmes des personnages en scène : il manipule et contemple une partie de son moi intime sous les traits d’un autre. </w:t>
      </w:r>
    </w:p>
    <w:p w14:paraId="522FCF59" w14:textId="77777777" w:rsidR="004E02BF" w:rsidRDefault="004E02BF" w:rsidP="007E682B">
      <w:pPr>
        <w:jc w:val="both"/>
      </w:pPr>
      <w:r>
        <w:t xml:space="preserve">Donc, une partie de la visualisation scénique &lt; Ics réalisateur via Ics fictif du personnage. </w:t>
      </w:r>
    </w:p>
    <w:p w14:paraId="0F3260DA" w14:textId="77777777" w:rsidR="004E02BF" w:rsidRDefault="004E02BF" w:rsidP="007E682B">
      <w:pPr>
        <w:jc w:val="both"/>
      </w:pPr>
      <w:r>
        <w:t xml:space="preserve">Ics : déplacement et condensation. </w:t>
      </w:r>
    </w:p>
    <w:p w14:paraId="1ABA44AB" w14:textId="77777777" w:rsidR="004E02BF" w:rsidRDefault="004E02BF" w:rsidP="007E682B">
      <w:pPr>
        <w:jc w:val="both"/>
      </w:pPr>
      <w:r>
        <w:t>Tchekhov, Ibsen, Strindberg, Gorki, Brecht hésitent entre les deux styles (réaliste et fantastique) et se prêtent merveilleusement à l’éclosion des espaces intérieurs refoulés.</w:t>
      </w:r>
    </w:p>
    <w:p w14:paraId="76E913CF" w14:textId="77777777" w:rsidR="004E02BF" w:rsidRDefault="004E02BF" w:rsidP="007E682B">
      <w:pPr>
        <w:jc w:val="both"/>
      </w:pPr>
    </w:p>
    <w:p w14:paraId="66A9D52C" w14:textId="77777777" w:rsidR="004E02BF" w:rsidRPr="004E02BF" w:rsidRDefault="004E02BF" w:rsidP="007E682B">
      <w:pPr>
        <w:jc w:val="both"/>
        <w:rPr>
          <w:b/>
        </w:rPr>
      </w:pPr>
      <w:r w:rsidRPr="004E02BF">
        <w:rPr>
          <w:b/>
        </w:rPr>
        <w:t>3. Le comédien</w:t>
      </w:r>
    </w:p>
    <w:p w14:paraId="1C63E542" w14:textId="77777777" w:rsidR="00B67E7E" w:rsidRDefault="004E02BF" w:rsidP="007E682B">
      <w:pPr>
        <w:jc w:val="both"/>
      </w:pPr>
      <w:r>
        <w:t>Ces espaces révélés passent par le corps de l’acteur. En projetant l’image de son personnage, en donnant à voir l’invisible de sa conscience, il ne manque jamais de dévoiler le tréfonds de son être. Grotowski, Brook. Cette extériorisation de l’espace intérieur va de pair avec les recherches sur l’espace scénique.</w:t>
      </w:r>
      <w:r w:rsidR="00FA7D1B">
        <w:br/>
      </w:r>
    </w:p>
    <w:p w14:paraId="3F5EDA83" w14:textId="77777777" w:rsidR="00B67E7E" w:rsidRDefault="00B67E7E" w:rsidP="007E682B">
      <w:pPr>
        <w:jc w:val="both"/>
      </w:pPr>
    </w:p>
    <w:sectPr w:rsidR="00B67E7E" w:rsidSect="007C469E">
      <w:pgSz w:w="11900" w:h="16840"/>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 w:name="Times New Roman">
    <w:altName w:val="Trebuchet MS Bold Italic"/>
    <w:panose1 w:val="02020603050405020304"/>
    <w:charset w:val="00"/>
    <w:family w:val="auto"/>
    <w:pitch w:val="variable"/>
    <w:sig w:usb0="00002A87" w:usb1="80000000" w:usb2="00000008" w:usb3="00000000" w:csb0="000001FF" w:csb1="00000000"/>
  </w:font>
  <w:font w:name="Courier New">
    <w:panose1 w:val="02070309020205020404"/>
    <w:charset w:val="00"/>
    <w:family w:val="auto"/>
    <w:pitch w:val="variable"/>
    <w:sig w:usb0="E0002AFF" w:usb1="C0007843" w:usb2="00000009" w:usb3="00000000" w:csb0="000001FF" w:csb1="00000000"/>
  </w:font>
  <w:font w:name="Wingdings">
    <w:altName w:val="Symbol"/>
    <w:panose1 w:val="02000500000000000000"/>
    <w:charset w:val="02"/>
    <w:family w:val="auto"/>
    <w:pitch w:val="variable"/>
    <w:sig w:usb0="00000000" w:usb1="10000000" w:usb2="00000000" w:usb3="00000000" w:csb0="80000000" w:csb1="00000000"/>
  </w:font>
  <w:font w:name="Symbol">
    <w:panose1 w:val="02000500000000000000"/>
    <w:charset w:val="02"/>
    <w:family w:val="auto"/>
    <w:pitch w:val="variable"/>
    <w:sig w:usb0="00000000" w:usb1="10000000" w:usb2="00000000" w:usb3="00000000" w:csb0="80000000" w:csb1="00000000"/>
  </w:font>
  <w:font w:name="Arial">
    <w:panose1 w:val="020B0604020202020204"/>
    <w:charset w:val="00"/>
    <w:family w:val="auto"/>
    <w:pitch w:val="variable"/>
    <w:sig w:usb0="00002A87" w:usb1="80000000" w:usb2="00000008" w:usb3="00000000" w:csb0="000001FF" w:csb1="00000000"/>
  </w:font>
  <w:font w:name="ＭＳ ゴシック">
    <w:charset w:val="4E"/>
    <w:family w:val="auto"/>
    <w:pitch w:val="variable"/>
    <w:sig w:usb0="E00002FF" w:usb1="6AC7FDFB" w:usb2="00000012" w:usb3="00000000" w:csb0="0002009F" w:csb1="00000000"/>
  </w:font>
  <w:font w:name="Calibri">
    <w:altName w:val="Trebuchet MS Bold Italic"/>
    <w:panose1 w:val="020F0502020204030204"/>
    <w:charset w:val="00"/>
    <w:family w:val="auto"/>
    <w:pitch w:val="variable"/>
    <w:sig w:usb0="E10002FF" w:usb1="4000ACFF" w:usb2="00000009" w:usb3="00000000" w:csb0="0000019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0FE5D45"/>
    <w:multiLevelType w:val="hybridMultilevel"/>
    <w:tmpl w:val="77C8B8E8"/>
    <w:lvl w:ilvl="0" w:tplc="20F233D2">
      <w:start w:val="1"/>
      <w:numFmt w:val="bullet"/>
      <w:lvlText w:val="-"/>
      <w:lvlJc w:val="left"/>
      <w:pPr>
        <w:ind w:left="720" w:hanging="360"/>
      </w:pPr>
      <w:rPr>
        <w:rFonts w:ascii="Cambria" w:eastAsiaTheme="minorEastAsia" w:hAnsi="Cambria" w:cstheme="minorBidi"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80"/>
  <w:defaultTabStop w:val="708"/>
  <w:hyphenationZone w:val="425"/>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409B8"/>
    <w:rsid w:val="00177AED"/>
    <w:rsid w:val="00251B22"/>
    <w:rsid w:val="003E1991"/>
    <w:rsid w:val="004E02BF"/>
    <w:rsid w:val="004E31F1"/>
    <w:rsid w:val="005D3CC2"/>
    <w:rsid w:val="006409B8"/>
    <w:rsid w:val="007C469E"/>
    <w:rsid w:val="007E682B"/>
    <w:rsid w:val="00860434"/>
    <w:rsid w:val="00916FA5"/>
    <w:rsid w:val="0094708F"/>
    <w:rsid w:val="009A6537"/>
    <w:rsid w:val="00A4216A"/>
    <w:rsid w:val="00B347B1"/>
    <w:rsid w:val="00B67E7E"/>
    <w:rsid w:val="00BD539F"/>
    <w:rsid w:val="00D06D9A"/>
    <w:rsid w:val="00D77E7F"/>
    <w:rsid w:val="00E36F25"/>
    <w:rsid w:val="00EA21D7"/>
    <w:rsid w:val="00FA2719"/>
    <w:rsid w:val="00FA39B4"/>
    <w:rsid w:val="00FA7D1B"/>
  </w:rsids>
  <m:mathPr>
    <m:mathFont m:val="Cambria Math"/>
    <m:brkBin m:val="before"/>
    <m:brkBinSub m:val="--"/>
    <m:smallFrac m:val="0"/>
    <m:dispDef/>
    <m:lMargin m:val="0"/>
    <m:rMargin m:val="0"/>
    <m:defJc m:val="centerGroup"/>
    <m:wrapIndent m:val="1440"/>
    <m:intLim m:val="subSup"/>
    <m:naryLim m:val="undOvr"/>
  </m:mathPr>
  <w:themeFontLang w:val="fr-FR"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ocId w14:val="3413439A"/>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fr-FR" w:eastAsia="fr-FR"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EA21D7"/>
    <w:pPr>
      <w:ind w:left="720"/>
      <w:contextualSpacing/>
    </w:p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fr-FR" w:eastAsia="fr-FR"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EA21D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Thème Office">
  <a:themeElements>
    <a:clrScheme name="Bureau">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Bureau">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Bureau">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234</TotalTime>
  <Pages>6</Pages>
  <Words>2177</Words>
  <Characters>11976</Characters>
  <Application>Microsoft Macintosh Word</Application>
  <DocSecurity>0</DocSecurity>
  <Lines>99</Lines>
  <Paragraphs>28</Paragraphs>
  <ScaleCrop>false</ScaleCrop>
  <Company/>
  <LinksUpToDate>false</LinksUpToDate>
  <CharactersWithSpaces>14125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Lucile1</dc:creator>
  <cp:keywords/>
  <dc:description/>
  <cp:lastModifiedBy>Ghislaine Zaneboni</cp:lastModifiedBy>
  <cp:revision>3</cp:revision>
  <dcterms:created xsi:type="dcterms:W3CDTF">2016-08-18T17:02:00Z</dcterms:created>
  <dcterms:modified xsi:type="dcterms:W3CDTF">2016-10-28T15:29:00Z</dcterms:modified>
</cp:coreProperties>
</file>