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5E4A7" w14:textId="77777777" w:rsidR="00253350" w:rsidRPr="00802921" w:rsidRDefault="00904323" w:rsidP="00802921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802921">
        <w:rPr>
          <w:b/>
          <w:color w:val="FF0000"/>
          <w:sz w:val="32"/>
          <w:szCs w:val="32"/>
          <w:u w:val="single"/>
        </w:rPr>
        <w:t>La Dissertation</w:t>
      </w:r>
    </w:p>
    <w:p w14:paraId="6161B2B5" w14:textId="77777777" w:rsidR="00802921" w:rsidRPr="006006CD" w:rsidRDefault="00802921" w:rsidP="00802921">
      <w:pPr>
        <w:spacing w:after="0" w:line="240" w:lineRule="auto"/>
        <w:jc w:val="center"/>
        <w:rPr>
          <w:color w:val="FF0000"/>
          <w:sz w:val="32"/>
          <w:szCs w:val="32"/>
          <w:u w:val="single"/>
        </w:rPr>
      </w:pPr>
    </w:p>
    <w:p w14:paraId="7C11B400" w14:textId="04AD659E" w:rsidR="00904323" w:rsidRDefault="00904323" w:rsidP="00802921">
      <w:pPr>
        <w:spacing w:after="0" w:line="240" w:lineRule="auto"/>
        <w:jc w:val="center"/>
        <w:rPr>
          <w:b/>
          <w:sz w:val="24"/>
          <w:szCs w:val="24"/>
        </w:rPr>
      </w:pPr>
      <w:r w:rsidRPr="00802921">
        <w:rPr>
          <w:b/>
          <w:sz w:val="24"/>
          <w:szCs w:val="24"/>
          <w:u w:val="single"/>
        </w:rPr>
        <w:t>Objet d’étude :</w:t>
      </w:r>
      <w:r w:rsidRPr="00802921">
        <w:rPr>
          <w:b/>
          <w:sz w:val="24"/>
          <w:szCs w:val="24"/>
        </w:rPr>
        <w:t xml:space="preserve"> </w:t>
      </w:r>
      <w:r w:rsidR="00841698">
        <w:rPr>
          <w:b/>
          <w:sz w:val="24"/>
          <w:szCs w:val="24"/>
        </w:rPr>
        <w:t xml:space="preserve">la poésie, </w:t>
      </w:r>
      <w:r w:rsidRPr="00802921">
        <w:rPr>
          <w:b/>
          <w:sz w:val="24"/>
          <w:szCs w:val="24"/>
        </w:rPr>
        <w:t xml:space="preserve">du </w:t>
      </w:r>
      <w:r w:rsidR="008929AA">
        <w:rPr>
          <w:b/>
          <w:sz w:val="24"/>
          <w:szCs w:val="24"/>
        </w:rPr>
        <w:t>R</w:t>
      </w:r>
      <w:r w:rsidRPr="00802921">
        <w:rPr>
          <w:b/>
          <w:sz w:val="24"/>
          <w:szCs w:val="24"/>
        </w:rPr>
        <w:t xml:space="preserve">omantisme au </w:t>
      </w:r>
      <w:r w:rsidR="008929AA">
        <w:rPr>
          <w:b/>
          <w:sz w:val="24"/>
          <w:szCs w:val="24"/>
        </w:rPr>
        <w:t>S</w:t>
      </w:r>
      <w:r w:rsidRPr="00802921">
        <w:rPr>
          <w:b/>
          <w:sz w:val="24"/>
          <w:szCs w:val="24"/>
        </w:rPr>
        <w:t>urréalisme</w:t>
      </w:r>
    </w:p>
    <w:p w14:paraId="1F444E71" w14:textId="77777777" w:rsidR="00B811D0" w:rsidRPr="00802921" w:rsidRDefault="00B811D0" w:rsidP="00802921">
      <w:pPr>
        <w:spacing w:after="0" w:line="240" w:lineRule="auto"/>
        <w:jc w:val="center"/>
        <w:rPr>
          <w:b/>
          <w:sz w:val="24"/>
          <w:szCs w:val="24"/>
        </w:rPr>
      </w:pPr>
    </w:p>
    <w:p w14:paraId="4E335391" w14:textId="77777777" w:rsidR="00904323" w:rsidRPr="00336838" w:rsidRDefault="00802921" w:rsidP="008929AA">
      <w:pPr>
        <w:spacing w:after="0" w:line="240" w:lineRule="auto"/>
        <w:jc w:val="both"/>
        <w:rPr>
          <w:color w:val="119325"/>
          <w:sz w:val="24"/>
          <w:szCs w:val="24"/>
        </w:rPr>
      </w:pPr>
      <w:r w:rsidRPr="00336838">
        <w:rPr>
          <w:color w:val="119325"/>
          <w:sz w:val="24"/>
          <w:szCs w:val="24"/>
          <w:u w:val="single"/>
        </w:rPr>
        <w:t>Sujet </w:t>
      </w:r>
      <w:r w:rsidR="00904323" w:rsidRPr="00336838">
        <w:rPr>
          <w:color w:val="119325"/>
          <w:sz w:val="24"/>
          <w:szCs w:val="24"/>
          <w:u w:val="single"/>
        </w:rPr>
        <w:t>:</w:t>
      </w:r>
      <w:r w:rsidR="00904323" w:rsidRPr="00336838">
        <w:rPr>
          <w:color w:val="119325"/>
          <w:sz w:val="24"/>
          <w:szCs w:val="24"/>
        </w:rPr>
        <w:t xml:space="preserve"> Peut-on dire que la poésie, du romantisme au surréalisme, a révolutionné les codes du genre ?</w:t>
      </w:r>
    </w:p>
    <w:p w14:paraId="2219CD5A" w14:textId="78C6BBD9" w:rsidR="00904323" w:rsidRDefault="00904323" w:rsidP="008929AA">
      <w:pPr>
        <w:spacing w:after="0" w:line="240" w:lineRule="auto"/>
        <w:jc w:val="both"/>
        <w:rPr>
          <w:color w:val="119325"/>
          <w:sz w:val="24"/>
          <w:szCs w:val="24"/>
        </w:rPr>
      </w:pPr>
      <w:r w:rsidRPr="00336838">
        <w:rPr>
          <w:color w:val="119325"/>
          <w:sz w:val="24"/>
          <w:szCs w:val="24"/>
        </w:rPr>
        <w:t>Vous résoudrez cette problématique par un r</w:t>
      </w:r>
      <w:r w:rsidR="00336838">
        <w:rPr>
          <w:color w:val="119325"/>
          <w:sz w:val="24"/>
          <w:szCs w:val="24"/>
        </w:rPr>
        <w:t>ai</w:t>
      </w:r>
      <w:r w:rsidRPr="00336838">
        <w:rPr>
          <w:color w:val="119325"/>
          <w:sz w:val="24"/>
          <w:szCs w:val="24"/>
        </w:rPr>
        <w:t>sonnement structuré illustré par des analyses des textes issus du corpus et de votre culture personnel</w:t>
      </w:r>
      <w:r w:rsidR="00802921" w:rsidRPr="00336838">
        <w:rPr>
          <w:color w:val="119325"/>
          <w:sz w:val="24"/>
          <w:szCs w:val="24"/>
        </w:rPr>
        <w:t>le</w:t>
      </w:r>
      <w:r w:rsidRPr="00336838">
        <w:rPr>
          <w:color w:val="119325"/>
          <w:sz w:val="24"/>
          <w:szCs w:val="24"/>
        </w:rPr>
        <w:t>.</w:t>
      </w:r>
    </w:p>
    <w:p w14:paraId="628BDE41" w14:textId="77777777" w:rsidR="00113219" w:rsidRPr="00336838" w:rsidRDefault="00113219" w:rsidP="00802921">
      <w:pPr>
        <w:spacing w:after="0" w:line="240" w:lineRule="auto"/>
        <w:rPr>
          <w:color w:val="119325"/>
          <w:sz w:val="24"/>
          <w:szCs w:val="24"/>
        </w:rPr>
      </w:pPr>
    </w:p>
    <w:p w14:paraId="5A0C5DCD" w14:textId="4C23EB7B" w:rsidR="00B811D0" w:rsidRPr="004D47D8" w:rsidRDefault="00336838" w:rsidP="00802921">
      <w:pPr>
        <w:spacing w:after="0" w:line="240" w:lineRule="auto"/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Méthodologie et traitement du sujet</w:t>
      </w:r>
    </w:p>
    <w:p w14:paraId="52E7A9D8" w14:textId="190D9B89" w:rsidR="00904323" w:rsidRPr="004D47D8" w:rsidRDefault="00B811D0" w:rsidP="00802921">
      <w:pPr>
        <w:spacing w:after="0" w:line="240" w:lineRule="auto"/>
        <w:jc w:val="center"/>
        <w:rPr>
          <w:b/>
          <w:color w:val="C00000"/>
          <w:sz w:val="24"/>
          <w:szCs w:val="24"/>
          <w:u w:val="single"/>
        </w:rPr>
      </w:pPr>
      <w:r w:rsidRPr="004D47D8">
        <w:rPr>
          <w:b/>
          <w:color w:val="C00000"/>
          <w:sz w:val="24"/>
          <w:szCs w:val="24"/>
          <w:u w:val="single"/>
        </w:rPr>
        <w:t xml:space="preserve">de la théorie </w:t>
      </w:r>
      <w:r w:rsidRPr="004D47D8">
        <w:rPr>
          <w:b/>
          <w:color w:val="C00000"/>
          <w:sz w:val="24"/>
          <w:szCs w:val="24"/>
          <w:u w:val="single"/>
        </w:rPr>
        <w:tab/>
      </w:r>
      <w:r w:rsidRPr="004D47D8">
        <w:rPr>
          <w:b/>
          <w:color w:val="C00000"/>
          <w:sz w:val="24"/>
          <w:szCs w:val="24"/>
          <w:u w:val="single"/>
        </w:rPr>
        <w:tab/>
      </w:r>
      <w:r w:rsidRPr="004D47D8">
        <w:rPr>
          <w:b/>
          <w:color w:val="C00000"/>
          <w:sz w:val="24"/>
          <w:szCs w:val="24"/>
          <w:u w:val="single"/>
        </w:rPr>
        <w:tab/>
      </w:r>
      <w:r w:rsidRPr="004D47D8">
        <w:rPr>
          <w:b/>
          <w:color w:val="C00000"/>
          <w:sz w:val="24"/>
          <w:szCs w:val="24"/>
          <w:u w:val="single"/>
        </w:rPr>
        <w:tab/>
      </w:r>
      <w:r w:rsidR="00336838">
        <w:rPr>
          <w:b/>
          <w:color w:val="C00000"/>
          <w:sz w:val="24"/>
          <w:szCs w:val="24"/>
          <w:u w:val="single"/>
        </w:rPr>
        <w:tab/>
      </w:r>
      <w:r w:rsidRPr="004D47D8">
        <w:rPr>
          <w:b/>
          <w:color w:val="C00000"/>
          <w:sz w:val="24"/>
          <w:szCs w:val="24"/>
          <w:u w:val="single"/>
        </w:rPr>
        <w:tab/>
      </w:r>
      <w:r w:rsidRPr="004D47D8">
        <w:rPr>
          <w:b/>
          <w:color w:val="C00000"/>
          <w:sz w:val="24"/>
          <w:szCs w:val="24"/>
          <w:u w:val="single"/>
        </w:rPr>
        <w:tab/>
        <w:t>à la pratique</w:t>
      </w:r>
    </w:p>
    <w:p w14:paraId="49A4DE52" w14:textId="77777777" w:rsidR="00B811D0" w:rsidRDefault="00B811D0" w:rsidP="00802921">
      <w:pPr>
        <w:spacing w:after="0" w:line="240" w:lineRule="auto"/>
        <w:jc w:val="center"/>
        <w:rPr>
          <w:color w:val="C00000"/>
          <w:sz w:val="24"/>
          <w:szCs w:val="24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124"/>
        <w:gridCol w:w="4730"/>
      </w:tblGrid>
      <w:tr w:rsidR="00B811D0" w14:paraId="22D59BF2" w14:textId="77777777" w:rsidTr="007567E5">
        <w:tc>
          <w:tcPr>
            <w:tcW w:w="5495" w:type="dxa"/>
          </w:tcPr>
          <w:p w14:paraId="7C89473B" w14:textId="2D317220" w:rsidR="00B811D0" w:rsidRPr="00A7231E" w:rsidRDefault="00B811D0" w:rsidP="00B811D0">
            <w:pPr>
              <w:rPr>
                <w:sz w:val="24"/>
                <w:szCs w:val="24"/>
                <w:u w:val="single"/>
              </w:rPr>
            </w:pPr>
            <w:r w:rsidRPr="00A7231E">
              <w:rPr>
                <w:sz w:val="24"/>
                <w:szCs w:val="24"/>
                <w:u w:val="single"/>
              </w:rPr>
              <w:t xml:space="preserve">I) Compréhension, </w:t>
            </w:r>
            <w:r w:rsidR="007567E5" w:rsidRPr="00A7231E">
              <w:rPr>
                <w:sz w:val="24"/>
                <w:szCs w:val="24"/>
                <w:u w:val="single"/>
              </w:rPr>
              <w:t>explication</w:t>
            </w:r>
            <w:r w:rsidR="007567E5">
              <w:rPr>
                <w:sz w:val="24"/>
                <w:szCs w:val="24"/>
                <w:u w:val="single"/>
              </w:rPr>
              <w:t>,</w:t>
            </w:r>
            <w:r w:rsidR="007567E5" w:rsidRPr="00A7231E">
              <w:rPr>
                <w:sz w:val="24"/>
                <w:szCs w:val="24"/>
                <w:u w:val="single"/>
              </w:rPr>
              <w:t xml:space="preserve"> </w:t>
            </w:r>
            <w:r w:rsidR="007567E5">
              <w:rPr>
                <w:sz w:val="24"/>
                <w:szCs w:val="24"/>
                <w:u w:val="single"/>
              </w:rPr>
              <w:t>délimitation</w:t>
            </w:r>
            <w:r w:rsidRPr="00A7231E">
              <w:rPr>
                <w:sz w:val="24"/>
                <w:szCs w:val="24"/>
                <w:u w:val="single"/>
              </w:rPr>
              <w:t xml:space="preserve"> du sujet </w:t>
            </w:r>
            <w:r w:rsidRPr="00A7231E">
              <w:rPr>
                <w:sz w:val="24"/>
                <w:szCs w:val="24"/>
                <w:u w:val="single"/>
              </w:rPr>
              <w:sym w:font="Wingdings" w:char="F0E0"/>
            </w:r>
            <w:r w:rsidRPr="00A7231E">
              <w:rPr>
                <w:sz w:val="24"/>
                <w:szCs w:val="24"/>
                <w:u w:val="single"/>
              </w:rPr>
              <w:t xml:space="preserve">reformulation  de la problématique </w:t>
            </w:r>
          </w:p>
          <w:p w14:paraId="002BD0FC" w14:textId="77777777" w:rsidR="00B811D0" w:rsidRDefault="00B811D0" w:rsidP="00802921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2BFCF87D" w14:textId="397E9D9E" w:rsidR="00B811D0" w:rsidRPr="00B811D0" w:rsidRDefault="00B811D0" w:rsidP="00B811D0">
            <w:pPr>
              <w:jc w:val="both"/>
              <w:rPr>
                <w:color w:val="C00000"/>
                <w:sz w:val="24"/>
                <w:szCs w:val="24"/>
              </w:rPr>
            </w:pPr>
            <w:r w:rsidRPr="00B811D0">
              <w:rPr>
                <w:color w:val="C00000"/>
                <w:sz w:val="24"/>
                <w:szCs w:val="24"/>
              </w:rPr>
              <w:t>Travail directement au brouillon sur le sujet, comme cela a été fait au tableau</w:t>
            </w:r>
          </w:p>
        </w:tc>
      </w:tr>
      <w:tr w:rsidR="00B811D0" w14:paraId="7A66AA2A" w14:textId="77777777" w:rsidTr="007567E5">
        <w:tc>
          <w:tcPr>
            <w:tcW w:w="5495" w:type="dxa"/>
          </w:tcPr>
          <w:p w14:paraId="5743707B" w14:textId="77777777" w:rsidR="00B811D0" w:rsidRPr="00A7231E" w:rsidRDefault="00B811D0" w:rsidP="00B811D0">
            <w:pPr>
              <w:rPr>
                <w:sz w:val="24"/>
                <w:szCs w:val="24"/>
                <w:u w:val="single"/>
              </w:rPr>
            </w:pPr>
            <w:r w:rsidRPr="00A7231E">
              <w:rPr>
                <w:sz w:val="24"/>
                <w:szCs w:val="24"/>
                <w:u w:val="single"/>
              </w:rPr>
              <w:t>II) Recherche des idées, des arguments, des exemples</w:t>
            </w:r>
          </w:p>
          <w:p w14:paraId="77CC4E2E" w14:textId="77777777" w:rsidR="00B811D0" w:rsidRDefault="00B811D0" w:rsidP="00802921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0F34EFB4" w14:textId="77777777" w:rsidR="00B811D0" w:rsidRDefault="00B811D0" w:rsidP="00802921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  <w:r>
              <w:rPr>
                <w:color w:val="C00000"/>
                <w:sz w:val="24"/>
                <w:szCs w:val="24"/>
                <w:u w:val="single"/>
              </w:rPr>
              <w:t>Le corpus</w:t>
            </w:r>
          </w:p>
          <w:p w14:paraId="6F03D3E8" w14:textId="77777777" w:rsidR="00B811D0" w:rsidRDefault="00B811D0" w:rsidP="00B811D0">
            <w:pPr>
              <w:jc w:val="both"/>
              <w:rPr>
                <w:color w:val="C00000"/>
                <w:sz w:val="24"/>
                <w:szCs w:val="24"/>
              </w:rPr>
            </w:pPr>
            <w:r w:rsidRPr="00B811D0">
              <w:rPr>
                <w:color w:val="C00000"/>
                <w:sz w:val="24"/>
                <w:szCs w:val="24"/>
              </w:rPr>
              <w:t>Le groupement de Boileau à Queneau</w:t>
            </w:r>
          </w:p>
          <w:p w14:paraId="38CA49B9" w14:textId="77777777" w:rsidR="004D47D8" w:rsidRDefault="004D47D8" w:rsidP="00B811D0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Les textes du bilan de séquence</w:t>
            </w:r>
          </w:p>
          <w:p w14:paraId="437B10EE" w14:textId="77777777" w:rsidR="004D47D8" w:rsidRDefault="004D47D8" w:rsidP="00B811D0">
            <w:pPr>
              <w:jc w:val="both"/>
              <w:rPr>
                <w:color w:val="C00000"/>
                <w:sz w:val="24"/>
                <w:szCs w:val="24"/>
              </w:rPr>
            </w:pPr>
            <w:r w:rsidRPr="00150425">
              <w:rPr>
                <w:i/>
                <w:color w:val="C00000"/>
                <w:sz w:val="24"/>
                <w:szCs w:val="24"/>
              </w:rPr>
              <w:t>Les Fleurs du mal</w:t>
            </w:r>
            <w:r>
              <w:rPr>
                <w:color w:val="C00000"/>
                <w:sz w:val="24"/>
                <w:szCs w:val="24"/>
              </w:rPr>
              <w:t xml:space="preserve"> de Baudelaire</w:t>
            </w:r>
          </w:p>
          <w:p w14:paraId="642D13E7" w14:textId="77777777" w:rsidR="004D47D8" w:rsidRDefault="004D47D8" w:rsidP="00B811D0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Le chapitre du manuel sur cet OE (dont l’histoire des arts)</w:t>
            </w:r>
          </w:p>
          <w:p w14:paraId="73E02E8C" w14:textId="423213F3" w:rsidR="00D95923" w:rsidRPr="00B811D0" w:rsidRDefault="00D95923" w:rsidP="00B811D0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B811D0" w14:paraId="638FA805" w14:textId="77777777" w:rsidTr="007567E5">
        <w:tc>
          <w:tcPr>
            <w:tcW w:w="5495" w:type="dxa"/>
          </w:tcPr>
          <w:p w14:paraId="6681EB9D" w14:textId="63454251" w:rsidR="00B811D0" w:rsidRPr="00A7231E" w:rsidRDefault="00B811D0" w:rsidP="00B811D0">
            <w:pPr>
              <w:rPr>
                <w:sz w:val="24"/>
                <w:szCs w:val="24"/>
                <w:u w:val="single"/>
              </w:rPr>
            </w:pPr>
            <w:r w:rsidRPr="00A7231E">
              <w:rPr>
                <w:sz w:val="24"/>
                <w:szCs w:val="24"/>
                <w:u w:val="single"/>
              </w:rPr>
              <w:t xml:space="preserve">III) Etablissement du plan </w:t>
            </w:r>
          </w:p>
          <w:p w14:paraId="685092E8" w14:textId="77777777" w:rsidR="00B811D0" w:rsidRPr="006006CD" w:rsidRDefault="00B811D0" w:rsidP="00B811D0">
            <w:pPr>
              <w:rPr>
                <w:sz w:val="24"/>
                <w:szCs w:val="24"/>
              </w:rPr>
            </w:pPr>
            <w:r w:rsidRPr="006006CD">
              <w:rPr>
                <w:sz w:val="24"/>
                <w:szCs w:val="24"/>
              </w:rPr>
              <w:t>PLAN</w:t>
            </w:r>
            <w:r>
              <w:rPr>
                <w:sz w:val="24"/>
                <w:szCs w:val="24"/>
              </w:rPr>
              <w:t>, il y a 2 possibilités</w:t>
            </w:r>
          </w:p>
          <w:p w14:paraId="7620C8C9" w14:textId="77777777" w:rsidR="00B811D0" w:rsidRPr="006006CD" w:rsidRDefault="00B811D0" w:rsidP="00B8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6CD">
              <w:rPr>
                <w:sz w:val="24"/>
                <w:szCs w:val="24"/>
              </w:rPr>
              <w:t>Anal</w:t>
            </w:r>
            <w:r>
              <w:rPr>
                <w:sz w:val="24"/>
                <w:szCs w:val="24"/>
              </w:rPr>
              <w:t>y</w:t>
            </w:r>
            <w:r w:rsidRPr="006006CD">
              <w:rPr>
                <w:sz w:val="24"/>
                <w:szCs w:val="24"/>
              </w:rPr>
              <w:t xml:space="preserve">tique /Quelles sont les raisons ?/Comment </w:t>
            </w:r>
          </w:p>
          <w:p w14:paraId="4F9B1075" w14:textId="64D2BF61" w:rsidR="00B811D0" w:rsidRPr="007567E5" w:rsidRDefault="00B811D0" w:rsidP="00756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6CD">
              <w:rPr>
                <w:sz w:val="24"/>
                <w:szCs w:val="24"/>
              </w:rPr>
              <w:t>Dialectique /Pensez-vous</w:t>
            </w:r>
            <w:r>
              <w:rPr>
                <w:sz w:val="24"/>
                <w:szCs w:val="24"/>
              </w:rPr>
              <w:t xml:space="preserve"> … </w:t>
            </w:r>
            <w:r w:rsidRPr="006006CD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oui </w:t>
            </w:r>
            <w:r w:rsidRPr="006006CD">
              <w:rPr>
                <w:sz w:val="24"/>
                <w:szCs w:val="24"/>
              </w:rPr>
              <w:sym w:font="Wingdings" w:char="F0E0"/>
            </w:r>
            <w:r w:rsidRPr="006006CD">
              <w:rPr>
                <w:sz w:val="24"/>
                <w:szCs w:val="24"/>
              </w:rPr>
              <w:t xml:space="preserve">mais </w:t>
            </w:r>
            <w:r>
              <w:rPr>
                <w:sz w:val="24"/>
                <w:szCs w:val="24"/>
              </w:rPr>
              <w:t xml:space="preserve"> </w:t>
            </w:r>
            <w:r w:rsidRPr="006006CD">
              <w:rPr>
                <w:sz w:val="24"/>
                <w:szCs w:val="24"/>
              </w:rPr>
              <w:t xml:space="preserve">= thèse, antithèse </w:t>
            </w:r>
          </w:p>
        </w:tc>
        <w:tc>
          <w:tcPr>
            <w:tcW w:w="5103" w:type="dxa"/>
          </w:tcPr>
          <w:p w14:paraId="2B6AF442" w14:textId="77777777" w:rsidR="00B811D0" w:rsidRPr="006006CD" w:rsidRDefault="00B811D0" w:rsidP="00B811D0">
            <w:pPr>
              <w:rPr>
                <w:sz w:val="24"/>
                <w:szCs w:val="24"/>
                <w:u w:val="single"/>
              </w:rPr>
            </w:pPr>
            <w:r w:rsidRPr="006006CD">
              <w:rPr>
                <w:sz w:val="24"/>
                <w:szCs w:val="24"/>
                <w:u w:val="single"/>
              </w:rPr>
              <w:t>Plan possible :</w:t>
            </w:r>
          </w:p>
          <w:p w14:paraId="41296244" w14:textId="13A7C65E" w:rsidR="00B811D0" w:rsidRPr="006006CD" w:rsidRDefault="00B811D0" w:rsidP="00B811D0">
            <w:pPr>
              <w:rPr>
                <w:sz w:val="24"/>
                <w:szCs w:val="24"/>
              </w:rPr>
            </w:pPr>
            <w:r w:rsidRPr="006006CD">
              <w:rPr>
                <w:sz w:val="24"/>
                <w:szCs w:val="24"/>
              </w:rPr>
              <w:t>I) La poésie</w:t>
            </w:r>
            <w:r w:rsidR="00113219">
              <w:rPr>
                <w:sz w:val="24"/>
                <w:szCs w:val="24"/>
              </w:rPr>
              <w:t>,</w:t>
            </w:r>
            <w:r w:rsidRPr="006006CD">
              <w:rPr>
                <w:sz w:val="24"/>
                <w:szCs w:val="24"/>
              </w:rPr>
              <w:t xml:space="preserve"> du </w:t>
            </w:r>
            <w:r w:rsidR="00113219">
              <w:rPr>
                <w:sz w:val="24"/>
                <w:szCs w:val="24"/>
              </w:rPr>
              <w:t>R</w:t>
            </w:r>
            <w:r w:rsidRPr="006006CD">
              <w:rPr>
                <w:sz w:val="24"/>
                <w:szCs w:val="24"/>
              </w:rPr>
              <w:t xml:space="preserve">éalisme au </w:t>
            </w:r>
            <w:r w:rsidR="00113219">
              <w:rPr>
                <w:sz w:val="24"/>
                <w:szCs w:val="24"/>
              </w:rPr>
              <w:t>S</w:t>
            </w:r>
            <w:r w:rsidRPr="006006CD">
              <w:rPr>
                <w:sz w:val="24"/>
                <w:szCs w:val="24"/>
              </w:rPr>
              <w:t>urréalisme</w:t>
            </w:r>
            <w:r w:rsidR="00113219">
              <w:rPr>
                <w:sz w:val="24"/>
                <w:szCs w:val="24"/>
              </w:rPr>
              <w:t>,</w:t>
            </w:r>
            <w:r w:rsidRPr="006006CD">
              <w:rPr>
                <w:sz w:val="24"/>
                <w:szCs w:val="24"/>
              </w:rPr>
              <w:t xml:space="preserve"> accepte-elle </w:t>
            </w:r>
            <w:r w:rsidR="00113219" w:rsidRPr="006006CD">
              <w:rPr>
                <w:sz w:val="24"/>
                <w:szCs w:val="24"/>
              </w:rPr>
              <w:t xml:space="preserve">dans une certaine mesure </w:t>
            </w:r>
            <w:r w:rsidRPr="006006CD">
              <w:rPr>
                <w:sz w:val="24"/>
                <w:szCs w:val="24"/>
              </w:rPr>
              <w:t>les codes du genre ?</w:t>
            </w:r>
          </w:p>
          <w:p w14:paraId="6BAB9FD2" w14:textId="1E32C259" w:rsidR="00B811D0" w:rsidRDefault="00B811D0" w:rsidP="00B811D0">
            <w:pPr>
              <w:rPr>
                <w:sz w:val="24"/>
                <w:szCs w:val="24"/>
              </w:rPr>
            </w:pPr>
            <w:r w:rsidRPr="006006CD">
              <w:rPr>
                <w:sz w:val="24"/>
                <w:szCs w:val="24"/>
              </w:rPr>
              <w:t xml:space="preserve">II) Mais </w:t>
            </w:r>
            <w:r w:rsidR="007567E5">
              <w:rPr>
                <w:sz w:val="24"/>
                <w:szCs w:val="24"/>
              </w:rPr>
              <w:t>ne peut-</w:t>
            </w:r>
            <w:r w:rsidRPr="006006CD">
              <w:rPr>
                <w:sz w:val="24"/>
                <w:szCs w:val="24"/>
              </w:rPr>
              <w:t>elle aussi les discuter, les dépasser, les révolutionner ?</w:t>
            </w:r>
          </w:p>
          <w:p w14:paraId="0AD33472" w14:textId="77777777" w:rsidR="00B811D0" w:rsidRDefault="00B811D0" w:rsidP="00802921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</w:tr>
      <w:tr w:rsidR="00B811D0" w14:paraId="60995EDF" w14:textId="77777777" w:rsidTr="007567E5">
        <w:tc>
          <w:tcPr>
            <w:tcW w:w="5495" w:type="dxa"/>
          </w:tcPr>
          <w:p w14:paraId="71726AD6" w14:textId="77777777" w:rsidR="00B811D0" w:rsidRPr="006006CD" w:rsidRDefault="00B811D0" w:rsidP="00B811D0">
            <w:pPr>
              <w:rPr>
                <w:sz w:val="24"/>
                <w:szCs w:val="24"/>
                <w:u w:val="single"/>
              </w:rPr>
            </w:pPr>
            <w:r w:rsidRPr="006006CD">
              <w:rPr>
                <w:sz w:val="24"/>
                <w:szCs w:val="24"/>
                <w:u w:val="single"/>
              </w:rPr>
              <w:t>IV) Rédaction de l’introduction</w:t>
            </w:r>
          </w:p>
          <w:p w14:paraId="4D7974D9" w14:textId="77777777" w:rsidR="00B811D0" w:rsidRPr="006006CD" w:rsidRDefault="00B811D0" w:rsidP="00B8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6CD">
              <w:rPr>
                <w:sz w:val="24"/>
                <w:szCs w:val="24"/>
              </w:rPr>
              <w:t>Amorce</w:t>
            </w:r>
          </w:p>
          <w:p w14:paraId="47849242" w14:textId="77777777" w:rsidR="00B811D0" w:rsidRPr="006006CD" w:rsidRDefault="00B811D0" w:rsidP="00B8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6CD">
              <w:rPr>
                <w:sz w:val="24"/>
                <w:szCs w:val="24"/>
              </w:rPr>
              <w:t>Position de sujet</w:t>
            </w:r>
          </w:p>
          <w:p w14:paraId="43EBB742" w14:textId="77777777" w:rsidR="00B811D0" w:rsidRPr="006006CD" w:rsidRDefault="00B811D0" w:rsidP="00B8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6CD">
              <w:rPr>
                <w:sz w:val="24"/>
                <w:szCs w:val="24"/>
              </w:rPr>
              <w:t>Problématique (reformulée)</w:t>
            </w:r>
          </w:p>
          <w:p w14:paraId="192DA0E9" w14:textId="6511540F" w:rsidR="00B811D0" w:rsidRPr="007567E5" w:rsidRDefault="00B811D0" w:rsidP="00756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6CD">
              <w:rPr>
                <w:sz w:val="24"/>
                <w:szCs w:val="24"/>
              </w:rPr>
              <w:t>Annonce du plan</w:t>
            </w:r>
          </w:p>
        </w:tc>
        <w:tc>
          <w:tcPr>
            <w:tcW w:w="5103" w:type="dxa"/>
          </w:tcPr>
          <w:p w14:paraId="0682BD00" w14:textId="77777777" w:rsidR="00B811D0" w:rsidRDefault="00B811D0" w:rsidP="00B811D0">
            <w:pPr>
              <w:rPr>
                <w:color w:val="C00000"/>
                <w:sz w:val="24"/>
                <w:szCs w:val="24"/>
                <w:u w:val="single"/>
              </w:rPr>
            </w:pPr>
          </w:p>
        </w:tc>
      </w:tr>
      <w:tr w:rsidR="00B811D0" w14:paraId="6383608B" w14:textId="77777777" w:rsidTr="007567E5">
        <w:tc>
          <w:tcPr>
            <w:tcW w:w="5495" w:type="dxa"/>
          </w:tcPr>
          <w:p w14:paraId="340810E7" w14:textId="77777777" w:rsidR="00B811D0" w:rsidRPr="006006CD" w:rsidRDefault="00B811D0" w:rsidP="00B811D0">
            <w:pPr>
              <w:rPr>
                <w:sz w:val="24"/>
                <w:szCs w:val="24"/>
                <w:u w:val="single"/>
              </w:rPr>
            </w:pPr>
            <w:r w:rsidRPr="006006CD">
              <w:rPr>
                <w:sz w:val="24"/>
                <w:szCs w:val="24"/>
                <w:u w:val="single"/>
              </w:rPr>
              <w:t>V) Conclusion</w:t>
            </w:r>
          </w:p>
          <w:p w14:paraId="347D4A88" w14:textId="77777777" w:rsidR="00B811D0" w:rsidRPr="006006CD" w:rsidRDefault="00B811D0" w:rsidP="00B8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6CD">
              <w:rPr>
                <w:sz w:val="24"/>
                <w:szCs w:val="24"/>
              </w:rPr>
              <w:t xml:space="preserve">Réponse synthétique à la problématique </w:t>
            </w:r>
          </w:p>
          <w:p w14:paraId="76D981DA" w14:textId="3F6A1E18" w:rsidR="00B811D0" w:rsidRPr="007567E5" w:rsidRDefault="00B811D0" w:rsidP="00756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6CD">
              <w:rPr>
                <w:sz w:val="24"/>
                <w:szCs w:val="24"/>
              </w:rPr>
              <w:t>Elargissement facultatif</w:t>
            </w:r>
          </w:p>
        </w:tc>
        <w:tc>
          <w:tcPr>
            <w:tcW w:w="5103" w:type="dxa"/>
          </w:tcPr>
          <w:p w14:paraId="1157772B" w14:textId="77777777" w:rsidR="00B811D0" w:rsidRDefault="00B811D0" w:rsidP="00802921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</w:tr>
      <w:tr w:rsidR="00B811D0" w14:paraId="5F36854E" w14:textId="77777777" w:rsidTr="007567E5">
        <w:tc>
          <w:tcPr>
            <w:tcW w:w="5495" w:type="dxa"/>
          </w:tcPr>
          <w:p w14:paraId="421BAFFA" w14:textId="1C568CF4" w:rsidR="00B811D0" w:rsidRPr="007567E5" w:rsidRDefault="00B811D0" w:rsidP="007567E5">
            <w:pPr>
              <w:rPr>
                <w:sz w:val="24"/>
                <w:szCs w:val="24"/>
                <w:u w:val="single"/>
              </w:rPr>
            </w:pPr>
            <w:r w:rsidRPr="006006CD">
              <w:rPr>
                <w:sz w:val="24"/>
                <w:szCs w:val="24"/>
                <w:u w:val="single"/>
              </w:rPr>
              <w:t>VI) Rédaction</w:t>
            </w:r>
          </w:p>
        </w:tc>
        <w:tc>
          <w:tcPr>
            <w:tcW w:w="5103" w:type="dxa"/>
          </w:tcPr>
          <w:p w14:paraId="3B3AF0D9" w14:textId="77777777" w:rsidR="00B811D0" w:rsidRDefault="00B811D0" w:rsidP="00802921">
            <w:pPr>
              <w:jc w:val="center"/>
              <w:rPr>
                <w:color w:val="C00000"/>
                <w:sz w:val="24"/>
                <w:szCs w:val="24"/>
                <w:u w:val="single"/>
              </w:rPr>
            </w:pPr>
          </w:p>
        </w:tc>
      </w:tr>
    </w:tbl>
    <w:p w14:paraId="06CC28DB" w14:textId="77777777" w:rsidR="00B811D0" w:rsidRDefault="00B811D0" w:rsidP="00802921">
      <w:pPr>
        <w:spacing w:after="0" w:line="240" w:lineRule="auto"/>
        <w:jc w:val="center"/>
        <w:rPr>
          <w:color w:val="C00000"/>
          <w:sz w:val="24"/>
          <w:szCs w:val="24"/>
          <w:u w:val="single"/>
        </w:rPr>
      </w:pPr>
    </w:p>
    <w:p w14:paraId="49575D0A" w14:textId="0A6512B8" w:rsidR="00B811D0" w:rsidRDefault="00B811D0" w:rsidP="00802921">
      <w:pPr>
        <w:spacing w:after="0" w:line="240" w:lineRule="auto"/>
        <w:jc w:val="center"/>
        <w:rPr>
          <w:color w:val="C00000"/>
          <w:sz w:val="24"/>
          <w:szCs w:val="24"/>
          <w:u w:val="single"/>
        </w:rPr>
      </w:pPr>
      <w:r>
        <w:rPr>
          <w:color w:val="C00000"/>
          <w:sz w:val="24"/>
          <w:szCs w:val="24"/>
          <w:u w:val="single"/>
        </w:rPr>
        <w:t>Développement du plan proposé</w:t>
      </w:r>
      <w:r w:rsidR="00113219">
        <w:rPr>
          <w:color w:val="C00000"/>
          <w:sz w:val="24"/>
          <w:szCs w:val="24"/>
          <w:u w:val="single"/>
        </w:rPr>
        <w:t xml:space="preserve"> à illustrer par des exemples analysés tirés du corpus</w:t>
      </w:r>
    </w:p>
    <w:p w14:paraId="2671CB68" w14:textId="77777777" w:rsidR="00113219" w:rsidRPr="006006CD" w:rsidRDefault="00113219" w:rsidP="00802921">
      <w:pPr>
        <w:spacing w:after="0" w:line="240" w:lineRule="auto"/>
        <w:jc w:val="center"/>
        <w:rPr>
          <w:color w:val="C00000"/>
          <w:sz w:val="24"/>
          <w:szCs w:val="24"/>
          <w:u w:val="single"/>
        </w:rPr>
      </w:pPr>
    </w:p>
    <w:p w14:paraId="28066605" w14:textId="53B345E5" w:rsidR="00C31D1D" w:rsidRPr="00166B64" w:rsidRDefault="00C31D1D" w:rsidP="00E8187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66B64">
        <w:rPr>
          <w:b/>
          <w:sz w:val="24"/>
          <w:szCs w:val="24"/>
          <w:u w:val="single"/>
        </w:rPr>
        <w:t xml:space="preserve">I) </w:t>
      </w:r>
      <w:r w:rsidR="00B811D0" w:rsidRPr="00166B64">
        <w:rPr>
          <w:b/>
          <w:sz w:val="24"/>
          <w:szCs w:val="24"/>
          <w:u w:val="single"/>
        </w:rPr>
        <w:t>La poésie du réalisme au surréalisme dans une certaine mesure accepte-elle les codes du genre ? (le respect</w:t>
      </w:r>
      <w:r w:rsidRPr="00166B64">
        <w:rPr>
          <w:b/>
          <w:sz w:val="24"/>
          <w:szCs w:val="24"/>
          <w:u w:val="single"/>
        </w:rPr>
        <w:t xml:space="preserve"> des codes</w:t>
      </w:r>
      <w:r w:rsidR="00B811D0" w:rsidRPr="00166B64">
        <w:rPr>
          <w:b/>
          <w:sz w:val="24"/>
          <w:szCs w:val="24"/>
          <w:u w:val="single"/>
        </w:rPr>
        <w:t>)</w:t>
      </w:r>
    </w:p>
    <w:p w14:paraId="18848A5C" w14:textId="52DE6026" w:rsidR="00C31D1D" w:rsidRPr="00166B64" w:rsidRDefault="00C31D1D" w:rsidP="00E8187C">
      <w:pPr>
        <w:spacing w:after="0" w:line="240" w:lineRule="auto"/>
        <w:jc w:val="both"/>
        <w:rPr>
          <w:b/>
          <w:sz w:val="24"/>
          <w:szCs w:val="24"/>
        </w:rPr>
      </w:pPr>
      <w:r w:rsidRPr="00166B64">
        <w:rPr>
          <w:b/>
          <w:sz w:val="24"/>
          <w:szCs w:val="24"/>
        </w:rPr>
        <w:tab/>
      </w:r>
      <w:r w:rsidRPr="00166B64">
        <w:rPr>
          <w:b/>
          <w:sz w:val="24"/>
          <w:szCs w:val="24"/>
        </w:rPr>
        <w:tab/>
        <w:t xml:space="preserve">A) </w:t>
      </w:r>
      <w:r w:rsidR="006006CD" w:rsidRPr="00166B64">
        <w:rPr>
          <w:b/>
          <w:sz w:val="24"/>
          <w:szCs w:val="24"/>
        </w:rPr>
        <w:t xml:space="preserve">Respect </w:t>
      </w:r>
      <w:r w:rsidR="0015067A" w:rsidRPr="00166B64">
        <w:rPr>
          <w:b/>
          <w:sz w:val="24"/>
          <w:szCs w:val="24"/>
        </w:rPr>
        <w:t xml:space="preserve">des codes </w:t>
      </w:r>
      <w:r w:rsidR="006006CD" w:rsidRPr="00166B64">
        <w:rPr>
          <w:b/>
          <w:sz w:val="24"/>
          <w:szCs w:val="24"/>
        </w:rPr>
        <w:t>d</w:t>
      </w:r>
      <w:r w:rsidRPr="00166B64">
        <w:rPr>
          <w:b/>
          <w:sz w:val="24"/>
          <w:szCs w:val="24"/>
        </w:rPr>
        <w:t>ans les thèmes, le contenu</w:t>
      </w:r>
    </w:p>
    <w:p w14:paraId="5BF33632" w14:textId="2D6D8755" w:rsidR="00B811D0" w:rsidRDefault="00B811D0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06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</w:t>
      </w:r>
      <w:r w:rsidRPr="007567E5">
        <w:rPr>
          <w:i/>
          <w:sz w:val="24"/>
          <w:szCs w:val="24"/>
        </w:rPr>
        <w:t>topoï</w:t>
      </w:r>
      <w:r w:rsidRPr="006006CD">
        <w:rPr>
          <w:sz w:val="24"/>
          <w:szCs w:val="24"/>
        </w:rPr>
        <w:t xml:space="preserve"> du lyrisme</w:t>
      </w:r>
      <w:r w:rsidR="00113219">
        <w:rPr>
          <w:sz w:val="24"/>
          <w:szCs w:val="24"/>
        </w:rPr>
        <w:t> :</w:t>
      </w:r>
      <w:r w:rsidRPr="006006CD">
        <w:rPr>
          <w:sz w:val="24"/>
          <w:szCs w:val="24"/>
        </w:rPr>
        <w:t xml:space="preserve"> </w:t>
      </w:r>
      <w:r w:rsidR="00C31D1D" w:rsidRPr="006006CD">
        <w:rPr>
          <w:sz w:val="24"/>
          <w:szCs w:val="24"/>
        </w:rPr>
        <w:t>L’amour, la fuite du temps</w:t>
      </w:r>
      <w:r w:rsidR="00113219">
        <w:rPr>
          <w:sz w:val="24"/>
          <w:szCs w:val="24"/>
        </w:rPr>
        <w:t xml:space="preserve"> (</w:t>
      </w:r>
      <w:r w:rsidR="00113219" w:rsidRPr="00113219">
        <w:rPr>
          <w:i/>
          <w:sz w:val="24"/>
          <w:szCs w:val="24"/>
        </w:rPr>
        <w:t>carpe diem</w:t>
      </w:r>
      <w:r w:rsidR="00113219">
        <w:rPr>
          <w:sz w:val="24"/>
          <w:szCs w:val="24"/>
        </w:rPr>
        <w:t>)</w:t>
      </w:r>
      <w:r w:rsidR="00C31D1D" w:rsidRPr="006006CD">
        <w:rPr>
          <w:sz w:val="24"/>
          <w:szCs w:val="24"/>
        </w:rPr>
        <w:t xml:space="preserve">, la mort </w:t>
      </w:r>
      <w:r w:rsidRPr="00B811D0">
        <w:rPr>
          <w:sz w:val="24"/>
          <w:szCs w:val="24"/>
        </w:rPr>
        <w:sym w:font="Wingdings" w:char="F0E0"/>
      </w:r>
    </w:p>
    <w:p w14:paraId="2FBCBC45" w14:textId="1C7304C4" w:rsidR="00C31D1D" w:rsidRPr="006006CD" w:rsidRDefault="00C31D1D" w:rsidP="00E8187C">
      <w:pPr>
        <w:spacing w:after="0" w:line="240" w:lineRule="auto"/>
        <w:jc w:val="both"/>
        <w:rPr>
          <w:sz w:val="24"/>
          <w:szCs w:val="24"/>
        </w:rPr>
      </w:pPr>
      <w:r w:rsidRPr="006006CD">
        <w:rPr>
          <w:sz w:val="24"/>
          <w:szCs w:val="24"/>
        </w:rPr>
        <w:t> « Le Lac » Lamartine, « La cravate et la montre »Apollinaire</w:t>
      </w:r>
    </w:p>
    <w:p w14:paraId="768F7C87" w14:textId="6DF531B3" w:rsidR="00C31D1D" w:rsidRDefault="00B811D0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006CD">
        <w:rPr>
          <w:sz w:val="24"/>
          <w:szCs w:val="24"/>
        </w:rPr>
        <w:t xml:space="preserve"> </w:t>
      </w:r>
      <w:r w:rsidR="00C31D1D" w:rsidRPr="006006CD">
        <w:rPr>
          <w:sz w:val="24"/>
          <w:szCs w:val="24"/>
        </w:rPr>
        <w:t xml:space="preserve">Les arts poétiques </w:t>
      </w:r>
      <w:r w:rsidR="00113219">
        <w:rPr>
          <w:sz w:val="24"/>
          <w:szCs w:val="24"/>
        </w:rPr>
        <w:t>(cf tout le groupement de textes)</w:t>
      </w:r>
    </w:p>
    <w:p w14:paraId="38FB2BEA" w14:textId="77777777" w:rsidR="006127C0" w:rsidRPr="006006CD" w:rsidRDefault="006127C0" w:rsidP="00E8187C">
      <w:pPr>
        <w:spacing w:after="0" w:line="240" w:lineRule="auto"/>
        <w:jc w:val="both"/>
        <w:rPr>
          <w:sz w:val="24"/>
          <w:szCs w:val="24"/>
        </w:rPr>
      </w:pPr>
    </w:p>
    <w:p w14:paraId="79A94299" w14:textId="0DEF36C6" w:rsidR="00C31D1D" w:rsidRPr="00166B64" w:rsidRDefault="00C31D1D" w:rsidP="00E8187C">
      <w:pPr>
        <w:spacing w:after="0" w:line="240" w:lineRule="auto"/>
        <w:jc w:val="both"/>
        <w:rPr>
          <w:b/>
          <w:sz w:val="24"/>
          <w:szCs w:val="24"/>
        </w:rPr>
      </w:pPr>
      <w:r w:rsidRPr="00166B64">
        <w:rPr>
          <w:b/>
          <w:sz w:val="24"/>
          <w:szCs w:val="24"/>
        </w:rPr>
        <w:lastRenderedPageBreak/>
        <w:tab/>
      </w:r>
      <w:r w:rsidR="00B811D0" w:rsidRPr="00166B64">
        <w:rPr>
          <w:b/>
          <w:sz w:val="24"/>
          <w:szCs w:val="24"/>
        </w:rPr>
        <w:tab/>
      </w:r>
      <w:r w:rsidRPr="00166B64">
        <w:rPr>
          <w:b/>
          <w:sz w:val="24"/>
          <w:szCs w:val="24"/>
        </w:rPr>
        <w:t>B)</w:t>
      </w:r>
      <w:r w:rsidR="006006CD" w:rsidRPr="00166B64">
        <w:rPr>
          <w:b/>
          <w:sz w:val="24"/>
          <w:szCs w:val="24"/>
        </w:rPr>
        <w:t xml:space="preserve"> Respect </w:t>
      </w:r>
      <w:r w:rsidR="0015067A" w:rsidRPr="00166B64">
        <w:rPr>
          <w:b/>
          <w:sz w:val="24"/>
          <w:szCs w:val="24"/>
        </w:rPr>
        <w:t xml:space="preserve">des codes </w:t>
      </w:r>
      <w:r w:rsidR="006006CD" w:rsidRPr="00166B64">
        <w:rPr>
          <w:b/>
          <w:sz w:val="24"/>
          <w:szCs w:val="24"/>
        </w:rPr>
        <w:t>d</w:t>
      </w:r>
      <w:r w:rsidRPr="00166B64">
        <w:rPr>
          <w:b/>
          <w:sz w:val="24"/>
          <w:szCs w:val="24"/>
        </w:rPr>
        <w:t>ans la forme</w:t>
      </w:r>
    </w:p>
    <w:p w14:paraId="6D6CD5A6" w14:textId="121C8498" w:rsidR="00C31D1D" w:rsidRPr="006006CD" w:rsidRDefault="006006CD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1D1D" w:rsidRPr="006006CD">
        <w:rPr>
          <w:sz w:val="24"/>
          <w:szCs w:val="24"/>
        </w:rPr>
        <w:t>Versification traditionnelle</w:t>
      </w:r>
      <w:r w:rsidR="005F37D3">
        <w:rPr>
          <w:sz w:val="24"/>
          <w:szCs w:val="24"/>
        </w:rPr>
        <w:t>, codifiée par la Pléiade et Malherbe</w:t>
      </w:r>
      <w:r w:rsidR="005663FA">
        <w:rPr>
          <w:sz w:val="24"/>
          <w:szCs w:val="24"/>
        </w:rPr>
        <w:t> :</w:t>
      </w:r>
      <w:r w:rsidR="00C31D1D" w:rsidRPr="006006CD">
        <w:rPr>
          <w:sz w:val="24"/>
          <w:szCs w:val="24"/>
        </w:rPr>
        <w:t xml:space="preserve"> Victor Hugo</w:t>
      </w:r>
      <w:r w:rsidR="00B811D0">
        <w:rPr>
          <w:sz w:val="24"/>
          <w:szCs w:val="24"/>
        </w:rPr>
        <w:t>,</w:t>
      </w:r>
      <w:r w:rsidR="00C31D1D" w:rsidRPr="006006CD">
        <w:rPr>
          <w:sz w:val="24"/>
          <w:szCs w:val="24"/>
        </w:rPr>
        <w:t xml:space="preserve"> </w:t>
      </w:r>
      <w:r w:rsidR="00B811D0" w:rsidRPr="006006CD">
        <w:rPr>
          <w:sz w:val="24"/>
          <w:szCs w:val="24"/>
        </w:rPr>
        <w:t>Baudelaire</w:t>
      </w:r>
      <w:r w:rsidR="00B82D56">
        <w:rPr>
          <w:sz w:val="24"/>
          <w:szCs w:val="24"/>
        </w:rPr>
        <w:t>, Verlaine</w:t>
      </w:r>
    </w:p>
    <w:p w14:paraId="44DFB518" w14:textId="1F607E07" w:rsidR="00C31D1D" w:rsidRDefault="006006CD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1D1D" w:rsidRPr="006006CD">
        <w:rPr>
          <w:sz w:val="24"/>
          <w:szCs w:val="24"/>
        </w:rPr>
        <w:t>Souci de la musicalité</w:t>
      </w:r>
      <w:r w:rsidR="007567E5">
        <w:rPr>
          <w:sz w:val="24"/>
          <w:szCs w:val="24"/>
        </w:rPr>
        <w:t xml:space="preserve"> (rythme et sons)</w:t>
      </w:r>
    </w:p>
    <w:p w14:paraId="76A888BD" w14:textId="5FEFC50B" w:rsidR="007567E5" w:rsidRDefault="007567E5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Recours aux figures de style héritées de la rhétorique antique (personnifications, métaphores, </w:t>
      </w:r>
      <w:r w:rsidR="005663FA">
        <w:rPr>
          <w:sz w:val="24"/>
          <w:szCs w:val="24"/>
        </w:rPr>
        <w:t>apostrophes…)</w:t>
      </w:r>
    </w:p>
    <w:p w14:paraId="5DED919B" w14:textId="77777777" w:rsidR="00113219" w:rsidRPr="006006CD" w:rsidRDefault="00113219" w:rsidP="00E8187C">
      <w:pPr>
        <w:spacing w:after="0" w:line="240" w:lineRule="auto"/>
        <w:jc w:val="both"/>
        <w:rPr>
          <w:sz w:val="24"/>
          <w:szCs w:val="24"/>
        </w:rPr>
      </w:pPr>
    </w:p>
    <w:p w14:paraId="55334338" w14:textId="7ED619CB" w:rsidR="00C31D1D" w:rsidRPr="00166B64" w:rsidRDefault="007567E5" w:rsidP="00E8187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66B64">
        <w:rPr>
          <w:b/>
          <w:sz w:val="24"/>
          <w:szCs w:val="24"/>
          <w:u w:val="single"/>
        </w:rPr>
        <w:t>II) Mais ne peut-elle aussi les discuter, les dépasser, les révolutionner ? (Le r</w:t>
      </w:r>
      <w:r w:rsidR="00C31D1D" w:rsidRPr="00166B64">
        <w:rPr>
          <w:b/>
          <w:sz w:val="24"/>
          <w:szCs w:val="24"/>
          <w:u w:val="single"/>
        </w:rPr>
        <w:t>ejet des codes</w:t>
      </w:r>
      <w:r w:rsidRPr="00166B64">
        <w:rPr>
          <w:b/>
          <w:sz w:val="24"/>
          <w:szCs w:val="24"/>
          <w:u w:val="single"/>
        </w:rPr>
        <w:t>)</w:t>
      </w:r>
    </w:p>
    <w:p w14:paraId="2AA6A299" w14:textId="14F9D0F2" w:rsidR="00C31D1D" w:rsidRPr="005F37D3" w:rsidRDefault="006006CD" w:rsidP="00E8187C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5F37D3">
        <w:rPr>
          <w:b/>
          <w:sz w:val="24"/>
          <w:szCs w:val="24"/>
        </w:rPr>
        <w:t xml:space="preserve">A) </w:t>
      </w:r>
      <w:r w:rsidR="00C31D1D" w:rsidRPr="005F37D3">
        <w:rPr>
          <w:b/>
          <w:sz w:val="24"/>
          <w:szCs w:val="24"/>
        </w:rPr>
        <w:t xml:space="preserve">Rejet </w:t>
      </w:r>
      <w:r w:rsidR="0015067A" w:rsidRPr="005F37D3">
        <w:rPr>
          <w:b/>
          <w:sz w:val="24"/>
          <w:szCs w:val="24"/>
        </w:rPr>
        <w:t xml:space="preserve">des codes </w:t>
      </w:r>
      <w:r w:rsidR="00C31D1D" w:rsidRPr="005F37D3">
        <w:rPr>
          <w:b/>
          <w:sz w:val="24"/>
          <w:szCs w:val="24"/>
        </w:rPr>
        <w:t>dans les thèmes, le contenu</w:t>
      </w:r>
    </w:p>
    <w:p w14:paraId="5AF42764" w14:textId="3F996E4B" w:rsidR="006127C0" w:rsidRDefault="007567E5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06CD">
        <w:rPr>
          <w:sz w:val="24"/>
          <w:szCs w:val="24"/>
        </w:rPr>
        <w:t xml:space="preserve"> </w:t>
      </w:r>
      <w:r w:rsidR="006127C0">
        <w:rPr>
          <w:sz w:val="24"/>
          <w:szCs w:val="24"/>
        </w:rPr>
        <w:t>Le rejet de la raison des Classiques au profit de la fantaisie (Queneau), du hasard et du bizarre (Tzara</w:t>
      </w:r>
      <w:r w:rsidR="00150425">
        <w:rPr>
          <w:sz w:val="24"/>
          <w:szCs w:val="24"/>
        </w:rPr>
        <w:t xml:space="preserve"> + Magritte, Dali en peinture ou Buñuel au cinéma</w:t>
      </w:r>
      <w:r w:rsidR="006127C0">
        <w:rPr>
          <w:sz w:val="24"/>
          <w:szCs w:val="24"/>
        </w:rPr>
        <w:t>)</w:t>
      </w:r>
    </w:p>
    <w:p w14:paraId="55B88699" w14:textId="6EC14181" w:rsidR="00C31D1D" w:rsidRPr="006006CD" w:rsidRDefault="006127C0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006CD" w:rsidRPr="006006CD">
        <w:rPr>
          <w:sz w:val="24"/>
          <w:szCs w:val="24"/>
        </w:rPr>
        <w:t>L</w:t>
      </w:r>
      <w:r>
        <w:rPr>
          <w:sz w:val="24"/>
          <w:szCs w:val="24"/>
        </w:rPr>
        <w:t>’intérêt pour l</w:t>
      </w:r>
      <w:r w:rsidR="006006CD" w:rsidRPr="006006CD">
        <w:rPr>
          <w:sz w:val="24"/>
          <w:szCs w:val="24"/>
        </w:rPr>
        <w:t>e quotidien, les villes qui deviennent poétiques</w:t>
      </w:r>
      <w:r w:rsidR="00C0452C">
        <w:rPr>
          <w:sz w:val="24"/>
          <w:szCs w:val="24"/>
        </w:rPr>
        <w:t xml:space="preserve"> (Baudelaire : </w:t>
      </w:r>
      <w:r w:rsidR="00C0452C" w:rsidRPr="00C0452C">
        <w:rPr>
          <w:i/>
          <w:sz w:val="24"/>
          <w:szCs w:val="24"/>
        </w:rPr>
        <w:t>Tableaux parisiens</w:t>
      </w:r>
      <w:r w:rsidR="00C0452C">
        <w:rPr>
          <w:sz w:val="24"/>
          <w:szCs w:val="24"/>
        </w:rPr>
        <w:t>, Apollinaire « Zone »)</w:t>
      </w:r>
      <w:r>
        <w:rPr>
          <w:sz w:val="24"/>
          <w:szCs w:val="24"/>
        </w:rPr>
        <w:t xml:space="preserve">, </w:t>
      </w:r>
      <w:r w:rsidR="006006CD" w:rsidRPr="006006CD">
        <w:rPr>
          <w:sz w:val="24"/>
          <w:szCs w:val="24"/>
        </w:rPr>
        <w:t>les objets</w:t>
      </w:r>
      <w:r w:rsidR="00C0452C">
        <w:rPr>
          <w:sz w:val="24"/>
          <w:szCs w:val="24"/>
        </w:rPr>
        <w:t xml:space="preserve"> (Ponge</w:t>
      </w:r>
      <w:r w:rsidR="004B5AF6">
        <w:rPr>
          <w:sz w:val="24"/>
          <w:szCs w:val="24"/>
        </w:rPr>
        <w:t>,</w:t>
      </w:r>
      <w:r w:rsidR="00C0452C">
        <w:rPr>
          <w:sz w:val="24"/>
          <w:szCs w:val="24"/>
        </w:rPr>
        <w:t xml:space="preserve"> </w:t>
      </w:r>
      <w:r w:rsidR="00C0452C" w:rsidRPr="004B5AF6">
        <w:rPr>
          <w:i/>
          <w:sz w:val="24"/>
          <w:szCs w:val="24"/>
        </w:rPr>
        <w:t xml:space="preserve">Le </w:t>
      </w:r>
      <w:r w:rsidR="004B5AF6" w:rsidRPr="004B5AF6">
        <w:rPr>
          <w:i/>
          <w:sz w:val="24"/>
          <w:szCs w:val="24"/>
        </w:rPr>
        <w:t>parti-pris</w:t>
      </w:r>
      <w:r w:rsidR="00C0452C" w:rsidRPr="004B5AF6">
        <w:rPr>
          <w:i/>
          <w:sz w:val="24"/>
          <w:szCs w:val="24"/>
        </w:rPr>
        <w:t xml:space="preserve"> des choses </w:t>
      </w:r>
      <w:r w:rsidR="00C0452C">
        <w:rPr>
          <w:sz w:val="24"/>
          <w:szCs w:val="24"/>
        </w:rPr>
        <w:t>: « Le Cageot », « Le pain », « l’orange »</w:t>
      </w:r>
      <w:r w:rsidR="009D4FCC">
        <w:rPr>
          <w:sz w:val="24"/>
          <w:szCs w:val="24"/>
        </w:rPr>
        <w:t>)</w:t>
      </w:r>
      <w:bookmarkStart w:id="0" w:name="_GoBack"/>
      <w:bookmarkEnd w:id="0"/>
    </w:p>
    <w:p w14:paraId="23106C35" w14:textId="546E6901" w:rsidR="006006CD" w:rsidRDefault="006127C0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67E5">
        <w:rPr>
          <w:sz w:val="24"/>
          <w:szCs w:val="24"/>
        </w:rPr>
        <w:t>.</w:t>
      </w:r>
      <w:r w:rsidR="006006CD">
        <w:rPr>
          <w:sz w:val="24"/>
          <w:szCs w:val="24"/>
        </w:rPr>
        <w:t xml:space="preserve"> </w:t>
      </w:r>
      <w:r w:rsidR="006006CD" w:rsidRPr="006006CD">
        <w:rPr>
          <w:sz w:val="24"/>
          <w:szCs w:val="24"/>
        </w:rPr>
        <w:t xml:space="preserve">La poésie du laid </w:t>
      </w:r>
      <w:r w:rsidR="00C0452C">
        <w:rPr>
          <w:sz w:val="24"/>
          <w:szCs w:val="24"/>
        </w:rPr>
        <w:t>(Baudelaire : « une charogne »)</w:t>
      </w:r>
      <w:r w:rsidRPr="006127C0">
        <w:rPr>
          <w:sz w:val="24"/>
          <w:szCs w:val="24"/>
        </w:rPr>
        <w:t xml:space="preserve"> </w:t>
      </w:r>
      <w:r>
        <w:rPr>
          <w:sz w:val="24"/>
          <w:szCs w:val="24"/>
        </w:rPr>
        <w:t>celle d</w:t>
      </w:r>
      <w:r w:rsidRPr="006006CD">
        <w:rPr>
          <w:sz w:val="24"/>
          <w:szCs w:val="24"/>
        </w:rPr>
        <w:t>es insectes</w:t>
      </w:r>
      <w:r>
        <w:rPr>
          <w:sz w:val="24"/>
          <w:szCs w:val="24"/>
        </w:rPr>
        <w:t xml:space="preserve"> ou </w:t>
      </w:r>
      <w:r>
        <w:rPr>
          <w:sz w:val="24"/>
          <w:szCs w:val="24"/>
        </w:rPr>
        <w:t>d</w:t>
      </w:r>
      <w:r>
        <w:rPr>
          <w:sz w:val="24"/>
          <w:szCs w:val="24"/>
        </w:rPr>
        <w:t>es plantes réputées répugnantes</w:t>
      </w:r>
      <w:r>
        <w:rPr>
          <w:sz w:val="24"/>
          <w:szCs w:val="24"/>
        </w:rPr>
        <w:t xml:space="preserve"> (Hugo, J’aime l’araignée et j’aime l’ortie)</w:t>
      </w:r>
      <w:r w:rsidRPr="006006CD">
        <w:rPr>
          <w:sz w:val="24"/>
          <w:szCs w:val="24"/>
        </w:rPr>
        <w:t xml:space="preserve"> …</w:t>
      </w:r>
    </w:p>
    <w:p w14:paraId="7A7AAB7F" w14:textId="77777777" w:rsidR="006127C0" w:rsidRPr="006006CD" w:rsidRDefault="006127C0" w:rsidP="00E8187C">
      <w:pPr>
        <w:spacing w:after="0" w:line="240" w:lineRule="auto"/>
        <w:jc w:val="both"/>
        <w:rPr>
          <w:sz w:val="24"/>
          <w:szCs w:val="24"/>
        </w:rPr>
      </w:pPr>
    </w:p>
    <w:p w14:paraId="4813F1D0" w14:textId="573E1942" w:rsidR="006006CD" w:rsidRPr="005F37D3" w:rsidRDefault="006006CD" w:rsidP="00E8187C">
      <w:pPr>
        <w:spacing w:after="0" w:line="240" w:lineRule="auto"/>
        <w:jc w:val="both"/>
        <w:rPr>
          <w:b/>
          <w:sz w:val="24"/>
          <w:szCs w:val="24"/>
        </w:rPr>
      </w:pPr>
      <w:r w:rsidRPr="005F37D3">
        <w:rPr>
          <w:b/>
          <w:sz w:val="24"/>
          <w:szCs w:val="24"/>
        </w:rPr>
        <w:tab/>
        <w:t xml:space="preserve">B) Rejet </w:t>
      </w:r>
      <w:r w:rsidR="0015067A" w:rsidRPr="005F37D3">
        <w:rPr>
          <w:b/>
          <w:sz w:val="24"/>
          <w:szCs w:val="24"/>
        </w:rPr>
        <w:t xml:space="preserve">des codes </w:t>
      </w:r>
      <w:r w:rsidRPr="005F37D3">
        <w:rPr>
          <w:b/>
          <w:sz w:val="24"/>
          <w:szCs w:val="24"/>
        </w:rPr>
        <w:t>dans la forme</w:t>
      </w:r>
    </w:p>
    <w:p w14:paraId="40309A1F" w14:textId="71B3CCBE" w:rsidR="006006CD" w:rsidRPr="006006CD" w:rsidRDefault="007567E5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06CD">
        <w:rPr>
          <w:sz w:val="24"/>
          <w:szCs w:val="24"/>
        </w:rPr>
        <w:t xml:space="preserve"> </w:t>
      </w:r>
      <w:r>
        <w:rPr>
          <w:sz w:val="24"/>
          <w:szCs w:val="24"/>
        </w:rPr>
        <w:t>Celui de la versification</w:t>
      </w:r>
      <w:r w:rsidR="005F37D3">
        <w:rPr>
          <w:sz w:val="24"/>
          <w:szCs w:val="24"/>
        </w:rPr>
        <w:t>,</w:t>
      </w:r>
      <w:r>
        <w:rPr>
          <w:sz w:val="24"/>
          <w:szCs w:val="24"/>
        </w:rPr>
        <w:t xml:space="preserve"> codifiée par la Pléiade et Malherbe</w:t>
      </w:r>
      <w:r w:rsidR="005F37D3">
        <w:rPr>
          <w:sz w:val="24"/>
          <w:szCs w:val="24"/>
        </w:rPr>
        <w:t>,</w:t>
      </w:r>
      <w:r>
        <w:rPr>
          <w:sz w:val="24"/>
          <w:szCs w:val="24"/>
        </w:rPr>
        <w:t xml:space="preserve"> au profit du</w:t>
      </w:r>
      <w:r w:rsidR="006006CD" w:rsidRPr="006006CD">
        <w:rPr>
          <w:sz w:val="24"/>
          <w:szCs w:val="24"/>
        </w:rPr>
        <w:t xml:space="preserve"> vers libre</w:t>
      </w:r>
      <w:r w:rsidR="00B82D56">
        <w:rPr>
          <w:sz w:val="24"/>
          <w:szCs w:val="24"/>
        </w:rPr>
        <w:t xml:space="preserve"> (Queneau)</w:t>
      </w:r>
      <w:r>
        <w:rPr>
          <w:sz w:val="24"/>
          <w:szCs w:val="24"/>
        </w:rPr>
        <w:t>, du poème en prose</w:t>
      </w:r>
      <w:r w:rsidR="00C0452C">
        <w:rPr>
          <w:sz w:val="24"/>
          <w:szCs w:val="24"/>
        </w:rPr>
        <w:t xml:space="preserve"> (Baudelaire après Aloysius Bertrand)</w:t>
      </w:r>
      <w:r>
        <w:rPr>
          <w:sz w:val="24"/>
          <w:szCs w:val="24"/>
        </w:rPr>
        <w:t xml:space="preserve">, du </w:t>
      </w:r>
      <w:r w:rsidR="006006CD" w:rsidRPr="006006CD">
        <w:rPr>
          <w:sz w:val="24"/>
          <w:szCs w:val="24"/>
        </w:rPr>
        <w:t xml:space="preserve"> </w:t>
      </w:r>
      <w:r w:rsidRPr="006006CD">
        <w:rPr>
          <w:sz w:val="24"/>
          <w:szCs w:val="24"/>
        </w:rPr>
        <w:t>calligramme</w:t>
      </w:r>
      <w:r w:rsidR="00C0452C">
        <w:rPr>
          <w:sz w:val="24"/>
          <w:szCs w:val="24"/>
        </w:rPr>
        <w:t xml:space="preserve"> (</w:t>
      </w:r>
      <w:r w:rsidR="004B5AF6">
        <w:rPr>
          <w:sz w:val="24"/>
          <w:szCs w:val="24"/>
        </w:rPr>
        <w:t>A</w:t>
      </w:r>
      <w:r w:rsidR="00C0452C">
        <w:rPr>
          <w:sz w:val="24"/>
          <w:szCs w:val="24"/>
        </w:rPr>
        <w:t>pollinaire)</w:t>
      </w:r>
      <w:r>
        <w:rPr>
          <w:sz w:val="24"/>
          <w:szCs w:val="24"/>
        </w:rPr>
        <w:t>, du collage (Tzara)</w:t>
      </w:r>
    </w:p>
    <w:p w14:paraId="52D6E02C" w14:textId="4F3D91EF" w:rsidR="007567E5" w:rsidRDefault="007567E5" w:rsidP="00E818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006CD">
        <w:rPr>
          <w:sz w:val="24"/>
          <w:szCs w:val="24"/>
        </w:rPr>
        <w:t xml:space="preserve"> </w:t>
      </w:r>
      <w:r w:rsidR="006006CD" w:rsidRPr="006006CD">
        <w:rPr>
          <w:sz w:val="24"/>
          <w:szCs w:val="24"/>
        </w:rPr>
        <w:t>Le lexique</w:t>
      </w:r>
      <w:r w:rsidR="00E53BA7">
        <w:rPr>
          <w:sz w:val="24"/>
          <w:szCs w:val="24"/>
        </w:rPr>
        <w:t xml:space="preserve"> (Hugo)</w:t>
      </w:r>
      <w:r w:rsidR="006006CD" w:rsidRPr="006006CD">
        <w:rPr>
          <w:sz w:val="24"/>
          <w:szCs w:val="24"/>
        </w:rPr>
        <w:t>, le langage</w:t>
      </w:r>
      <w:r w:rsidR="006006CD">
        <w:rPr>
          <w:sz w:val="24"/>
          <w:szCs w:val="24"/>
        </w:rPr>
        <w:t xml:space="preserve"> subverti</w:t>
      </w:r>
      <w:r w:rsidRPr="00756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(« Subverti » = adjectif &gt; nom « subversion ») </w:t>
      </w:r>
      <w:r w:rsidR="00E53BA7">
        <w:rPr>
          <w:sz w:val="24"/>
          <w:szCs w:val="24"/>
        </w:rPr>
        <w:t>(Queneau)</w:t>
      </w:r>
    </w:p>
    <w:p w14:paraId="711DC81C" w14:textId="77777777" w:rsidR="00C0452C" w:rsidRDefault="00C0452C" w:rsidP="00E8187C">
      <w:pPr>
        <w:spacing w:after="0" w:line="240" w:lineRule="auto"/>
        <w:jc w:val="both"/>
        <w:rPr>
          <w:sz w:val="24"/>
          <w:szCs w:val="24"/>
        </w:rPr>
      </w:pPr>
    </w:p>
    <w:p w14:paraId="1E92C71F" w14:textId="2C8FFF22" w:rsidR="00C0452C" w:rsidRPr="005F37D3" w:rsidRDefault="005663FA" w:rsidP="00E8187C">
      <w:pPr>
        <w:spacing w:after="0" w:line="240" w:lineRule="auto"/>
        <w:jc w:val="both"/>
        <w:rPr>
          <w:b/>
          <w:sz w:val="24"/>
          <w:szCs w:val="24"/>
        </w:rPr>
      </w:pPr>
      <w:r w:rsidRPr="005F37D3">
        <w:rPr>
          <w:b/>
          <w:sz w:val="24"/>
          <w:szCs w:val="24"/>
        </w:rPr>
        <w:sym w:font="Wingdings" w:char="F0E0"/>
      </w:r>
      <w:r w:rsidRPr="005F37D3">
        <w:rPr>
          <w:b/>
          <w:sz w:val="24"/>
          <w:szCs w:val="24"/>
        </w:rPr>
        <w:t xml:space="preserve"> </w:t>
      </w:r>
      <w:r w:rsidR="00C0452C" w:rsidRPr="005F37D3">
        <w:rPr>
          <w:b/>
          <w:sz w:val="24"/>
          <w:szCs w:val="24"/>
        </w:rPr>
        <w:t>Vers la modernité</w:t>
      </w:r>
    </w:p>
    <w:p w14:paraId="10615437" w14:textId="77777777" w:rsidR="00904323" w:rsidRPr="006006CD" w:rsidRDefault="00904323" w:rsidP="00802921">
      <w:pPr>
        <w:spacing w:after="0" w:line="240" w:lineRule="auto"/>
        <w:rPr>
          <w:sz w:val="24"/>
          <w:szCs w:val="24"/>
        </w:rPr>
      </w:pPr>
    </w:p>
    <w:sectPr w:rsidR="00904323" w:rsidRPr="006006CD" w:rsidSect="001132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CF1"/>
    <w:multiLevelType w:val="hybridMultilevel"/>
    <w:tmpl w:val="68DAFED6"/>
    <w:lvl w:ilvl="0" w:tplc="F2B480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452671"/>
    <w:multiLevelType w:val="hybridMultilevel"/>
    <w:tmpl w:val="811CA402"/>
    <w:lvl w:ilvl="0" w:tplc="EAFAF7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323"/>
    <w:rsid w:val="00113219"/>
    <w:rsid w:val="00150425"/>
    <w:rsid w:val="0015067A"/>
    <w:rsid w:val="00166B64"/>
    <w:rsid w:val="00253350"/>
    <w:rsid w:val="00336838"/>
    <w:rsid w:val="004B5AF6"/>
    <w:rsid w:val="004D47D8"/>
    <w:rsid w:val="005663FA"/>
    <w:rsid w:val="005F37D3"/>
    <w:rsid w:val="006006CD"/>
    <w:rsid w:val="006127C0"/>
    <w:rsid w:val="0073721D"/>
    <w:rsid w:val="007567E5"/>
    <w:rsid w:val="00802921"/>
    <w:rsid w:val="00841698"/>
    <w:rsid w:val="008929AA"/>
    <w:rsid w:val="00904323"/>
    <w:rsid w:val="009D4FCC"/>
    <w:rsid w:val="00A7231E"/>
    <w:rsid w:val="00B811D0"/>
    <w:rsid w:val="00B82D56"/>
    <w:rsid w:val="00C0452C"/>
    <w:rsid w:val="00C31D1D"/>
    <w:rsid w:val="00CF16F3"/>
    <w:rsid w:val="00D95923"/>
    <w:rsid w:val="00E53BA7"/>
    <w:rsid w:val="00E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4D3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D1D"/>
    <w:pPr>
      <w:ind w:left="720"/>
      <w:contextualSpacing/>
    </w:pPr>
  </w:style>
  <w:style w:type="table" w:styleId="Grille">
    <w:name w:val="Table Grid"/>
    <w:basedOn w:val="TableauNormal"/>
    <w:uiPriority w:val="59"/>
    <w:rsid w:val="00B8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485</Words>
  <Characters>2668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Ghislaine Zaneboni</cp:lastModifiedBy>
  <cp:revision>20</cp:revision>
  <dcterms:created xsi:type="dcterms:W3CDTF">2014-05-08T13:35:00Z</dcterms:created>
  <dcterms:modified xsi:type="dcterms:W3CDTF">2014-05-09T05:39:00Z</dcterms:modified>
</cp:coreProperties>
</file>