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5D4086" w14:textId="77777777" w:rsidR="00233355" w:rsidRPr="001B4841" w:rsidRDefault="00233355" w:rsidP="00233355">
      <w:pPr>
        <w:jc w:val="center"/>
        <w:rPr>
          <w:rFonts w:eastAsia="Arial Unicode MS"/>
          <w:noProof w:val="0"/>
        </w:rPr>
      </w:pPr>
      <w:r>
        <w:rPr>
          <w:rFonts w:eastAsia="Arial Unicode MS"/>
          <w:b/>
          <w:caps/>
          <w:noProof w:val="0"/>
          <w:color w:val="800080"/>
        </w:rPr>
        <w:t>6° groupe</w:t>
      </w:r>
      <w:r w:rsidRPr="001B4841">
        <w:rPr>
          <w:rFonts w:eastAsia="Arial Unicode MS"/>
          <w:b/>
          <w:caps/>
          <w:noProof w:val="0"/>
          <w:color w:val="800080"/>
        </w:rPr>
        <w:t xml:space="preserve"> de Séquences </w:t>
      </w:r>
      <w:r>
        <w:rPr>
          <w:rFonts w:eastAsia="Arial Unicode MS"/>
          <w:b/>
          <w:caps/>
          <w:noProof w:val="0"/>
          <w:color w:val="800080"/>
        </w:rPr>
        <w:t xml:space="preserve">- </w:t>
      </w:r>
      <w:r w:rsidRPr="001B4841">
        <w:rPr>
          <w:rFonts w:eastAsia="Arial Unicode MS"/>
          <w:b/>
          <w:caps/>
          <w:noProof w:val="0"/>
          <w:color w:val="800080"/>
        </w:rPr>
        <w:t>CROISEMENT objets d’étude théâtre et RÉÉCRITURE</w:t>
      </w:r>
    </w:p>
    <w:p w14:paraId="3D8137CF" w14:textId="77777777" w:rsidR="00233355" w:rsidRPr="001B4841" w:rsidRDefault="00233355" w:rsidP="00233355">
      <w:pPr>
        <w:rPr>
          <w:rFonts w:eastAsia="Arial Unicode MS"/>
          <w:b/>
          <w:i/>
          <w:noProof w:val="0"/>
          <w:color w:val="800080"/>
          <w:sz w:val="22"/>
        </w:rPr>
      </w:pPr>
      <w:r w:rsidRPr="001B4841">
        <w:rPr>
          <w:rFonts w:eastAsia="Arial Unicode MS"/>
          <w:b/>
          <w:i/>
          <w:noProof w:val="0"/>
          <w:color w:val="800080"/>
          <w:sz w:val="22"/>
        </w:rPr>
        <w:t>Le programme au BO</w:t>
      </w:r>
    </w:p>
    <w:p w14:paraId="2146E5F4" w14:textId="77777777" w:rsidR="00233355" w:rsidRPr="001B4841" w:rsidRDefault="00233355" w:rsidP="00233355">
      <w:pPr>
        <w:widowControl w:val="0"/>
        <w:autoSpaceDE w:val="0"/>
        <w:autoSpaceDN w:val="0"/>
        <w:adjustRightInd w:val="0"/>
        <w:jc w:val="both"/>
        <w:rPr>
          <w:b/>
          <w:noProof w:val="0"/>
          <w:color w:val="B01671"/>
          <w:sz w:val="22"/>
          <w:szCs w:val="22"/>
          <w:lang w:eastAsia="ja-JP"/>
        </w:rPr>
      </w:pPr>
      <w:r w:rsidRPr="001B4841">
        <w:rPr>
          <w:b/>
          <w:noProof w:val="0"/>
          <w:color w:val="B01671"/>
          <w:sz w:val="22"/>
          <w:szCs w:val="22"/>
          <w:lang w:eastAsia="ja-JP"/>
        </w:rPr>
        <w:t>Le texte théâtral et sa représentation, du XVIIème siècle à nos jours</w:t>
      </w:r>
    </w:p>
    <w:p w14:paraId="37F08EBE" w14:textId="77777777" w:rsidR="00233355" w:rsidRPr="001B4841" w:rsidRDefault="00233355" w:rsidP="00233355">
      <w:pPr>
        <w:widowControl w:val="0"/>
        <w:autoSpaceDE w:val="0"/>
        <w:autoSpaceDN w:val="0"/>
        <w:adjustRightInd w:val="0"/>
        <w:jc w:val="both"/>
        <w:rPr>
          <w:noProof w:val="0"/>
          <w:sz w:val="22"/>
          <w:szCs w:val="22"/>
          <w:lang w:eastAsia="ja-JP"/>
        </w:rPr>
      </w:pPr>
      <w:r w:rsidRPr="001B4841">
        <w:rPr>
          <w:noProof w:val="0"/>
          <w:sz w:val="22"/>
          <w:szCs w:val="22"/>
          <w:lang w:eastAsia="ja-JP"/>
        </w:rPr>
        <w:t>L'objectif est de faire découvrir des œuvres théâtrales qui renouvellent les formes classiques étudiées en seconde, mais aussi de sensibiliser les élèves à l'art de la mise en scène, notamment dans sa capacité à enrichir l'interprétation. La réalisation scénique déterminant profondément l'écriture des textes dramatiques et permettant d'en faire jouer pleinement les effets, on s'attache à faire percevoir aux élèves les interactions entre texte et représentation.</w:t>
      </w:r>
    </w:p>
    <w:p w14:paraId="22A0E558" w14:textId="77777777" w:rsidR="00233355" w:rsidRPr="001B4841" w:rsidRDefault="00233355" w:rsidP="00233355">
      <w:pPr>
        <w:widowControl w:val="0"/>
        <w:autoSpaceDE w:val="0"/>
        <w:autoSpaceDN w:val="0"/>
        <w:adjustRightInd w:val="0"/>
        <w:jc w:val="both"/>
        <w:rPr>
          <w:noProof w:val="0"/>
          <w:sz w:val="22"/>
          <w:szCs w:val="22"/>
          <w:lang w:eastAsia="ja-JP"/>
        </w:rPr>
      </w:pPr>
      <w:r w:rsidRPr="001B4841">
        <w:rPr>
          <w:noProof w:val="0"/>
          <w:sz w:val="22"/>
          <w:szCs w:val="22"/>
          <w:lang w:eastAsia="ja-JP"/>
        </w:rPr>
        <w:t>Prenant appui sur une programmation locale ou sur des captations, l'étude proprement littéraire du texte théâtral sera étayée par l'analyse de mises en scène comparées, et prendra ainsi en compte les données propres de la dramaturgie.</w:t>
      </w:r>
    </w:p>
    <w:p w14:paraId="118B1E0A" w14:textId="77777777" w:rsidR="00233355" w:rsidRPr="001B4841" w:rsidRDefault="00233355" w:rsidP="00233355">
      <w:pPr>
        <w:widowControl w:val="0"/>
        <w:autoSpaceDE w:val="0"/>
        <w:autoSpaceDN w:val="0"/>
        <w:adjustRightInd w:val="0"/>
        <w:jc w:val="both"/>
        <w:rPr>
          <w:noProof w:val="0"/>
          <w:sz w:val="22"/>
          <w:szCs w:val="22"/>
          <w:lang w:eastAsia="ja-JP"/>
        </w:rPr>
      </w:pPr>
      <w:r w:rsidRPr="001B4841">
        <w:rPr>
          <w:b/>
          <w:bCs/>
          <w:noProof w:val="0"/>
          <w:sz w:val="22"/>
          <w:szCs w:val="22"/>
          <w:lang w:eastAsia="ja-JP"/>
        </w:rPr>
        <w:t>Corpus :</w:t>
      </w:r>
    </w:p>
    <w:p w14:paraId="210C1A89" w14:textId="77777777" w:rsidR="00233355" w:rsidRPr="001B4841" w:rsidRDefault="00233355" w:rsidP="00233355">
      <w:pPr>
        <w:widowControl w:val="0"/>
        <w:autoSpaceDE w:val="0"/>
        <w:autoSpaceDN w:val="0"/>
        <w:adjustRightInd w:val="0"/>
        <w:jc w:val="both"/>
        <w:rPr>
          <w:noProof w:val="0"/>
          <w:sz w:val="22"/>
          <w:szCs w:val="22"/>
          <w:lang w:eastAsia="ja-JP"/>
        </w:rPr>
      </w:pPr>
      <w:r w:rsidRPr="001B4841">
        <w:rPr>
          <w:noProof w:val="0"/>
          <w:sz w:val="22"/>
          <w:szCs w:val="22"/>
          <w:lang w:eastAsia="ja-JP"/>
        </w:rPr>
        <w:t>- Une pièce de théâtre du XVIIème siècle à nos jours, au choix du professeur.</w:t>
      </w:r>
    </w:p>
    <w:p w14:paraId="6862B662" w14:textId="77777777" w:rsidR="00233355" w:rsidRPr="001B4841" w:rsidRDefault="00233355" w:rsidP="00233355">
      <w:pPr>
        <w:widowControl w:val="0"/>
        <w:autoSpaceDE w:val="0"/>
        <w:autoSpaceDN w:val="0"/>
        <w:adjustRightInd w:val="0"/>
        <w:jc w:val="both"/>
        <w:rPr>
          <w:noProof w:val="0"/>
          <w:sz w:val="22"/>
          <w:szCs w:val="22"/>
          <w:lang w:eastAsia="ja-JP"/>
        </w:rPr>
      </w:pPr>
      <w:r w:rsidRPr="001B4841">
        <w:rPr>
          <w:noProof w:val="0"/>
          <w:sz w:val="22"/>
          <w:szCs w:val="22"/>
          <w:lang w:eastAsia="ja-JP"/>
        </w:rPr>
        <w:t>- Un ou deux groupements de textes permettant d'élargir et de structurer la culture littéraire et dramatique de</w:t>
      </w:r>
      <w:bookmarkStart w:id="0" w:name="_GoBack"/>
      <w:bookmarkEnd w:id="0"/>
      <w:r w:rsidRPr="001B4841">
        <w:rPr>
          <w:noProof w:val="0"/>
          <w:sz w:val="22"/>
          <w:szCs w:val="22"/>
          <w:lang w:eastAsia="ja-JP"/>
        </w:rPr>
        <w:t>s élèves, en les incitant à problématiser leur réflexion en relation avec l'objet d'étude concerné : le professeur veille à proposer dans ces groupements des textes et des documents de divers types (iconographiques, sonores, numériques, photographiques, filmiques) appartenant ou renvoyant à d'autres époques que celles auxquelles appartiennent les pièces étudiées par ailleurs, pour favoriser la conscience des évolutions du genre dramatique. Ces groupements permettront ainsi de mettre en perspective une histoire des formes théâtrales et des représentations.</w:t>
      </w:r>
    </w:p>
    <w:p w14:paraId="2DFBCBC8" w14:textId="77777777" w:rsidR="00233355" w:rsidRPr="001B4841" w:rsidRDefault="00233355" w:rsidP="00233355">
      <w:pPr>
        <w:widowControl w:val="0"/>
        <w:autoSpaceDE w:val="0"/>
        <w:autoSpaceDN w:val="0"/>
        <w:adjustRightInd w:val="0"/>
        <w:jc w:val="both"/>
        <w:rPr>
          <w:noProof w:val="0"/>
          <w:sz w:val="22"/>
          <w:szCs w:val="22"/>
          <w:lang w:eastAsia="ja-JP"/>
        </w:rPr>
      </w:pPr>
      <w:r w:rsidRPr="001B4841">
        <w:rPr>
          <w:noProof w:val="0"/>
          <w:sz w:val="22"/>
          <w:szCs w:val="22"/>
          <w:lang w:eastAsia="ja-JP"/>
        </w:rPr>
        <w:t>- En relation avec les langues et cultures de l'Antiquité, un choix de textes et de documents permettant de réfléchir aux fonctions et significations du théâtre dans le monde grec et latin et de les relier avec les conditions de la représentation et son déroulement. La naissance et l'évolution de la tragédie et de la comédie, les dimensions religieuse et civique du théâtre sont ainsi l'objet d'une étude prenant en compte le contexte de création et les spécificités concrètes du théâtre (condition des acteurs, nature du spectacle et des effets recherchés, espace de la représentation, fonction des masques, etc.).</w:t>
      </w:r>
    </w:p>
    <w:p w14:paraId="2FC58D00" w14:textId="77777777" w:rsidR="00233355" w:rsidRPr="001B4841" w:rsidRDefault="00233355" w:rsidP="00233355">
      <w:pPr>
        <w:rPr>
          <w:rFonts w:eastAsia="Arial Unicode MS"/>
          <w:noProof w:val="0"/>
          <w:sz w:val="20"/>
        </w:rPr>
      </w:pPr>
    </w:p>
    <w:tbl>
      <w:tblPr>
        <w:tblW w:w="0" w:type="auto"/>
        <w:jc w:val="center"/>
        <w:tblInd w:w="-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74"/>
        <w:gridCol w:w="3321"/>
        <w:gridCol w:w="3119"/>
        <w:gridCol w:w="5264"/>
      </w:tblGrid>
      <w:tr w:rsidR="00233355" w:rsidRPr="001B4841" w14:paraId="33068A46" w14:textId="77777777" w:rsidTr="003E063F">
        <w:trPr>
          <w:jc w:val="center"/>
        </w:trPr>
        <w:tc>
          <w:tcPr>
            <w:tcW w:w="3674" w:type="dxa"/>
          </w:tcPr>
          <w:p w14:paraId="48BF0E91" w14:textId="77777777" w:rsidR="00233355" w:rsidRPr="00A454FD" w:rsidRDefault="00233355" w:rsidP="00326327">
            <w:pPr>
              <w:widowControl w:val="0"/>
              <w:jc w:val="center"/>
              <w:rPr>
                <w:b/>
                <w:bCs/>
                <w:i/>
                <w:iCs/>
                <w:noProof w:val="0"/>
                <w:color w:val="008000"/>
                <w:sz w:val="20"/>
              </w:rPr>
            </w:pPr>
            <w:r>
              <w:rPr>
                <w:rFonts w:eastAsia="Arial Unicode MS"/>
                <w:b/>
                <w:caps/>
                <w:noProof w:val="0"/>
                <w:color w:val="800080"/>
                <w:sz w:val="20"/>
              </w:rPr>
              <w:t>6</w:t>
            </w:r>
            <w:r w:rsidRPr="001B4841">
              <w:rPr>
                <w:rFonts w:eastAsia="Arial Unicode MS"/>
                <w:b/>
                <w:caps/>
                <w:noProof w:val="0"/>
                <w:color w:val="800080"/>
                <w:sz w:val="20"/>
              </w:rPr>
              <w:t>° groupe de Séquences 1°</w:t>
            </w:r>
            <w:r w:rsidRPr="001B4841">
              <w:rPr>
                <w:b/>
                <w:bCs/>
                <w:caps/>
                <w:noProof w:val="0"/>
                <w:color w:val="FF00FF"/>
                <w:u w:val="single"/>
              </w:rPr>
              <w:t xml:space="preserve"> </w:t>
            </w:r>
            <w:r w:rsidRPr="00A454FD">
              <w:rPr>
                <w:b/>
                <w:bCs/>
                <w:caps/>
                <w:noProof w:val="0"/>
                <w:color w:val="FF00FF"/>
                <w:sz w:val="20"/>
                <w:u w:val="single"/>
              </w:rPr>
              <w:t>SéquenceS 12, 13</w:t>
            </w:r>
          </w:p>
          <w:p w14:paraId="649EBB26" w14:textId="77777777" w:rsidR="00233355" w:rsidRPr="001B4841" w:rsidRDefault="00233355" w:rsidP="00326327">
            <w:pPr>
              <w:jc w:val="center"/>
              <w:rPr>
                <w:rFonts w:eastAsia="Arial Unicode MS"/>
                <w:noProof w:val="0"/>
                <w:sz w:val="20"/>
              </w:rPr>
            </w:pPr>
            <w:r w:rsidRPr="00A84041">
              <w:rPr>
                <w:rFonts w:eastAsia="Arial Unicode MS"/>
                <w:b/>
                <w:bCs/>
                <w:noProof w:val="0"/>
                <w:color w:val="800080"/>
                <w:sz w:val="20"/>
              </w:rPr>
              <w:t>L</w:t>
            </w:r>
            <w:r>
              <w:rPr>
                <w:rFonts w:eastAsia="Arial Unicode MS"/>
                <w:b/>
                <w:bCs/>
                <w:noProof w:val="0"/>
                <w:color w:val="800080"/>
                <w:sz w:val="20"/>
              </w:rPr>
              <w:t>a représentation du personnage tragique</w:t>
            </w:r>
          </w:p>
        </w:tc>
        <w:tc>
          <w:tcPr>
            <w:tcW w:w="3321" w:type="dxa"/>
          </w:tcPr>
          <w:p w14:paraId="387E7EEA" w14:textId="77777777" w:rsidR="00233355" w:rsidRPr="001B4841" w:rsidRDefault="00233355" w:rsidP="00326327">
            <w:pPr>
              <w:jc w:val="center"/>
              <w:rPr>
                <w:rFonts w:eastAsia="Arial Unicode MS"/>
                <w:b/>
                <w:noProof w:val="0"/>
                <w:color w:val="800080"/>
                <w:sz w:val="20"/>
              </w:rPr>
            </w:pPr>
            <w:r w:rsidRPr="001B4841">
              <w:rPr>
                <w:rFonts w:eastAsia="Arial Unicode MS"/>
                <w:b/>
                <w:noProof w:val="0"/>
                <w:color w:val="800080"/>
                <w:sz w:val="20"/>
              </w:rPr>
              <w:t>Lectures analytiques</w:t>
            </w:r>
          </w:p>
          <w:p w14:paraId="67D7B63D" w14:textId="77777777" w:rsidR="00233355" w:rsidRPr="001B4841" w:rsidRDefault="00233355" w:rsidP="00326327">
            <w:pPr>
              <w:jc w:val="center"/>
              <w:rPr>
                <w:rFonts w:eastAsia="Arial Unicode MS"/>
                <w:noProof w:val="0"/>
                <w:sz w:val="20"/>
              </w:rPr>
            </w:pPr>
            <w:r w:rsidRPr="001B4841">
              <w:rPr>
                <w:rFonts w:eastAsia="Arial Unicode MS"/>
                <w:noProof w:val="0"/>
                <w:color w:val="800080"/>
                <w:sz w:val="20"/>
              </w:rPr>
              <w:t xml:space="preserve">(linéaires, commentaires composés et comparés) et </w:t>
            </w:r>
            <w:r w:rsidRPr="001B4841">
              <w:rPr>
                <w:rFonts w:eastAsia="Arial Unicode MS"/>
                <w:b/>
                <w:noProof w:val="0"/>
                <w:color w:val="800080"/>
                <w:sz w:val="20"/>
              </w:rPr>
              <w:t>sujets de réflexion pour les œuvres intégrales</w:t>
            </w:r>
          </w:p>
        </w:tc>
        <w:tc>
          <w:tcPr>
            <w:tcW w:w="3119" w:type="dxa"/>
          </w:tcPr>
          <w:p w14:paraId="59773D31" w14:textId="77777777" w:rsidR="00233355" w:rsidRPr="001B4841" w:rsidRDefault="00233355" w:rsidP="00326327">
            <w:pPr>
              <w:jc w:val="center"/>
              <w:rPr>
                <w:rFonts w:eastAsia="Arial Unicode MS"/>
                <w:b/>
                <w:noProof w:val="0"/>
                <w:color w:val="800080"/>
                <w:sz w:val="20"/>
              </w:rPr>
            </w:pPr>
            <w:r w:rsidRPr="001B4841">
              <w:rPr>
                <w:rFonts w:eastAsia="Arial Unicode MS"/>
                <w:b/>
                <w:noProof w:val="0"/>
                <w:color w:val="800080"/>
                <w:sz w:val="20"/>
              </w:rPr>
              <w:t>Lectures cursives,</w:t>
            </w:r>
          </w:p>
          <w:p w14:paraId="4E736461" w14:textId="77777777" w:rsidR="00233355" w:rsidRPr="001B4841" w:rsidRDefault="00233355" w:rsidP="00326327">
            <w:pPr>
              <w:jc w:val="center"/>
              <w:rPr>
                <w:rFonts w:eastAsia="Arial Unicode MS"/>
                <w:b/>
                <w:noProof w:val="0"/>
                <w:color w:val="800080"/>
                <w:sz w:val="20"/>
              </w:rPr>
            </w:pPr>
            <w:r w:rsidRPr="001B4841">
              <w:rPr>
                <w:rFonts w:eastAsia="Arial Unicode MS"/>
                <w:b/>
                <w:noProof w:val="0"/>
                <w:color w:val="800080"/>
                <w:sz w:val="20"/>
              </w:rPr>
              <w:t xml:space="preserve">Langues et cultures </w:t>
            </w:r>
            <w:r w:rsidRPr="001B4841">
              <w:rPr>
                <w:rFonts w:eastAsia="Arial Unicode MS"/>
                <w:b/>
                <w:noProof w:val="0"/>
                <w:color w:val="800080"/>
                <w:sz w:val="20"/>
              </w:rPr>
              <w:br/>
              <w:t>de l’Antiquité</w:t>
            </w:r>
          </w:p>
          <w:p w14:paraId="3BDEC670" w14:textId="77777777" w:rsidR="00233355" w:rsidRPr="001B4841" w:rsidRDefault="00233355" w:rsidP="00326327">
            <w:pPr>
              <w:jc w:val="center"/>
              <w:rPr>
                <w:rFonts w:eastAsia="Arial Unicode MS"/>
                <w:noProof w:val="0"/>
                <w:sz w:val="20"/>
              </w:rPr>
            </w:pPr>
          </w:p>
        </w:tc>
        <w:tc>
          <w:tcPr>
            <w:tcW w:w="5264" w:type="dxa"/>
          </w:tcPr>
          <w:p w14:paraId="6C6F916C" w14:textId="77777777" w:rsidR="00233355" w:rsidRPr="001B4841" w:rsidRDefault="00233355" w:rsidP="00326327">
            <w:pPr>
              <w:jc w:val="center"/>
              <w:rPr>
                <w:rFonts w:eastAsia="Arial Unicode MS"/>
                <w:b/>
                <w:noProof w:val="0"/>
                <w:color w:val="800080"/>
                <w:sz w:val="20"/>
              </w:rPr>
            </w:pPr>
            <w:r w:rsidRPr="001B4841">
              <w:rPr>
                <w:rFonts w:eastAsia="Arial Unicode MS"/>
                <w:b/>
                <w:noProof w:val="0"/>
                <w:color w:val="800080"/>
                <w:sz w:val="20"/>
              </w:rPr>
              <w:t>Activités communes</w:t>
            </w:r>
          </w:p>
          <w:p w14:paraId="0F2ADB2B" w14:textId="77777777" w:rsidR="00233355" w:rsidRPr="001B4841" w:rsidRDefault="00233355" w:rsidP="00326327">
            <w:pPr>
              <w:jc w:val="center"/>
              <w:rPr>
                <w:rFonts w:eastAsia="Arial Unicode MS"/>
                <w:b/>
                <w:noProof w:val="0"/>
                <w:color w:val="800080"/>
                <w:sz w:val="20"/>
              </w:rPr>
            </w:pPr>
            <w:r w:rsidRPr="001B4841">
              <w:rPr>
                <w:rFonts w:eastAsia="Arial Unicode MS"/>
                <w:b/>
                <w:noProof w:val="0"/>
                <w:color w:val="800080"/>
                <w:sz w:val="20"/>
              </w:rPr>
              <w:t>A la classe</w:t>
            </w:r>
          </w:p>
          <w:p w14:paraId="7A26A8B4" w14:textId="77777777" w:rsidR="00233355" w:rsidRPr="001B4841" w:rsidRDefault="00233355" w:rsidP="00326327">
            <w:pPr>
              <w:jc w:val="center"/>
              <w:rPr>
                <w:rFonts w:eastAsia="Arial Unicode MS"/>
                <w:b/>
                <w:noProof w:val="0"/>
                <w:color w:val="800080"/>
                <w:sz w:val="20"/>
              </w:rPr>
            </w:pPr>
            <w:r w:rsidRPr="001B4841">
              <w:rPr>
                <w:rFonts w:eastAsia="Arial Unicode MS"/>
                <w:b/>
                <w:noProof w:val="0"/>
                <w:color w:val="800080"/>
                <w:sz w:val="20"/>
              </w:rPr>
              <w:t>Histoire des Arts</w:t>
            </w:r>
          </w:p>
          <w:p w14:paraId="3823086A" w14:textId="77777777" w:rsidR="00233355" w:rsidRPr="003E063F" w:rsidRDefault="00233355" w:rsidP="003E063F">
            <w:pPr>
              <w:jc w:val="center"/>
              <w:rPr>
                <w:rFonts w:eastAsia="Arial Unicode MS"/>
                <w:b/>
                <w:noProof w:val="0"/>
                <w:color w:val="800080"/>
                <w:sz w:val="20"/>
              </w:rPr>
            </w:pPr>
            <w:r w:rsidRPr="001B4841">
              <w:rPr>
                <w:rFonts w:eastAsia="Arial Unicode MS"/>
                <w:b/>
                <w:noProof w:val="0"/>
                <w:color w:val="800080"/>
                <w:sz w:val="20"/>
              </w:rPr>
              <w:t xml:space="preserve">Langues et cultures </w:t>
            </w:r>
            <w:r w:rsidRPr="001B4841">
              <w:rPr>
                <w:rFonts w:eastAsia="Arial Unicode MS"/>
                <w:b/>
                <w:noProof w:val="0"/>
                <w:color w:val="800080"/>
                <w:sz w:val="20"/>
              </w:rPr>
              <w:br/>
              <w:t>de l’Antiquité</w:t>
            </w:r>
          </w:p>
        </w:tc>
      </w:tr>
      <w:tr w:rsidR="00233355" w:rsidRPr="001B4841" w14:paraId="01756C7E" w14:textId="77777777" w:rsidTr="003E063F">
        <w:trPr>
          <w:jc w:val="center"/>
        </w:trPr>
        <w:tc>
          <w:tcPr>
            <w:tcW w:w="3674" w:type="dxa"/>
          </w:tcPr>
          <w:p w14:paraId="1CF36903" w14:textId="77777777" w:rsidR="00233355" w:rsidRPr="001B4841" w:rsidRDefault="00233355" w:rsidP="00326327">
            <w:pPr>
              <w:ind w:right="115"/>
              <w:jc w:val="center"/>
              <w:rPr>
                <w:b/>
                <w:bCs/>
                <w:noProof w:val="0"/>
                <w:color w:val="800080"/>
                <w:sz w:val="20"/>
              </w:rPr>
            </w:pPr>
            <w:r w:rsidRPr="001B4841">
              <w:rPr>
                <w:b/>
                <w:bCs/>
                <w:noProof w:val="0"/>
                <w:color w:val="800080"/>
                <w:sz w:val="20"/>
              </w:rPr>
              <w:t>Objets d’étude :</w:t>
            </w:r>
          </w:p>
          <w:p w14:paraId="411059CD" w14:textId="77777777" w:rsidR="00233355" w:rsidRPr="001B4841" w:rsidRDefault="00233355" w:rsidP="00326327">
            <w:pPr>
              <w:ind w:right="115"/>
              <w:jc w:val="center"/>
              <w:rPr>
                <w:b/>
                <w:bCs/>
                <w:caps/>
                <w:noProof w:val="0"/>
                <w:color w:val="0000FF"/>
                <w:sz w:val="20"/>
                <w:u w:val="single"/>
              </w:rPr>
            </w:pPr>
            <w:r w:rsidRPr="001B4841">
              <w:rPr>
                <w:b/>
                <w:bCs/>
                <w:caps/>
                <w:noProof w:val="0"/>
                <w:color w:val="0000FF"/>
                <w:sz w:val="20"/>
                <w:u w:val="single"/>
              </w:rPr>
              <w:t>Le texte théâtral et sa représentation, du XVIIème siècle à nos jours</w:t>
            </w:r>
          </w:p>
          <w:p w14:paraId="2B51F2C7" w14:textId="77777777" w:rsidR="00233355" w:rsidRPr="001B4841" w:rsidRDefault="00233355" w:rsidP="00326327">
            <w:pPr>
              <w:ind w:right="115"/>
              <w:jc w:val="center"/>
              <w:rPr>
                <w:b/>
                <w:bCs/>
                <w:caps/>
                <w:noProof w:val="0"/>
                <w:color w:val="0000FF"/>
                <w:sz w:val="20"/>
              </w:rPr>
            </w:pPr>
          </w:p>
          <w:p w14:paraId="01DB85F4" w14:textId="77777777" w:rsidR="00233355" w:rsidRPr="001B4841" w:rsidRDefault="00233355" w:rsidP="00326327">
            <w:pPr>
              <w:ind w:right="115"/>
              <w:jc w:val="center"/>
              <w:rPr>
                <w:b/>
                <w:bCs/>
                <w:noProof w:val="0"/>
                <w:sz w:val="20"/>
              </w:rPr>
            </w:pPr>
            <w:r w:rsidRPr="001B4841">
              <w:rPr>
                <w:b/>
                <w:bCs/>
                <w:noProof w:val="0"/>
                <w:color w:val="0000FF"/>
                <w:sz w:val="20"/>
              </w:rPr>
              <w:t>LES RÉÉCRITURES</w:t>
            </w:r>
          </w:p>
          <w:p w14:paraId="5DAE83F5" w14:textId="77777777" w:rsidR="00233355" w:rsidRPr="001B4841" w:rsidRDefault="00233355" w:rsidP="00326327">
            <w:pPr>
              <w:ind w:right="115"/>
              <w:rPr>
                <w:b/>
                <w:bCs/>
                <w:noProof w:val="0"/>
                <w:color w:val="FF00FF"/>
                <w:sz w:val="20"/>
              </w:rPr>
            </w:pPr>
            <w:r w:rsidRPr="001B4841">
              <w:rPr>
                <w:b/>
                <w:bCs/>
                <w:i/>
                <w:iCs/>
                <w:noProof w:val="0"/>
                <w:color w:val="008000"/>
                <w:sz w:val="20"/>
                <w:u w:val="single"/>
              </w:rPr>
              <w:t>Problématiques</w:t>
            </w:r>
            <w:r w:rsidRPr="001B4841">
              <w:rPr>
                <w:b/>
                <w:bCs/>
                <w:i/>
                <w:iCs/>
                <w:noProof w:val="0"/>
                <w:color w:val="008000"/>
                <w:sz w:val="20"/>
              </w:rPr>
              <w:t xml:space="preserve"> : Comment représenter sur scène la comédie de la vie, désespoir, absurde et dérision ?</w:t>
            </w:r>
            <w:r w:rsidRPr="001B4841">
              <w:rPr>
                <w:b/>
                <w:bCs/>
                <w:noProof w:val="0"/>
                <w:color w:val="FF00FF"/>
                <w:sz w:val="20"/>
              </w:rPr>
              <w:t xml:space="preserve"> </w:t>
            </w:r>
          </w:p>
          <w:p w14:paraId="0B092F31" w14:textId="77777777" w:rsidR="00233355" w:rsidRPr="001B4841" w:rsidRDefault="00233355" w:rsidP="00326327">
            <w:pPr>
              <w:jc w:val="center"/>
              <w:rPr>
                <w:noProof w:val="0"/>
                <w:sz w:val="20"/>
              </w:rPr>
            </w:pPr>
            <w:r w:rsidRPr="001B4841">
              <w:rPr>
                <w:noProof w:val="0"/>
                <w:sz w:val="20"/>
              </w:rPr>
              <w:t>*</w:t>
            </w:r>
          </w:p>
          <w:p w14:paraId="7A642577" w14:textId="77777777" w:rsidR="00233355" w:rsidRPr="001B4841" w:rsidRDefault="00233355" w:rsidP="00326327">
            <w:pPr>
              <w:ind w:right="115"/>
              <w:rPr>
                <w:b/>
                <w:bCs/>
                <w:i/>
                <w:iCs/>
                <w:noProof w:val="0"/>
                <w:color w:val="008000"/>
                <w:sz w:val="20"/>
              </w:rPr>
            </w:pPr>
            <w:r w:rsidRPr="001B4841">
              <w:rPr>
                <w:b/>
                <w:bCs/>
                <w:i/>
                <w:iCs/>
                <w:noProof w:val="0"/>
                <w:color w:val="008000"/>
                <w:sz w:val="20"/>
              </w:rPr>
              <w:t xml:space="preserve">La figure d’Antigone de Sophocle à </w:t>
            </w:r>
            <w:proofErr w:type="spellStart"/>
            <w:r w:rsidRPr="001B4841">
              <w:rPr>
                <w:b/>
                <w:bCs/>
                <w:i/>
                <w:iCs/>
                <w:noProof w:val="0"/>
                <w:color w:val="008000"/>
                <w:sz w:val="20"/>
              </w:rPr>
              <w:t>Bauchau</w:t>
            </w:r>
            <w:proofErr w:type="spellEnd"/>
          </w:p>
          <w:p w14:paraId="6EFE4F0C" w14:textId="77777777" w:rsidR="00233355" w:rsidRPr="001B4841" w:rsidRDefault="00233355" w:rsidP="00326327">
            <w:pPr>
              <w:ind w:right="115"/>
              <w:rPr>
                <w:i/>
                <w:iCs/>
                <w:noProof w:val="0"/>
                <w:color w:val="008000"/>
                <w:sz w:val="20"/>
              </w:rPr>
            </w:pPr>
          </w:p>
          <w:p w14:paraId="2D2B7346" w14:textId="77777777" w:rsidR="00233355" w:rsidRPr="001B4841" w:rsidRDefault="00233355" w:rsidP="00326327">
            <w:pPr>
              <w:pStyle w:val="Titre1"/>
              <w:pBdr>
                <w:top w:val="none" w:sz="0" w:space="0" w:color="auto"/>
                <w:left w:val="none" w:sz="0" w:space="0" w:color="auto"/>
                <w:bottom w:val="none" w:sz="0" w:space="0" w:color="auto"/>
                <w:right w:val="none" w:sz="0" w:space="0" w:color="auto"/>
              </w:pBdr>
              <w:ind w:right="115"/>
              <w:jc w:val="left"/>
              <w:rPr>
                <w:rFonts w:ascii="Times New Roman" w:hAnsi="Times New Roman" w:cs="Times New Roman"/>
                <w:sz w:val="20"/>
                <w:szCs w:val="20"/>
              </w:rPr>
            </w:pPr>
          </w:p>
          <w:p w14:paraId="76F21E44" w14:textId="77777777" w:rsidR="00233355" w:rsidRPr="001B4841" w:rsidRDefault="00233355" w:rsidP="00326327">
            <w:pPr>
              <w:rPr>
                <w:b/>
                <w:bCs/>
                <w:i/>
                <w:iCs/>
                <w:noProof w:val="0"/>
                <w:color w:val="FF00FF"/>
                <w:sz w:val="20"/>
              </w:rPr>
            </w:pPr>
            <w:r w:rsidRPr="001B4841">
              <w:rPr>
                <w:b/>
                <w:bCs/>
                <w:caps/>
                <w:noProof w:val="0"/>
                <w:color w:val="FF00FF"/>
                <w:sz w:val="20"/>
              </w:rPr>
              <w:t xml:space="preserve">[Séquence </w:t>
            </w:r>
            <w:r>
              <w:rPr>
                <w:b/>
                <w:bCs/>
                <w:caps/>
                <w:noProof w:val="0"/>
                <w:color w:val="FF00FF"/>
                <w:sz w:val="20"/>
              </w:rPr>
              <w:t>12</w:t>
            </w:r>
            <w:r w:rsidRPr="001B4841">
              <w:rPr>
                <w:b/>
                <w:bCs/>
                <w:caps/>
                <w:noProof w:val="0"/>
                <w:color w:val="FF00FF"/>
                <w:sz w:val="20"/>
              </w:rPr>
              <w:t xml:space="preserve"> : </w:t>
            </w:r>
            <w:r w:rsidRPr="001B4841">
              <w:rPr>
                <w:b/>
                <w:bCs/>
                <w:noProof w:val="0"/>
                <w:color w:val="FF00FF"/>
                <w:sz w:val="20"/>
              </w:rPr>
              <w:t xml:space="preserve">étude du </w:t>
            </w:r>
            <w:r w:rsidRPr="001B4841">
              <w:rPr>
                <w:b/>
                <w:bCs/>
                <w:i/>
                <w:iCs/>
                <w:noProof w:val="0"/>
                <w:color w:val="FF00FF"/>
                <w:sz w:val="20"/>
              </w:rPr>
              <w:t>Roi se meurt</w:t>
            </w:r>
          </w:p>
          <w:p w14:paraId="41800EBD" w14:textId="77777777" w:rsidR="00233355" w:rsidRPr="001B4841" w:rsidRDefault="00233355" w:rsidP="00326327">
            <w:pPr>
              <w:rPr>
                <w:rFonts w:eastAsia="Arial Unicode MS"/>
                <w:b/>
                <w:caps/>
                <w:noProof w:val="0"/>
                <w:color w:val="800080"/>
                <w:sz w:val="20"/>
              </w:rPr>
            </w:pPr>
            <w:r w:rsidRPr="001B4841">
              <w:rPr>
                <w:b/>
                <w:bCs/>
                <w:caps/>
                <w:noProof w:val="0"/>
                <w:color w:val="FF00FF"/>
                <w:sz w:val="20"/>
              </w:rPr>
              <w:t xml:space="preserve">Séquence </w:t>
            </w:r>
            <w:r>
              <w:rPr>
                <w:b/>
                <w:bCs/>
                <w:caps/>
                <w:noProof w:val="0"/>
                <w:color w:val="FF00FF"/>
                <w:sz w:val="20"/>
              </w:rPr>
              <w:t>13</w:t>
            </w:r>
            <w:r w:rsidRPr="001B4841">
              <w:rPr>
                <w:b/>
                <w:bCs/>
                <w:caps/>
                <w:noProof w:val="0"/>
                <w:color w:val="FF00FF"/>
                <w:sz w:val="20"/>
              </w:rPr>
              <w:t xml:space="preserve"> : </w:t>
            </w:r>
            <w:r w:rsidRPr="001B4841">
              <w:rPr>
                <w:b/>
                <w:bCs/>
                <w:noProof w:val="0"/>
                <w:color w:val="FF00FF"/>
                <w:sz w:val="20"/>
              </w:rPr>
              <w:t>la figure d’Antigone]</w:t>
            </w:r>
          </w:p>
        </w:tc>
        <w:tc>
          <w:tcPr>
            <w:tcW w:w="3321" w:type="dxa"/>
          </w:tcPr>
          <w:p w14:paraId="68C24233" w14:textId="77777777" w:rsidR="00233355" w:rsidRPr="001B4841" w:rsidRDefault="00233355" w:rsidP="00326327">
            <w:pPr>
              <w:jc w:val="both"/>
              <w:rPr>
                <w:b/>
                <w:bCs/>
                <w:i/>
                <w:iCs/>
                <w:noProof w:val="0"/>
                <w:sz w:val="20"/>
              </w:rPr>
            </w:pPr>
            <w:r w:rsidRPr="001B4841">
              <w:rPr>
                <w:b/>
                <w:bCs/>
                <w:caps/>
                <w:noProof w:val="0"/>
                <w:color w:val="0000FF"/>
                <w:sz w:val="20"/>
              </w:rPr>
              <w:t>œ</w:t>
            </w:r>
            <w:r w:rsidRPr="001B4841">
              <w:rPr>
                <w:b/>
                <w:bCs/>
                <w:noProof w:val="0"/>
                <w:color w:val="0000FF"/>
                <w:sz w:val="20"/>
              </w:rPr>
              <w:t>uvre intégrale :</w:t>
            </w:r>
            <w:r w:rsidRPr="001B4841">
              <w:rPr>
                <w:b/>
                <w:bCs/>
                <w:i/>
                <w:iCs/>
                <w:noProof w:val="0"/>
                <w:sz w:val="20"/>
              </w:rPr>
              <w:t xml:space="preserve"> </w:t>
            </w:r>
          </w:p>
          <w:p w14:paraId="7F727AB0" w14:textId="77777777" w:rsidR="00233355" w:rsidRPr="001B4841" w:rsidRDefault="00233355" w:rsidP="00326327">
            <w:pPr>
              <w:jc w:val="both"/>
              <w:rPr>
                <w:b/>
                <w:bCs/>
                <w:noProof w:val="0"/>
                <w:sz w:val="20"/>
                <w:u w:val="single"/>
              </w:rPr>
            </w:pPr>
            <w:r w:rsidRPr="001B4841">
              <w:rPr>
                <w:b/>
                <w:bCs/>
                <w:noProof w:val="0"/>
                <w:color w:val="800080"/>
                <w:sz w:val="20"/>
                <w:u w:val="single"/>
              </w:rPr>
              <w:t xml:space="preserve">Ionesco </w:t>
            </w:r>
            <w:r w:rsidRPr="001B4841">
              <w:rPr>
                <w:b/>
                <w:bCs/>
                <w:i/>
                <w:iCs/>
                <w:noProof w:val="0"/>
                <w:color w:val="800080"/>
                <w:sz w:val="20"/>
                <w:u w:val="single"/>
              </w:rPr>
              <w:t>Le Roi se meurt</w:t>
            </w:r>
            <w:r w:rsidRPr="001B4841">
              <w:rPr>
                <w:b/>
                <w:bCs/>
                <w:noProof w:val="0"/>
                <w:sz w:val="20"/>
                <w:u w:val="single"/>
              </w:rPr>
              <w:t xml:space="preserve"> </w:t>
            </w:r>
            <w:r w:rsidRPr="001B4841">
              <w:rPr>
                <w:noProof w:val="0"/>
                <w:sz w:val="20"/>
                <w:u w:val="single"/>
              </w:rPr>
              <w:t>(Folio)</w:t>
            </w:r>
          </w:p>
          <w:p w14:paraId="65D99BCF" w14:textId="77777777" w:rsidR="00233355" w:rsidRPr="001B4841" w:rsidRDefault="00233355" w:rsidP="00326327">
            <w:pPr>
              <w:jc w:val="both"/>
              <w:rPr>
                <w:noProof w:val="0"/>
                <w:color w:val="000000"/>
                <w:sz w:val="20"/>
              </w:rPr>
            </w:pPr>
            <w:r w:rsidRPr="001B4841">
              <w:rPr>
                <w:b/>
                <w:bCs/>
                <w:noProof w:val="0"/>
                <w:color w:val="000000"/>
                <w:sz w:val="20"/>
              </w:rPr>
              <w:t>1.</w:t>
            </w:r>
            <w:r w:rsidRPr="001B4841">
              <w:rPr>
                <w:noProof w:val="0"/>
                <w:color w:val="000000"/>
                <w:sz w:val="20"/>
              </w:rPr>
              <w:t xml:space="preserve"> </w:t>
            </w:r>
            <w:r w:rsidRPr="001B4841">
              <w:rPr>
                <w:i/>
                <w:iCs/>
                <w:noProof w:val="0"/>
                <w:color w:val="000000"/>
                <w:sz w:val="20"/>
              </w:rPr>
              <w:t xml:space="preserve">« Le garde annonçant </w:t>
            </w:r>
            <w:r w:rsidRPr="001B4841">
              <w:rPr>
                <w:noProof w:val="0"/>
                <w:color w:val="000000"/>
                <w:sz w:val="20"/>
              </w:rPr>
              <w:t>[…]</w:t>
            </w:r>
            <w:r w:rsidRPr="001B4841">
              <w:rPr>
                <w:i/>
                <w:iCs/>
                <w:noProof w:val="0"/>
                <w:color w:val="000000"/>
                <w:sz w:val="20"/>
              </w:rPr>
              <w:t xml:space="preserve"> elle est irréversible »</w:t>
            </w:r>
            <w:r w:rsidRPr="001B4841">
              <w:rPr>
                <w:noProof w:val="0"/>
                <w:color w:val="000000"/>
                <w:sz w:val="20"/>
              </w:rPr>
              <w:t xml:space="preserve"> p. 13 à 16</w:t>
            </w:r>
          </w:p>
          <w:p w14:paraId="683B475D" w14:textId="77777777" w:rsidR="00233355" w:rsidRPr="001B4841" w:rsidRDefault="00233355" w:rsidP="00326327">
            <w:pPr>
              <w:jc w:val="both"/>
              <w:rPr>
                <w:noProof w:val="0"/>
                <w:color w:val="000000"/>
                <w:sz w:val="20"/>
              </w:rPr>
            </w:pPr>
            <w:r w:rsidRPr="001B4841">
              <w:rPr>
                <w:b/>
                <w:bCs/>
                <w:noProof w:val="0"/>
                <w:color w:val="000000"/>
                <w:sz w:val="20"/>
              </w:rPr>
              <w:t>2.</w:t>
            </w:r>
            <w:r w:rsidRPr="001B4841">
              <w:rPr>
                <w:noProof w:val="0"/>
                <w:color w:val="000000"/>
                <w:sz w:val="20"/>
              </w:rPr>
              <w:t xml:space="preserve"> </w:t>
            </w:r>
            <w:r w:rsidRPr="001B4841">
              <w:rPr>
                <w:i/>
                <w:iCs/>
                <w:noProof w:val="0"/>
                <w:color w:val="000000"/>
                <w:sz w:val="20"/>
              </w:rPr>
              <w:t xml:space="preserve">« dites-le lui doucement </w:t>
            </w:r>
            <w:r w:rsidRPr="001B4841">
              <w:rPr>
                <w:noProof w:val="0"/>
                <w:color w:val="000000"/>
                <w:sz w:val="20"/>
              </w:rPr>
              <w:t>[…]</w:t>
            </w:r>
            <w:r w:rsidRPr="001B4841">
              <w:rPr>
                <w:i/>
                <w:iCs/>
                <w:noProof w:val="0"/>
                <w:color w:val="000000"/>
                <w:sz w:val="20"/>
              </w:rPr>
              <w:t xml:space="preserve"> tout à l'heure » </w:t>
            </w:r>
            <w:r w:rsidRPr="001B4841">
              <w:rPr>
                <w:noProof w:val="0"/>
                <w:color w:val="000000"/>
                <w:sz w:val="20"/>
              </w:rPr>
              <w:t>p. 22 à 25</w:t>
            </w:r>
          </w:p>
          <w:p w14:paraId="452D9B98" w14:textId="77777777" w:rsidR="00233355" w:rsidRPr="001B4841" w:rsidRDefault="00233355" w:rsidP="00326327">
            <w:pPr>
              <w:jc w:val="both"/>
              <w:rPr>
                <w:noProof w:val="0"/>
                <w:color w:val="000000"/>
                <w:sz w:val="20"/>
              </w:rPr>
            </w:pPr>
            <w:r w:rsidRPr="001B4841">
              <w:rPr>
                <w:b/>
                <w:bCs/>
                <w:noProof w:val="0"/>
                <w:color w:val="000000"/>
                <w:sz w:val="20"/>
              </w:rPr>
              <w:t>3.</w:t>
            </w:r>
            <w:r w:rsidRPr="001B4841">
              <w:rPr>
                <w:noProof w:val="0"/>
                <w:color w:val="000000"/>
                <w:sz w:val="20"/>
              </w:rPr>
              <w:t xml:space="preserve"> </w:t>
            </w:r>
            <w:r w:rsidRPr="001B4841">
              <w:rPr>
                <w:i/>
                <w:iCs/>
                <w:noProof w:val="0"/>
                <w:color w:val="000000"/>
                <w:sz w:val="20"/>
              </w:rPr>
              <w:t>« Sa majesté le Roi</w:t>
            </w:r>
            <w:r w:rsidRPr="001B4841">
              <w:rPr>
                <w:noProof w:val="0"/>
                <w:color w:val="000000"/>
                <w:sz w:val="20"/>
              </w:rPr>
              <w:t xml:space="preserve"> […]</w:t>
            </w:r>
            <w:r w:rsidRPr="001B4841">
              <w:rPr>
                <w:i/>
                <w:iCs/>
                <w:noProof w:val="0"/>
                <w:color w:val="000000"/>
                <w:sz w:val="20"/>
              </w:rPr>
              <w:t>. Va donc les nettoyer"</w:t>
            </w:r>
            <w:r w:rsidRPr="001B4841">
              <w:rPr>
                <w:noProof w:val="0"/>
                <w:color w:val="000000"/>
                <w:sz w:val="20"/>
              </w:rPr>
              <w:t xml:space="preserve"> p. 29 à 32</w:t>
            </w:r>
          </w:p>
          <w:p w14:paraId="01B6E3C6" w14:textId="77777777" w:rsidR="00233355" w:rsidRPr="001B4841" w:rsidRDefault="00233355" w:rsidP="00326327">
            <w:pPr>
              <w:jc w:val="both"/>
              <w:rPr>
                <w:noProof w:val="0"/>
                <w:color w:val="000000"/>
                <w:sz w:val="20"/>
              </w:rPr>
            </w:pPr>
            <w:r w:rsidRPr="001B4841">
              <w:rPr>
                <w:b/>
                <w:bCs/>
                <w:noProof w:val="0"/>
                <w:color w:val="000000"/>
                <w:sz w:val="20"/>
              </w:rPr>
              <w:t>4.</w:t>
            </w:r>
            <w:r w:rsidRPr="001B4841">
              <w:rPr>
                <w:noProof w:val="0"/>
                <w:color w:val="000000"/>
                <w:sz w:val="20"/>
              </w:rPr>
              <w:t xml:space="preserve"> </w:t>
            </w:r>
            <w:r w:rsidRPr="001B4841">
              <w:rPr>
                <w:i/>
                <w:iCs/>
                <w:noProof w:val="0"/>
                <w:color w:val="000000"/>
                <w:sz w:val="20"/>
              </w:rPr>
              <w:t xml:space="preserve">« Je ne me résignerai jamais </w:t>
            </w:r>
            <w:r w:rsidRPr="001B4841">
              <w:rPr>
                <w:noProof w:val="0"/>
                <w:color w:val="000000"/>
                <w:sz w:val="20"/>
              </w:rPr>
              <w:t>[…]</w:t>
            </w:r>
            <w:r w:rsidRPr="001B4841">
              <w:rPr>
                <w:i/>
                <w:iCs/>
                <w:noProof w:val="0"/>
                <w:color w:val="000000"/>
                <w:sz w:val="20"/>
              </w:rPr>
              <w:t xml:space="preserve"> que l'on m'implore</w:t>
            </w:r>
            <w:r w:rsidRPr="001B4841">
              <w:rPr>
                <w:noProof w:val="0"/>
                <w:color w:val="000000"/>
                <w:sz w:val="20"/>
              </w:rPr>
              <w:t xml:space="preserve"> p. 67 à 72</w:t>
            </w:r>
          </w:p>
          <w:p w14:paraId="604CD654" w14:textId="77777777" w:rsidR="00233355" w:rsidRPr="001B4841" w:rsidRDefault="00233355" w:rsidP="00326327">
            <w:pPr>
              <w:jc w:val="both"/>
              <w:rPr>
                <w:noProof w:val="0"/>
                <w:color w:val="000000"/>
                <w:sz w:val="20"/>
              </w:rPr>
            </w:pPr>
            <w:r w:rsidRPr="001B4841">
              <w:rPr>
                <w:b/>
                <w:bCs/>
                <w:noProof w:val="0"/>
                <w:color w:val="000000"/>
                <w:sz w:val="20"/>
              </w:rPr>
              <w:t>5.</w:t>
            </w:r>
            <w:r w:rsidRPr="001B4841">
              <w:rPr>
                <w:noProof w:val="0"/>
                <w:color w:val="000000"/>
                <w:sz w:val="20"/>
              </w:rPr>
              <w:t xml:space="preserve"> La dernière tirade de Marguerite p. 135 à 137</w:t>
            </w:r>
          </w:p>
          <w:p w14:paraId="7EC74595" w14:textId="77777777" w:rsidR="00233355" w:rsidRPr="001B4841" w:rsidRDefault="00233355" w:rsidP="00326327">
            <w:pPr>
              <w:jc w:val="both"/>
              <w:rPr>
                <w:noProof w:val="0"/>
                <w:color w:val="000000"/>
                <w:sz w:val="20"/>
              </w:rPr>
            </w:pPr>
          </w:p>
          <w:p w14:paraId="3DC559A5" w14:textId="77777777" w:rsidR="00233355" w:rsidRPr="001B4841" w:rsidRDefault="00233355" w:rsidP="00326327">
            <w:pPr>
              <w:jc w:val="both"/>
              <w:rPr>
                <w:b/>
                <w:bCs/>
                <w:noProof w:val="0"/>
                <w:sz w:val="20"/>
              </w:rPr>
            </w:pPr>
            <w:r w:rsidRPr="001B4841">
              <w:rPr>
                <w:b/>
                <w:bCs/>
                <w:noProof w:val="0"/>
                <w:sz w:val="20"/>
              </w:rPr>
              <w:t>Parcours transversaux :</w:t>
            </w:r>
          </w:p>
          <w:p w14:paraId="570CD3CD" w14:textId="77777777" w:rsidR="00233355" w:rsidRPr="001B4841" w:rsidRDefault="00233355" w:rsidP="00326327">
            <w:pPr>
              <w:jc w:val="both"/>
              <w:rPr>
                <w:i/>
                <w:iCs/>
                <w:noProof w:val="0"/>
                <w:sz w:val="20"/>
              </w:rPr>
            </w:pPr>
            <w:r w:rsidRPr="001B4841">
              <w:rPr>
                <w:b/>
                <w:bCs/>
                <w:noProof w:val="0"/>
                <w:sz w:val="20"/>
              </w:rPr>
              <w:t>1.</w:t>
            </w:r>
            <w:r w:rsidRPr="001B4841">
              <w:rPr>
                <w:noProof w:val="0"/>
                <w:sz w:val="20"/>
              </w:rPr>
              <w:t xml:space="preserve"> Le contraste des registres dans la pièce</w:t>
            </w:r>
            <w:r w:rsidRPr="001B4841">
              <w:rPr>
                <w:i/>
                <w:iCs/>
                <w:noProof w:val="0"/>
                <w:sz w:val="20"/>
              </w:rPr>
              <w:t xml:space="preserve"> </w:t>
            </w:r>
          </w:p>
          <w:p w14:paraId="2226368B" w14:textId="77777777" w:rsidR="00233355" w:rsidRPr="001B4841" w:rsidRDefault="00233355" w:rsidP="00326327">
            <w:pPr>
              <w:jc w:val="both"/>
              <w:rPr>
                <w:noProof w:val="0"/>
                <w:sz w:val="20"/>
              </w:rPr>
            </w:pPr>
            <w:r w:rsidRPr="001B4841">
              <w:rPr>
                <w:b/>
                <w:bCs/>
                <w:noProof w:val="0"/>
                <w:sz w:val="20"/>
              </w:rPr>
              <w:t>2.</w:t>
            </w:r>
            <w:r w:rsidRPr="001B4841">
              <w:rPr>
                <w:noProof w:val="0"/>
                <w:sz w:val="20"/>
              </w:rPr>
              <w:t xml:space="preserve"> </w:t>
            </w:r>
            <w:r w:rsidRPr="001B4841">
              <w:rPr>
                <w:i/>
                <w:iCs/>
                <w:noProof w:val="0"/>
                <w:sz w:val="20"/>
              </w:rPr>
              <w:t>Le Roi se meurt</w:t>
            </w:r>
            <w:r w:rsidRPr="001B4841">
              <w:rPr>
                <w:noProof w:val="0"/>
                <w:sz w:val="20"/>
              </w:rPr>
              <w:t>, une tragédie classique ?</w:t>
            </w:r>
          </w:p>
          <w:p w14:paraId="2F072885" w14:textId="77777777" w:rsidR="00233355" w:rsidRPr="001B4841" w:rsidRDefault="00233355" w:rsidP="00326327">
            <w:pPr>
              <w:jc w:val="both"/>
              <w:rPr>
                <w:noProof w:val="0"/>
                <w:sz w:val="20"/>
              </w:rPr>
            </w:pPr>
            <w:r w:rsidRPr="001B4841">
              <w:rPr>
                <w:b/>
                <w:bCs/>
                <w:noProof w:val="0"/>
                <w:sz w:val="20"/>
              </w:rPr>
              <w:t>3.</w:t>
            </w:r>
            <w:r w:rsidRPr="001B4841">
              <w:rPr>
                <w:noProof w:val="0"/>
                <w:sz w:val="20"/>
              </w:rPr>
              <w:t xml:space="preserve"> En quoi et de quoi la pièce </w:t>
            </w:r>
            <w:r w:rsidRPr="001B4841">
              <w:rPr>
                <w:i/>
                <w:iCs/>
                <w:noProof w:val="0"/>
                <w:sz w:val="20"/>
              </w:rPr>
              <w:t xml:space="preserve">Le Roi se meurt </w:t>
            </w:r>
            <w:r w:rsidRPr="001B4841">
              <w:rPr>
                <w:noProof w:val="0"/>
                <w:sz w:val="20"/>
              </w:rPr>
              <w:t>est-elle symbolique ?</w:t>
            </w:r>
          </w:p>
          <w:p w14:paraId="40AA4EBB" w14:textId="77777777" w:rsidR="00233355" w:rsidRPr="001B4841" w:rsidRDefault="00233355" w:rsidP="00326327">
            <w:pPr>
              <w:rPr>
                <w:noProof w:val="0"/>
                <w:sz w:val="20"/>
              </w:rPr>
            </w:pPr>
            <w:r w:rsidRPr="001B4841">
              <w:rPr>
                <w:b/>
                <w:bCs/>
                <w:noProof w:val="0"/>
                <w:sz w:val="20"/>
              </w:rPr>
              <w:lastRenderedPageBreak/>
              <w:t>4.</w:t>
            </w:r>
            <w:r w:rsidRPr="001B4841">
              <w:rPr>
                <w:noProof w:val="0"/>
                <w:sz w:val="20"/>
              </w:rPr>
              <w:t xml:space="preserve"> Le temps dans la pièce</w:t>
            </w:r>
            <w:r w:rsidRPr="001B4841">
              <w:rPr>
                <w:i/>
                <w:iCs/>
                <w:noProof w:val="0"/>
                <w:sz w:val="20"/>
              </w:rPr>
              <w:t xml:space="preserve"> Le Roi se meurt</w:t>
            </w:r>
          </w:p>
          <w:p w14:paraId="609B42A9" w14:textId="77777777" w:rsidR="00233355" w:rsidRPr="001B4841" w:rsidRDefault="00233355" w:rsidP="00326327">
            <w:pPr>
              <w:rPr>
                <w:noProof w:val="0"/>
                <w:sz w:val="20"/>
              </w:rPr>
            </w:pPr>
            <w:r w:rsidRPr="001B4841">
              <w:rPr>
                <w:b/>
                <w:noProof w:val="0"/>
                <w:sz w:val="20"/>
              </w:rPr>
              <w:t>5.</w:t>
            </w:r>
            <w:r w:rsidRPr="001B4841">
              <w:rPr>
                <w:noProof w:val="0"/>
                <w:sz w:val="20"/>
              </w:rPr>
              <w:t xml:space="preserve"> Les personnages dans la pièce</w:t>
            </w:r>
            <w:r w:rsidRPr="001B4841">
              <w:rPr>
                <w:i/>
                <w:iCs/>
                <w:noProof w:val="0"/>
                <w:sz w:val="20"/>
              </w:rPr>
              <w:t xml:space="preserve"> Le Roi se </w:t>
            </w:r>
            <w:proofErr w:type="gramStart"/>
            <w:r w:rsidRPr="001B4841">
              <w:rPr>
                <w:i/>
                <w:iCs/>
                <w:noProof w:val="0"/>
                <w:sz w:val="20"/>
              </w:rPr>
              <w:t>meurt</w:t>
            </w:r>
            <w:proofErr w:type="gramEnd"/>
          </w:p>
          <w:p w14:paraId="3F59285C" w14:textId="77777777" w:rsidR="00233355" w:rsidRPr="001B4841" w:rsidRDefault="00233355" w:rsidP="00326327">
            <w:pPr>
              <w:jc w:val="center"/>
              <w:rPr>
                <w:noProof w:val="0"/>
                <w:sz w:val="20"/>
              </w:rPr>
            </w:pPr>
            <w:r w:rsidRPr="001B4841">
              <w:rPr>
                <w:noProof w:val="0"/>
                <w:sz w:val="20"/>
              </w:rPr>
              <w:t>*</w:t>
            </w:r>
          </w:p>
          <w:p w14:paraId="5A6E1887" w14:textId="77777777" w:rsidR="00233355" w:rsidRPr="001B4841" w:rsidRDefault="00233355" w:rsidP="00326327">
            <w:pPr>
              <w:rPr>
                <w:rFonts w:eastAsia="Arial Unicode MS"/>
                <w:b/>
                <w:noProof w:val="0"/>
                <w:color w:val="800080"/>
                <w:sz w:val="20"/>
              </w:rPr>
            </w:pPr>
          </w:p>
        </w:tc>
        <w:tc>
          <w:tcPr>
            <w:tcW w:w="3119" w:type="dxa"/>
          </w:tcPr>
          <w:p w14:paraId="4CAFDB58" w14:textId="77777777" w:rsidR="00233355" w:rsidRPr="001B4841" w:rsidRDefault="00233355" w:rsidP="00326327">
            <w:pPr>
              <w:rPr>
                <w:b/>
                <w:noProof w:val="0"/>
                <w:color w:val="660066"/>
                <w:sz w:val="20"/>
              </w:rPr>
            </w:pPr>
            <w:r w:rsidRPr="001B4841">
              <w:rPr>
                <w:b/>
                <w:noProof w:val="0"/>
                <w:color w:val="660066"/>
                <w:sz w:val="20"/>
              </w:rPr>
              <w:lastRenderedPageBreak/>
              <w:t xml:space="preserve">Le personnage d’Antigone  </w:t>
            </w:r>
          </w:p>
          <w:p w14:paraId="117E92D1" w14:textId="77777777" w:rsidR="00233355" w:rsidRPr="001B4841" w:rsidRDefault="00233355" w:rsidP="00326327">
            <w:pPr>
              <w:rPr>
                <w:noProof w:val="0"/>
                <w:sz w:val="20"/>
              </w:rPr>
            </w:pPr>
            <w:r w:rsidRPr="001B4841">
              <w:rPr>
                <w:noProof w:val="0"/>
                <w:sz w:val="20"/>
              </w:rPr>
              <w:t xml:space="preserve">- Sophocle, Anouilh Comparaison </w:t>
            </w:r>
          </w:p>
          <w:p w14:paraId="3FD31938" w14:textId="77777777" w:rsidR="00233355" w:rsidRPr="001B4841" w:rsidRDefault="00233355" w:rsidP="00326327">
            <w:pPr>
              <w:jc w:val="both"/>
              <w:rPr>
                <w:noProof w:val="0"/>
                <w:sz w:val="20"/>
              </w:rPr>
            </w:pPr>
            <w:r w:rsidRPr="001B4841">
              <w:rPr>
                <w:noProof w:val="0"/>
                <w:sz w:val="20"/>
              </w:rPr>
              <w:t xml:space="preserve">des deux Prologues, </w:t>
            </w:r>
          </w:p>
          <w:p w14:paraId="207B4326" w14:textId="77777777" w:rsidR="00233355" w:rsidRPr="001B4841" w:rsidRDefault="00233355" w:rsidP="00326327">
            <w:pPr>
              <w:jc w:val="both"/>
              <w:rPr>
                <w:bCs/>
                <w:noProof w:val="0"/>
                <w:sz w:val="20"/>
              </w:rPr>
            </w:pPr>
            <w:r w:rsidRPr="001B4841">
              <w:rPr>
                <w:bCs/>
                <w:noProof w:val="0"/>
                <w:sz w:val="20"/>
              </w:rPr>
              <w:t xml:space="preserve">- </w:t>
            </w:r>
            <w:r w:rsidRPr="001B4841">
              <w:rPr>
                <w:bCs/>
                <w:iCs/>
                <w:noProof w:val="0"/>
                <w:sz w:val="20"/>
              </w:rPr>
              <w:t xml:space="preserve">Sophocle, </w:t>
            </w:r>
            <w:r w:rsidRPr="001B4841">
              <w:rPr>
                <w:bCs/>
                <w:i/>
                <w:iCs/>
                <w:noProof w:val="0"/>
                <w:sz w:val="20"/>
              </w:rPr>
              <w:t>Antigone</w:t>
            </w:r>
            <w:r w:rsidRPr="001B4841">
              <w:rPr>
                <w:bCs/>
                <w:iCs/>
                <w:noProof w:val="0"/>
                <w:sz w:val="20"/>
              </w:rPr>
              <w:t xml:space="preserve">, </w:t>
            </w:r>
            <w:r w:rsidRPr="001B4841">
              <w:rPr>
                <w:bCs/>
                <w:noProof w:val="0"/>
                <w:sz w:val="20"/>
              </w:rPr>
              <w:t xml:space="preserve">« Prologue » </w:t>
            </w:r>
            <w:r w:rsidRPr="001B4841">
              <w:rPr>
                <w:bCs/>
                <w:iCs/>
                <w:noProof w:val="0"/>
                <w:sz w:val="20"/>
              </w:rPr>
              <w:t xml:space="preserve">vers 441 av. </w:t>
            </w:r>
            <w:proofErr w:type="spellStart"/>
            <w:r w:rsidRPr="001B4841">
              <w:rPr>
                <w:bCs/>
                <w:iCs/>
                <w:noProof w:val="0"/>
                <w:sz w:val="20"/>
              </w:rPr>
              <w:t>J.-C</w:t>
            </w:r>
            <w:proofErr w:type="spellEnd"/>
            <w:r w:rsidRPr="001B4841">
              <w:rPr>
                <w:bCs/>
                <w:noProof w:val="0"/>
                <w:sz w:val="20"/>
              </w:rPr>
              <w:t xml:space="preserve"> </w:t>
            </w:r>
          </w:p>
          <w:p w14:paraId="33CBDF6C" w14:textId="77777777" w:rsidR="00233355" w:rsidRPr="001B4841" w:rsidRDefault="00233355" w:rsidP="00326327">
            <w:pPr>
              <w:jc w:val="both"/>
              <w:rPr>
                <w:bCs/>
                <w:noProof w:val="0"/>
                <w:sz w:val="20"/>
              </w:rPr>
            </w:pPr>
            <w:r w:rsidRPr="001B4841">
              <w:rPr>
                <w:bCs/>
                <w:noProof w:val="0"/>
                <w:sz w:val="20"/>
              </w:rPr>
              <w:t xml:space="preserve">- Anouilh, </w:t>
            </w:r>
            <w:r w:rsidRPr="001B4841">
              <w:rPr>
                <w:bCs/>
                <w:i/>
                <w:iCs/>
                <w:noProof w:val="0"/>
                <w:sz w:val="20"/>
              </w:rPr>
              <w:t>Antigone</w:t>
            </w:r>
            <w:r w:rsidRPr="001B4841">
              <w:rPr>
                <w:bCs/>
                <w:noProof w:val="0"/>
                <w:sz w:val="20"/>
              </w:rPr>
              <w:t>, « Prologue »  1944</w:t>
            </w:r>
          </w:p>
          <w:p w14:paraId="2F470B2D" w14:textId="77777777" w:rsidR="00233355" w:rsidRPr="001B4841" w:rsidRDefault="00233355" w:rsidP="00326327">
            <w:pPr>
              <w:rPr>
                <w:noProof w:val="0"/>
                <w:sz w:val="20"/>
              </w:rPr>
            </w:pPr>
          </w:p>
          <w:p w14:paraId="53848820" w14:textId="77777777" w:rsidR="00233355" w:rsidRPr="001B4841" w:rsidRDefault="00233355" w:rsidP="00326327">
            <w:pPr>
              <w:rPr>
                <w:noProof w:val="0"/>
                <w:sz w:val="20"/>
              </w:rPr>
            </w:pPr>
            <w:r w:rsidRPr="001B4841">
              <w:rPr>
                <w:noProof w:val="0"/>
                <w:sz w:val="20"/>
              </w:rPr>
              <w:t>des deux dénouements</w:t>
            </w:r>
          </w:p>
          <w:p w14:paraId="1E67181B" w14:textId="77777777" w:rsidR="00233355" w:rsidRPr="001B4841" w:rsidRDefault="00233355" w:rsidP="00326327">
            <w:pPr>
              <w:jc w:val="both"/>
              <w:rPr>
                <w:bCs/>
                <w:iCs/>
                <w:noProof w:val="0"/>
                <w:sz w:val="20"/>
              </w:rPr>
            </w:pPr>
            <w:r w:rsidRPr="001B4841">
              <w:rPr>
                <w:bCs/>
                <w:noProof w:val="0"/>
                <w:sz w:val="20"/>
              </w:rPr>
              <w:t xml:space="preserve">- </w:t>
            </w:r>
            <w:r w:rsidRPr="001B4841">
              <w:rPr>
                <w:bCs/>
                <w:iCs/>
                <w:noProof w:val="0"/>
                <w:sz w:val="20"/>
              </w:rPr>
              <w:t xml:space="preserve">Sophocle, </w:t>
            </w:r>
            <w:r w:rsidRPr="001B4841">
              <w:rPr>
                <w:bCs/>
                <w:i/>
                <w:iCs/>
                <w:noProof w:val="0"/>
                <w:sz w:val="20"/>
              </w:rPr>
              <w:t>Antigone</w:t>
            </w:r>
            <w:r w:rsidRPr="001B4841">
              <w:rPr>
                <w:bCs/>
                <w:iCs/>
                <w:noProof w:val="0"/>
                <w:sz w:val="20"/>
              </w:rPr>
              <w:t>, dénouement</w:t>
            </w:r>
          </w:p>
          <w:p w14:paraId="74148D89" w14:textId="77777777" w:rsidR="00233355" w:rsidRPr="001B4841" w:rsidRDefault="00233355" w:rsidP="00326327">
            <w:pPr>
              <w:jc w:val="both"/>
              <w:rPr>
                <w:bCs/>
                <w:iCs/>
                <w:noProof w:val="0"/>
                <w:sz w:val="20"/>
              </w:rPr>
            </w:pPr>
            <w:r w:rsidRPr="001B4841">
              <w:rPr>
                <w:bCs/>
                <w:noProof w:val="0"/>
                <w:sz w:val="20"/>
              </w:rPr>
              <w:t xml:space="preserve">- </w:t>
            </w:r>
            <w:r w:rsidRPr="001B4841">
              <w:rPr>
                <w:bCs/>
                <w:iCs/>
                <w:noProof w:val="0"/>
                <w:sz w:val="20"/>
              </w:rPr>
              <w:t xml:space="preserve">Anouilh, </w:t>
            </w:r>
            <w:r w:rsidRPr="001B4841">
              <w:rPr>
                <w:bCs/>
                <w:i/>
                <w:iCs/>
                <w:noProof w:val="0"/>
                <w:sz w:val="20"/>
              </w:rPr>
              <w:t>Antigone</w:t>
            </w:r>
            <w:r w:rsidRPr="001B4841">
              <w:rPr>
                <w:bCs/>
                <w:iCs/>
                <w:noProof w:val="0"/>
                <w:sz w:val="20"/>
              </w:rPr>
              <w:t>, dénouement</w:t>
            </w:r>
          </w:p>
          <w:p w14:paraId="5386B6C8" w14:textId="77777777" w:rsidR="00233355" w:rsidRPr="001B4841" w:rsidRDefault="00233355" w:rsidP="00326327">
            <w:pPr>
              <w:jc w:val="both"/>
              <w:rPr>
                <w:bCs/>
                <w:iCs/>
                <w:noProof w:val="0"/>
                <w:sz w:val="20"/>
              </w:rPr>
            </w:pPr>
          </w:p>
          <w:p w14:paraId="721EF3CA" w14:textId="77777777" w:rsidR="00233355" w:rsidRPr="001B4841" w:rsidRDefault="00233355" w:rsidP="00326327">
            <w:pPr>
              <w:jc w:val="both"/>
              <w:rPr>
                <w:bCs/>
                <w:iCs/>
                <w:noProof w:val="0"/>
                <w:sz w:val="20"/>
              </w:rPr>
            </w:pPr>
            <w:r w:rsidRPr="001B4841">
              <w:rPr>
                <w:bCs/>
                <w:iCs/>
                <w:noProof w:val="0"/>
                <w:sz w:val="20"/>
              </w:rPr>
              <w:t xml:space="preserve">- M. Yourcenar « Antigone ou le choix » </w:t>
            </w:r>
            <w:r w:rsidRPr="001B4841">
              <w:rPr>
                <w:bCs/>
                <w:i/>
                <w:iCs/>
                <w:noProof w:val="0"/>
                <w:sz w:val="20"/>
              </w:rPr>
              <w:t xml:space="preserve">Feux </w:t>
            </w:r>
            <w:r w:rsidRPr="001B4841">
              <w:rPr>
                <w:bCs/>
                <w:iCs/>
                <w:noProof w:val="0"/>
                <w:sz w:val="20"/>
              </w:rPr>
              <w:t>1936</w:t>
            </w:r>
          </w:p>
          <w:p w14:paraId="287B841F" w14:textId="77777777" w:rsidR="00233355" w:rsidRPr="001B4841" w:rsidRDefault="00233355" w:rsidP="00326327">
            <w:pPr>
              <w:jc w:val="both"/>
              <w:rPr>
                <w:bCs/>
                <w:iCs/>
                <w:noProof w:val="0"/>
                <w:sz w:val="20"/>
              </w:rPr>
            </w:pPr>
          </w:p>
          <w:p w14:paraId="258856EE" w14:textId="77777777" w:rsidR="00233355" w:rsidRPr="001B4841" w:rsidRDefault="00233355" w:rsidP="00326327">
            <w:pPr>
              <w:jc w:val="both"/>
              <w:rPr>
                <w:i/>
                <w:noProof w:val="0"/>
                <w:sz w:val="20"/>
                <w:u w:val="single"/>
              </w:rPr>
            </w:pPr>
            <w:r w:rsidRPr="001B4841">
              <w:rPr>
                <w:b/>
                <w:noProof w:val="0"/>
                <w:sz w:val="20"/>
              </w:rPr>
              <w:t xml:space="preserve">Lecture cursive facultative : </w:t>
            </w:r>
            <w:r w:rsidRPr="001B4841">
              <w:rPr>
                <w:i/>
                <w:noProof w:val="0"/>
                <w:sz w:val="20"/>
              </w:rPr>
              <w:t>Antigone</w:t>
            </w:r>
            <w:r w:rsidRPr="001B4841">
              <w:rPr>
                <w:noProof w:val="0"/>
                <w:sz w:val="20"/>
              </w:rPr>
              <w:t xml:space="preserve"> Henry </w:t>
            </w:r>
            <w:proofErr w:type="spellStart"/>
            <w:r w:rsidRPr="001B4841">
              <w:rPr>
                <w:noProof w:val="0"/>
                <w:sz w:val="20"/>
              </w:rPr>
              <w:t>Bauchau</w:t>
            </w:r>
            <w:proofErr w:type="spellEnd"/>
            <w:r w:rsidRPr="001B4841">
              <w:rPr>
                <w:noProof w:val="0"/>
                <w:sz w:val="20"/>
              </w:rPr>
              <w:t xml:space="preserve"> (1997)</w:t>
            </w:r>
          </w:p>
          <w:p w14:paraId="7A7BAEBE" w14:textId="77777777" w:rsidR="00233355" w:rsidRPr="004F0672" w:rsidRDefault="00233355" w:rsidP="00326327">
            <w:pPr>
              <w:rPr>
                <w:b/>
                <w:noProof w:val="0"/>
                <w:sz w:val="20"/>
              </w:rPr>
            </w:pPr>
            <w:r w:rsidRPr="004F0672">
              <w:rPr>
                <w:b/>
                <w:noProof w:val="0"/>
                <w:sz w:val="20"/>
              </w:rPr>
              <w:t xml:space="preserve">Bac Blanc </w:t>
            </w:r>
          </w:p>
          <w:p w14:paraId="75EB9765" w14:textId="77777777" w:rsidR="00233355" w:rsidRPr="004F0672" w:rsidRDefault="00233355" w:rsidP="00326327">
            <w:pPr>
              <w:jc w:val="both"/>
              <w:rPr>
                <w:b/>
                <w:bCs/>
                <w:noProof w:val="0"/>
                <w:sz w:val="20"/>
              </w:rPr>
            </w:pPr>
            <w:r w:rsidRPr="004F0672">
              <w:rPr>
                <w:b/>
                <w:bCs/>
                <w:noProof w:val="0"/>
                <w:sz w:val="20"/>
              </w:rPr>
              <w:t>Un corpus sur (à venir) :</w:t>
            </w:r>
          </w:p>
          <w:p w14:paraId="6A1BFEF1" w14:textId="77777777" w:rsidR="00233355" w:rsidRPr="001B4841" w:rsidRDefault="00233355" w:rsidP="00326327">
            <w:pPr>
              <w:rPr>
                <w:rFonts w:eastAsia="Arial Unicode MS"/>
                <w:b/>
                <w:noProof w:val="0"/>
                <w:color w:val="800080"/>
                <w:sz w:val="20"/>
              </w:rPr>
            </w:pPr>
          </w:p>
        </w:tc>
        <w:tc>
          <w:tcPr>
            <w:tcW w:w="5264" w:type="dxa"/>
          </w:tcPr>
          <w:p w14:paraId="4F104A21" w14:textId="77777777" w:rsidR="00233355" w:rsidRPr="001B4841" w:rsidRDefault="00233355" w:rsidP="00326327">
            <w:pPr>
              <w:rPr>
                <w:b/>
                <w:bCs/>
                <w:noProof w:val="0"/>
                <w:color w:val="FF00FF"/>
                <w:sz w:val="20"/>
              </w:rPr>
            </w:pPr>
            <w:r w:rsidRPr="001B4841">
              <w:rPr>
                <w:b/>
                <w:bCs/>
                <w:noProof w:val="0"/>
                <w:color w:val="FF00FF"/>
                <w:sz w:val="20"/>
              </w:rPr>
              <w:t xml:space="preserve">Autour du </w:t>
            </w:r>
            <w:r w:rsidRPr="001B4841">
              <w:rPr>
                <w:b/>
                <w:bCs/>
                <w:i/>
                <w:iCs/>
                <w:noProof w:val="0"/>
                <w:color w:val="FF00FF"/>
                <w:sz w:val="20"/>
              </w:rPr>
              <w:t>Roi se meurt</w:t>
            </w:r>
          </w:p>
          <w:p w14:paraId="3EF8A104" w14:textId="77777777" w:rsidR="00233355" w:rsidRPr="001B4841" w:rsidRDefault="00233355" w:rsidP="00326327">
            <w:pPr>
              <w:rPr>
                <w:noProof w:val="0"/>
                <w:sz w:val="20"/>
              </w:rPr>
            </w:pPr>
            <w:r w:rsidRPr="001B4841">
              <w:rPr>
                <w:noProof w:val="0"/>
                <w:sz w:val="20"/>
              </w:rPr>
              <w:t xml:space="preserve">- Représentations du </w:t>
            </w:r>
            <w:r w:rsidRPr="001B4841">
              <w:rPr>
                <w:i/>
                <w:iCs/>
                <w:noProof w:val="0"/>
                <w:sz w:val="20"/>
              </w:rPr>
              <w:t>Roi se meurt</w:t>
            </w:r>
            <w:r w:rsidRPr="001B4841">
              <w:rPr>
                <w:noProof w:val="0"/>
                <w:sz w:val="20"/>
              </w:rPr>
              <w:t xml:space="preserve">, spectacles de Jorge </w:t>
            </w:r>
            <w:proofErr w:type="spellStart"/>
            <w:r w:rsidRPr="001B4841">
              <w:rPr>
                <w:noProof w:val="0"/>
                <w:sz w:val="20"/>
              </w:rPr>
              <w:t>Lavelli</w:t>
            </w:r>
            <w:proofErr w:type="spellEnd"/>
            <w:r w:rsidRPr="001B4841">
              <w:rPr>
                <w:noProof w:val="0"/>
                <w:sz w:val="20"/>
              </w:rPr>
              <w:t xml:space="preserve"> (1976)</w:t>
            </w:r>
          </w:p>
          <w:p w14:paraId="6345E5CD" w14:textId="77777777" w:rsidR="00233355" w:rsidRPr="001B4841" w:rsidRDefault="00233355" w:rsidP="00326327">
            <w:pPr>
              <w:rPr>
                <w:noProof w:val="0"/>
                <w:sz w:val="20"/>
              </w:rPr>
            </w:pPr>
            <w:r w:rsidRPr="001B4841">
              <w:rPr>
                <w:noProof w:val="0"/>
                <w:sz w:val="20"/>
              </w:rPr>
              <w:t xml:space="preserve">et de Georges </w:t>
            </w:r>
            <w:proofErr w:type="spellStart"/>
            <w:r w:rsidRPr="001B4841">
              <w:rPr>
                <w:noProof w:val="0"/>
                <w:sz w:val="20"/>
              </w:rPr>
              <w:t>Werler</w:t>
            </w:r>
            <w:proofErr w:type="spellEnd"/>
            <w:r w:rsidRPr="001B4841">
              <w:rPr>
                <w:noProof w:val="0"/>
                <w:sz w:val="20"/>
              </w:rPr>
              <w:t xml:space="preserve">  (2004, repris en 2013)</w:t>
            </w:r>
          </w:p>
          <w:p w14:paraId="0B8DD107" w14:textId="77777777" w:rsidR="00233355" w:rsidRPr="001B4841" w:rsidRDefault="00233355" w:rsidP="00326327">
            <w:pPr>
              <w:rPr>
                <w:noProof w:val="0"/>
                <w:sz w:val="20"/>
              </w:rPr>
            </w:pPr>
            <w:r w:rsidRPr="001B4841">
              <w:rPr>
                <w:noProof w:val="0"/>
                <w:sz w:val="20"/>
              </w:rPr>
              <w:sym w:font="Wingdings" w:char="F0E0"/>
            </w:r>
            <w:r w:rsidRPr="001B4841">
              <w:rPr>
                <w:noProof w:val="0"/>
                <w:sz w:val="20"/>
              </w:rPr>
              <w:t xml:space="preserve"> Critique rédigée des élèves </w:t>
            </w:r>
          </w:p>
          <w:p w14:paraId="5A98AE11" w14:textId="77777777" w:rsidR="00233355" w:rsidRPr="001B4841" w:rsidRDefault="00233355" w:rsidP="00326327">
            <w:pPr>
              <w:rPr>
                <w:noProof w:val="0"/>
                <w:sz w:val="20"/>
              </w:rPr>
            </w:pPr>
            <w:r w:rsidRPr="001B4841">
              <w:rPr>
                <w:noProof w:val="0"/>
                <w:sz w:val="20"/>
              </w:rPr>
              <w:t xml:space="preserve">- Mise en scène d’une scène par les élèves et prise de vue  </w:t>
            </w:r>
          </w:p>
          <w:p w14:paraId="2E5AA8AE" w14:textId="77777777" w:rsidR="00233355" w:rsidRPr="001B4841" w:rsidRDefault="00233355" w:rsidP="00326327">
            <w:pPr>
              <w:rPr>
                <w:noProof w:val="0"/>
                <w:sz w:val="20"/>
              </w:rPr>
            </w:pPr>
            <w:r w:rsidRPr="001B4841">
              <w:rPr>
                <w:noProof w:val="0"/>
                <w:sz w:val="20"/>
              </w:rPr>
              <w:t xml:space="preserve">- Interview de deux metteurs en scène, Jorge </w:t>
            </w:r>
            <w:proofErr w:type="spellStart"/>
            <w:r w:rsidRPr="001B4841">
              <w:rPr>
                <w:noProof w:val="0"/>
                <w:sz w:val="20"/>
              </w:rPr>
              <w:t>Lavelli</w:t>
            </w:r>
            <w:proofErr w:type="spellEnd"/>
            <w:r w:rsidRPr="001B4841">
              <w:rPr>
                <w:noProof w:val="0"/>
                <w:sz w:val="20"/>
              </w:rPr>
              <w:t xml:space="preserve"> et Jacques </w:t>
            </w:r>
            <w:proofErr w:type="spellStart"/>
            <w:r w:rsidRPr="001B4841">
              <w:rPr>
                <w:noProof w:val="0"/>
                <w:sz w:val="20"/>
              </w:rPr>
              <w:t>Mauclair</w:t>
            </w:r>
            <w:proofErr w:type="spellEnd"/>
          </w:p>
          <w:p w14:paraId="6705E144" w14:textId="77777777" w:rsidR="00233355" w:rsidRPr="001B4841" w:rsidRDefault="00233355" w:rsidP="00326327">
            <w:pPr>
              <w:rPr>
                <w:noProof w:val="0"/>
                <w:sz w:val="20"/>
              </w:rPr>
            </w:pPr>
            <w:r w:rsidRPr="001B4841">
              <w:rPr>
                <w:noProof w:val="0"/>
                <w:sz w:val="20"/>
              </w:rPr>
              <w:t xml:space="preserve">- Coupures de presse sur le spectacle de G. </w:t>
            </w:r>
            <w:proofErr w:type="spellStart"/>
            <w:r w:rsidRPr="001B4841">
              <w:rPr>
                <w:noProof w:val="0"/>
                <w:sz w:val="20"/>
              </w:rPr>
              <w:t>Werler</w:t>
            </w:r>
            <w:proofErr w:type="spellEnd"/>
          </w:p>
          <w:p w14:paraId="679FE789" w14:textId="77777777" w:rsidR="00233355" w:rsidRPr="001B4841" w:rsidRDefault="00233355" w:rsidP="00326327">
            <w:pPr>
              <w:rPr>
                <w:noProof w:val="0"/>
                <w:sz w:val="20"/>
              </w:rPr>
            </w:pPr>
          </w:p>
          <w:p w14:paraId="7C8259F1" w14:textId="77777777" w:rsidR="00233355" w:rsidRPr="001B4841" w:rsidRDefault="00233355" w:rsidP="00326327">
            <w:pPr>
              <w:jc w:val="both"/>
              <w:rPr>
                <w:bCs/>
                <w:iCs/>
                <w:noProof w:val="0"/>
                <w:sz w:val="20"/>
              </w:rPr>
            </w:pPr>
            <w:r w:rsidRPr="001B4841">
              <w:rPr>
                <w:b/>
                <w:bCs/>
                <w:noProof w:val="0"/>
                <w:color w:val="FF00FF"/>
                <w:sz w:val="20"/>
              </w:rPr>
              <w:t xml:space="preserve">Autour de </w:t>
            </w:r>
            <w:r w:rsidRPr="001B4841">
              <w:rPr>
                <w:b/>
                <w:i/>
                <w:noProof w:val="0"/>
                <w:color w:val="FC00FF"/>
                <w:sz w:val="20"/>
              </w:rPr>
              <w:t>La figure d’Antigone</w:t>
            </w:r>
            <w:r w:rsidRPr="001B4841">
              <w:rPr>
                <w:bCs/>
                <w:iCs/>
                <w:noProof w:val="0"/>
                <w:sz w:val="20"/>
              </w:rPr>
              <w:t xml:space="preserve"> </w:t>
            </w:r>
          </w:p>
          <w:p w14:paraId="2FC17753" w14:textId="77777777" w:rsidR="00233355" w:rsidRPr="001B4841" w:rsidRDefault="00233355" w:rsidP="00326327">
            <w:pPr>
              <w:jc w:val="both"/>
              <w:rPr>
                <w:bCs/>
                <w:iCs/>
                <w:noProof w:val="0"/>
                <w:sz w:val="20"/>
              </w:rPr>
            </w:pPr>
            <w:r w:rsidRPr="001B4841">
              <w:rPr>
                <w:b/>
                <w:bCs/>
                <w:iCs/>
                <w:noProof w:val="0"/>
                <w:sz w:val="20"/>
              </w:rPr>
              <w:t>Représentations</w:t>
            </w:r>
            <w:r w:rsidRPr="001B4841">
              <w:rPr>
                <w:b/>
                <w:noProof w:val="0"/>
                <w:sz w:val="20"/>
              </w:rPr>
              <w:t xml:space="preserve"> </w:t>
            </w:r>
            <w:r w:rsidRPr="001B4841">
              <w:rPr>
                <w:b/>
                <w:bCs/>
                <w:i/>
                <w:iCs/>
                <w:noProof w:val="0"/>
                <w:sz w:val="20"/>
              </w:rPr>
              <w:t>d’Antigone</w:t>
            </w:r>
            <w:r w:rsidRPr="001B4841">
              <w:rPr>
                <w:b/>
                <w:bCs/>
                <w:iCs/>
                <w:noProof w:val="0"/>
                <w:sz w:val="20"/>
              </w:rPr>
              <w:t>, images de captations</w:t>
            </w:r>
            <w:r w:rsidRPr="001B4841">
              <w:rPr>
                <w:bCs/>
                <w:iCs/>
                <w:noProof w:val="0"/>
                <w:sz w:val="20"/>
              </w:rPr>
              <w:t xml:space="preserve"> </w:t>
            </w:r>
          </w:p>
          <w:p w14:paraId="2C0B7FE6" w14:textId="77777777" w:rsidR="00233355" w:rsidRPr="001B4841" w:rsidRDefault="00233355" w:rsidP="00326327">
            <w:pPr>
              <w:jc w:val="both"/>
              <w:rPr>
                <w:bCs/>
                <w:iCs/>
                <w:noProof w:val="0"/>
                <w:sz w:val="20"/>
              </w:rPr>
            </w:pPr>
            <w:r w:rsidRPr="001B4841">
              <w:rPr>
                <w:bCs/>
                <w:iCs/>
                <w:noProof w:val="0"/>
                <w:sz w:val="20"/>
              </w:rPr>
              <w:t xml:space="preserve">- </w:t>
            </w:r>
            <w:r w:rsidRPr="001B4841">
              <w:rPr>
                <w:bCs/>
                <w:i/>
                <w:iCs/>
                <w:noProof w:val="0"/>
                <w:sz w:val="20"/>
              </w:rPr>
              <w:t>Antigone</w:t>
            </w:r>
            <w:r w:rsidRPr="001B4841">
              <w:rPr>
                <w:bCs/>
                <w:iCs/>
                <w:noProof w:val="0"/>
                <w:sz w:val="20"/>
              </w:rPr>
              <w:t xml:space="preserve"> de Sophocle par </w:t>
            </w:r>
            <w:proofErr w:type="spellStart"/>
            <w:r w:rsidRPr="001B4841">
              <w:rPr>
                <w:bCs/>
                <w:iCs/>
                <w:noProof w:val="0"/>
                <w:sz w:val="20"/>
              </w:rPr>
              <w:t>Otomar</w:t>
            </w:r>
            <w:proofErr w:type="spellEnd"/>
            <w:r w:rsidRPr="001B4841">
              <w:rPr>
                <w:bCs/>
                <w:iCs/>
                <w:noProof w:val="0"/>
                <w:sz w:val="20"/>
              </w:rPr>
              <w:t xml:space="preserve"> Krejca en 1992,</w:t>
            </w:r>
          </w:p>
          <w:p w14:paraId="50365EBD" w14:textId="77777777" w:rsidR="00233355" w:rsidRPr="001B4841" w:rsidRDefault="00233355" w:rsidP="00326327">
            <w:pPr>
              <w:jc w:val="both"/>
              <w:rPr>
                <w:bCs/>
                <w:iCs/>
                <w:noProof w:val="0"/>
                <w:sz w:val="20"/>
              </w:rPr>
            </w:pPr>
            <w:r w:rsidRPr="001B4841">
              <w:rPr>
                <w:bCs/>
                <w:iCs/>
                <w:noProof w:val="0"/>
                <w:sz w:val="20"/>
              </w:rPr>
              <w:t xml:space="preserve">- Création </w:t>
            </w:r>
            <w:r w:rsidRPr="001B4841">
              <w:rPr>
                <w:bCs/>
                <w:i/>
                <w:iCs/>
                <w:noProof w:val="0"/>
                <w:sz w:val="20"/>
              </w:rPr>
              <w:t>d’Antigone</w:t>
            </w:r>
            <w:r w:rsidRPr="001B4841">
              <w:rPr>
                <w:bCs/>
                <w:iCs/>
                <w:noProof w:val="0"/>
                <w:sz w:val="20"/>
              </w:rPr>
              <w:t xml:space="preserve"> d’Anouilh par André </w:t>
            </w:r>
            <w:proofErr w:type="spellStart"/>
            <w:r w:rsidRPr="001B4841">
              <w:rPr>
                <w:bCs/>
                <w:iCs/>
                <w:noProof w:val="0"/>
                <w:sz w:val="20"/>
              </w:rPr>
              <w:t>Barsacq</w:t>
            </w:r>
            <w:proofErr w:type="spellEnd"/>
            <w:r w:rsidRPr="001B4841">
              <w:rPr>
                <w:bCs/>
                <w:iCs/>
                <w:noProof w:val="0"/>
                <w:sz w:val="20"/>
              </w:rPr>
              <w:t xml:space="preserve"> en 1944 </w:t>
            </w:r>
          </w:p>
          <w:p w14:paraId="50DD5DBD" w14:textId="77777777" w:rsidR="00233355" w:rsidRPr="001B4841" w:rsidRDefault="00233355" w:rsidP="00326327">
            <w:pPr>
              <w:jc w:val="both"/>
              <w:rPr>
                <w:bCs/>
                <w:iCs/>
                <w:noProof w:val="0"/>
                <w:sz w:val="20"/>
              </w:rPr>
            </w:pPr>
            <w:r w:rsidRPr="001B4841">
              <w:rPr>
                <w:bCs/>
                <w:iCs/>
                <w:noProof w:val="0"/>
                <w:sz w:val="20"/>
              </w:rPr>
              <w:t xml:space="preserve">- celle de Jean </w:t>
            </w:r>
            <w:proofErr w:type="spellStart"/>
            <w:r w:rsidRPr="001B4841">
              <w:rPr>
                <w:bCs/>
                <w:iCs/>
                <w:noProof w:val="0"/>
                <w:sz w:val="20"/>
              </w:rPr>
              <w:t>Menaud</w:t>
            </w:r>
            <w:proofErr w:type="spellEnd"/>
            <w:r w:rsidRPr="001B4841">
              <w:rPr>
                <w:bCs/>
                <w:iCs/>
                <w:noProof w:val="0"/>
                <w:sz w:val="20"/>
              </w:rPr>
              <w:t xml:space="preserve"> en 1998</w:t>
            </w:r>
          </w:p>
          <w:p w14:paraId="5761F6C6" w14:textId="77777777" w:rsidR="00233355" w:rsidRPr="001B4841" w:rsidRDefault="00233355" w:rsidP="00326327">
            <w:pPr>
              <w:jc w:val="both"/>
              <w:rPr>
                <w:rFonts w:eastAsia="ＭＳ 明朝"/>
                <w:bCs/>
                <w:noProof w:val="0"/>
                <w:sz w:val="20"/>
              </w:rPr>
            </w:pPr>
            <w:r w:rsidRPr="001B4841">
              <w:rPr>
                <w:bCs/>
                <w:iCs/>
                <w:noProof w:val="0"/>
                <w:sz w:val="20"/>
              </w:rPr>
              <w:t xml:space="preserve">- et </w:t>
            </w:r>
            <w:r w:rsidRPr="001B4841">
              <w:rPr>
                <w:rFonts w:eastAsia="ＭＳ 明朝"/>
                <w:bCs/>
                <w:noProof w:val="0"/>
                <w:sz w:val="20"/>
              </w:rPr>
              <w:t xml:space="preserve">en vidéo sur le site de </w:t>
            </w:r>
            <w:proofErr w:type="spellStart"/>
            <w:r w:rsidRPr="001B4841">
              <w:rPr>
                <w:rFonts w:eastAsia="ＭＳ 明朝"/>
                <w:bCs/>
                <w:noProof w:val="0"/>
                <w:sz w:val="20"/>
              </w:rPr>
              <w:t>TV5Monde</w:t>
            </w:r>
            <w:proofErr w:type="spellEnd"/>
            <w:r w:rsidRPr="001B4841">
              <w:rPr>
                <w:rFonts w:eastAsia="ＭＳ 明朝"/>
                <w:bCs/>
                <w:noProof w:val="0"/>
                <w:sz w:val="20"/>
              </w:rPr>
              <w:t>, Mise en scène : Nicolas Briançon au théâtre Marigny – Robert Hossein en 2003</w:t>
            </w:r>
          </w:p>
          <w:p w14:paraId="6444DEF9" w14:textId="77777777" w:rsidR="00233355" w:rsidRPr="001B4841" w:rsidRDefault="00233355" w:rsidP="00326327">
            <w:pPr>
              <w:rPr>
                <w:noProof w:val="0"/>
                <w:color w:val="0000FF"/>
                <w:sz w:val="20"/>
              </w:rPr>
            </w:pPr>
            <w:hyperlink r:id="rId5" w:history="1">
              <w:r w:rsidRPr="001B4841">
                <w:rPr>
                  <w:rStyle w:val="Lienhypertexte"/>
                  <w:noProof w:val="0"/>
                  <w:sz w:val="20"/>
                </w:rPr>
                <w:t>http://www.tv5.org/TV5Site/publication/publi-356-Antigone_de_Jean_Anouilh.htm</w:t>
              </w:r>
            </w:hyperlink>
          </w:p>
          <w:p w14:paraId="412AD684" w14:textId="77777777" w:rsidR="00233355" w:rsidRPr="001B4841" w:rsidRDefault="00233355" w:rsidP="00326327">
            <w:pPr>
              <w:rPr>
                <w:noProof w:val="0"/>
                <w:sz w:val="20"/>
              </w:rPr>
            </w:pPr>
          </w:p>
          <w:p w14:paraId="23745A8D" w14:textId="77777777" w:rsidR="00233355" w:rsidRPr="001B4841" w:rsidRDefault="00233355" w:rsidP="00326327">
            <w:pPr>
              <w:rPr>
                <w:noProof w:val="0"/>
                <w:sz w:val="20"/>
              </w:rPr>
            </w:pPr>
            <w:r w:rsidRPr="001B4841">
              <w:rPr>
                <w:noProof w:val="0"/>
                <w:sz w:val="20"/>
              </w:rPr>
              <w:lastRenderedPageBreak/>
              <w:t>Texte de Sophocle en audio-livre :</w:t>
            </w:r>
          </w:p>
          <w:p w14:paraId="41C28979" w14:textId="77777777" w:rsidR="00233355" w:rsidRPr="001B4841" w:rsidRDefault="00233355" w:rsidP="00326327">
            <w:pPr>
              <w:widowControl w:val="0"/>
              <w:autoSpaceDE w:val="0"/>
              <w:autoSpaceDN w:val="0"/>
              <w:adjustRightInd w:val="0"/>
              <w:contextualSpacing/>
              <w:jc w:val="both"/>
              <w:rPr>
                <w:bCs/>
                <w:noProof w:val="0"/>
                <w:sz w:val="20"/>
                <w:lang w:eastAsia="ja-JP"/>
              </w:rPr>
            </w:pPr>
            <w:hyperlink r:id="rId6" w:history="1">
              <w:r w:rsidRPr="001B4841">
                <w:rPr>
                  <w:rStyle w:val="Lienhypertexte"/>
                  <w:bCs/>
                  <w:noProof w:val="0"/>
                  <w:sz w:val="20"/>
                  <w:lang w:eastAsia="ja-JP"/>
                </w:rPr>
                <w:t>http://www.litteratureaudio.com/livre-audio-gratuit-mp3/sophocle-antigone.html</w:t>
              </w:r>
            </w:hyperlink>
          </w:p>
          <w:p w14:paraId="5F20ADEA" w14:textId="77777777" w:rsidR="00233355" w:rsidRPr="001B4841" w:rsidRDefault="00233355" w:rsidP="00326327">
            <w:pPr>
              <w:rPr>
                <w:b/>
                <w:bCs/>
                <w:noProof w:val="0"/>
                <w:color w:val="FF0000"/>
                <w:sz w:val="20"/>
              </w:rPr>
            </w:pPr>
            <w:r w:rsidRPr="001B4841">
              <w:rPr>
                <w:noProof w:val="0"/>
                <w:sz w:val="20"/>
              </w:rPr>
              <w:t xml:space="preserve"> </w:t>
            </w:r>
          </w:p>
          <w:p w14:paraId="03BCC460" w14:textId="77777777" w:rsidR="00233355" w:rsidRPr="001B4841" w:rsidRDefault="00233355" w:rsidP="00326327">
            <w:pPr>
              <w:rPr>
                <w:noProof w:val="0"/>
                <w:color w:val="FF0000"/>
                <w:sz w:val="20"/>
              </w:rPr>
            </w:pPr>
            <w:r w:rsidRPr="001B4841">
              <w:rPr>
                <w:b/>
                <w:bCs/>
                <w:noProof w:val="0"/>
                <w:color w:val="FF0000"/>
                <w:sz w:val="20"/>
              </w:rPr>
              <w:t xml:space="preserve">Bac blanc écrit </w:t>
            </w:r>
            <w:r w:rsidRPr="001B4841">
              <w:rPr>
                <w:noProof w:val="0"/>
                <w:color w:val="FF0000"/>
                <w:sz w:val="20"/>
              </w:rPr>
              <w:t>(voir sujet + loin)</w:t>
            </w:r>
          </w:p>
          <w:p w14:paraId="7BC64C98" w14:textId="77777777" w:rsidR="00233355" w:rsidRPr="001B4841" w:rsidRDefault="00233355" w:rsidP="00326327">
            <w:pPr>
              <w:rPr>
                <w:rFonts w:eastAsia="Arial Unicode MS"/>
                <w:b/>
                <w:noProof w:val="0"/>
                <w:color w:val="800080"/>
                <w:sz w:val="20"/>
              </w:rPr>
            </w:pPr>
            <w:r w:rsidRPr="001B4841">
              <w:rPr>
                <w:b/>
                <w:bCs/>
                <w:noProof w:val="0"/>
                <w:color w:val="FF0000"/>
                <w:sz w:val="20"/>
              </w:rPr>
              <w:t>Bac blanc oral </w:t>
            </w:r>
          </w:p>
        </w:tc>
      </w:tr>
    </w:tbl>
    <w:p w14:paraId="10CFC843" w14:textId="77777777" w:rsidR="00F45014" w:rsidRDefault="00F45014"/>
    <w:sectPr w:rsidR="00F45014" w:rsidSect="00233355">
      <w:pgSz w:w="16820" w:h="11900" w:orient="landscape"/>
      <w:pgMar w:top="567" w:right="567" w:bottom="567" w:left="567" w:header="709" w:footer="709" w:gutter="0"/>
      <w:cols w:space="708"/>
      <w:printerSettings r:id="rId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MS Mincho">
    <w:altName w:val="ＭＳ 明朝"/>
    <w:charset w:val="80"/>
    <w:family w:val="modern"/>
    <w:pitch w:val="fixed"/>
    <w:sig w:usb0="A00002BF" w:usb1="68C7FCFB" w:usb2="00000010" w:usb3="00000000" w:csb0="0002009F"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22"/>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355"/>
    <w:rsid w:val="00233355"/>
    <w:rsid w:val="003E063F"/>
    <w:rsid w:val="00F4501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43A80B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355"/>
    <w:rPr>
      <w:rFonts w:eastAsia="MS Mincho"/>
      <w:noProof/>
      <w:sz w:val="24"/>
      <w:lang w:eastAsia="fr-FR"/>
    </w:rPr>
  </w:style>
  <w:style w:type="paragraph" w:styleId="Titre1">
    <w:name w:val="heading 1"/>
    <w:basedOn w:val="Normal"/>
    <w:next w:val="Normal"/>
    <w:link w:val="Titre1Car"/>
    <w:uiPriority w:val="99"/>
    <w:qFormat/>
    <w:rsid w:val="00233355"/>
    <w:pPr>
      <w:keepNext/>
      <w:pBdr>
        <w:top w:val="single" w:sz="4" w:space="4" w:color="auto"/>
        <w:left w:val="single" w:sz="4" w:space="4" w:color="auto"/>
        <w:bottom w:val="single" w:sz="4" w:space="1" w:color="auto"/>
        <w:right w:val="single" w:sz="4" w:space="4" w:color="auto"/>
      </w:pBdr>
      <w:autoSpaceDE w:val="0"/>
      <w:autoSpaceDN w:val="0"/>
      <w:jc w:val="center"/>
      <w:outlineLvl w:val="0"/>
    </w:pPr>
    <w:rPr>
      <w:rFonts w:ascii="Times" w:eastAsia="Times New Roman" w:hAnsi="Times" w:cs="Times"/>
      <w:noProof w:val="0"/>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233355"/>
    <w:rPr>
      <w:rFonts w:ascii="Times" w:eastAsia="Times New Roman" w:hAnsi="Times" w:cs="Times"/>
      <w:sz w:val="28"/>
      <w:szCs w:val="28"/>
      <w:lang w:eastAsia="fr-FR"/>
    </w:rPr>
  </w:style>
  <w:style w:type="character" w:styleId="Lienhypertexte">
    <w:name w:val="Hyperlink"/>
    <w:uiPriority w:val="99"/>
    <w:unhideWhenUsed/>
    <w:rsid w:val="00233355"/>
    <w:rPr>
      <w:rFonts w:cs="Times New Roman"/>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355"/>
    <w:rPr>
      <w:rFonts w:eastAsia="MS Mincho"/>
      <w:noProof/>
      <w:sz w:val="24"/>
      <w:lang w:eastAsia="fr-FR"/>
    </w:rPr>
  </w:style>
  <w:style w:type="paragraph" w:styleId="Titre1">
    <w:name w:val="heading 1"/>
    <w:basedOn w:val="Normal"/>
    <w:next w:val="Normal"/>
    <w:link w:val="Titre1Car"/>
    <w:uiPriority w:val="99"/>
    <w:qFormat/>
    <w:rsid w:val="00233355"/>
    <w:pPr>
      <w:keepNext/>
      <w:pBdr>
        <w:top w:val="single" w:sz="4" w:space="4" w:color="auto"/>
        <w:left w:val="single" w:sz="4" w:space="4" w:color="auto"/>
        <w:bottom w:val="single" w:sz="4" w:space="1" w:color="auto"/>
        <w:right w:val="single" w:sz="4" w:space="4" w:color="auto"/>
      </w:pBdr>
      <w:autoSpaceDE w:val="0"/>
      <w:autoSpaceDN w:val="0"/>
      <w:jc w:val="center"/>
      <w:outlineLvl w:val="0"/>
    </w:pPr>
    <w:rPr>
      <w:rFonts w:ascii="Times" w:eastAsia="Times New Roman" w:hAnsi="Times" w:cs="Times"/>
      <w:noProof w:val="0"/>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233355"/>
    <w:rPr>
      <w:rFonts w:ascii="Times" w:eastAsia="Times New Roman" w:hAnsi="Times" w:cs="Times"/>
      <w:sz w:val="28"/>
      <w:szCs w:val="28"/>
      <w:lang w:eastAsia="fr-FR"/>
    </w:rPr>
  </w:style>
  <w:style w:type="character" w:styleId="Lienhypertexte">
    <w:name w:val="Hyperlink"/>
    <w:uiPriority w:val="99"/>
    <w:unhideWhenUsed/>
    <w:rsid w:val="0023335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tv5.org/TV5Site/publication/publi-356-Antigone_de_Jean_Anouilh.htm" TargetMode="External"/><Relationship Id="rId6" Type="http://schemas.openxmlformats.org/officeDocument/2006/relationships/hyperlink" Target="http://www.litteratureaudio.com/livre-audio-gratuit-mp3/sophocle-antigone.html" TargetMode="External"/><Relationship Id="rId7" Type="http://schemas.openxmlformats.org/officeDocument/2006/relationships/printerSettings" Target="printerSettings/printerSettings1.bin"/><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782</Words>
  <Characters>4304</Characters>
  <Application>Microsoft Macintosh Word</Application>
  <DocSecurity>0</DocSecurity>
  <Lines>35</Lines>
  <Paragraphs>10</Paragraphs>
  <ScaleCrop>false</ScaleCrop>
  <Company/>
  <LinksUpToDate>false</LinksUpToDate>
  <CharactersWithSpaces>5076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2</cp:revision>
  <dcterms:created xsi:type="dcterms:W3CDTF">2014-04-05T15:43:00Z</dcterms:created>
  <dcterms:modified xsi:type="dcterms:W3CDTF">2014-04-05T15:46:00Z</dcterms:modified>
</cp:coreProperties>
</file>