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48" w:rsidRDefault="009D6E48" w:rsidP="009D6E48">
      <w:pPr>
        <w:rPr>
          <w:b/>
          <w:sz w:val="40"/>
          <w:szCs w:val="40"/>
        </w:rPr>
      </w:pPr>
      <w:bookmarkStart w:id="0" w:name="_GoBack"/>
      <w:bookmarkEnd w:id="0"/>
      <w:r w:rsidRPr="009D6E48">
        <w:rPr>
          <w:b/>
          <w:sz w:val="40"/>
          <w:szCs w:val="40"/>
        </w:rPr>
        <w:t>Projet littéraire dans le cadre de la liaison inter-cycle, interdisciplinaire, collège/lycée</w:t>
      </w:r>
    </w:p>
    <w:p w:rsidR="009D6E48" w:rsidRPr="009D6E48" w:rsidRDefault="009D6E48" w:rsidP="009D6E48">
      <w:pPr>
        <w:rPr>
          <w:b/>
          <w:sz w:val="40"/>
          <w:szCs w:val="40"/>
        </w:rPr>
      </w:pPr>
      <w:r>
        <w:rPr>
          <w:b/>
          <w:sz w:val="40"/>
          <w:szCs w:val="40"/>
        </w:rPr>
        <w:t>Matisse-La Sine</w:t>
      </w:r>
    </w:p>
    <w:p w:rsidR="009D6E48" w:rsidRDefault="009D6E48" w:rsidP="009D6E48"/>
    <w:p w:rsidR="009D6E48" w:rsidRDefault="009D6E48" w:rsidP="009D6E48"/>
    <w:p w:rsidR="009D6E48" w:rsidRDefault="009D6E48" w:rsidP="009D6E4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1" w:color="auto" w:shadow="1"/>
        </w:pBdr>
        <w:ind w:right="141"/>
        <w:rPr>
          <w:sz w:val="8"/>
        </w:rPr>
      </w:pPr>
    </w:p>
    <w:p w:rsidR="009D6E48" w:rsidRDefault="009D6E48" w:rsidP="009D6E4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1" w:color="auto" w:shadow="1"/>
        </w:pBdr>
        <w:ind w:right="141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Intitulé de l'action</w:t>
      </w:r>
      <w:r>
        <w:rPr>
          <w:rFonts w:ascii="Arial" w:hAnsi="Arial" w:cs="Arial"/>
          <w:sz w:val="24"/>
        </w:rPr>
        <w:t xml:space="preserve"> : (compléter le descriptif au verso)</w:t>
      </w:r>
    </w:p>
    <w:p w:rsidR="009D6E48" w:rsidRPr="000C217D" w:rsidRDefault="009D6E48" w:rsidP="009D6E4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1" w:color="auto" w:shadow="1"/>
        </w:pBdr>
        <w:ind w:right="141"/>
        <w:jc w:val="both"/>
        <w:rPr>
          <w:rFonts w:ascii="Arial" w:hAnsi="Arial" w:cs="Arial"/>
          <w:sz w:val="24"/>
          <w:szCs w:val="24"/>
        </w:rPr>
      </w:pPr>
      <w:r w:rsidRPr="000C217D">
        <w:rPr>
          <w:rFonts w:ascii="Arial" w:hAnsi="Arial" w:cs="Arial"/>
          <w:sz w:val="24"/>
          <w:szCs w:val="24"/>
        </w:rPr>
        <w:t>Projet littéraire dans le cadre de la liaison inter-cycle</w:t>
      </w:r>
      <w:r>
        <w:rPr>
          <w:rFonts w:ascii="Arial" w:hAnsi="Arial" w:cs="Arial"/>
          <w:sz w:val="24"/>
          <w:szCs w:val="24"/>
        </w:rPr>
        <w:t>, interdisciplinaire,</w:t>
      </w:r>
      <w:r w:rsidRPr="000C217D">
        <w:rPr>
          <w:rFonts w:ascii="Arial" w:hAnsi="Arial" w:cs="Arial"/>
          <w:sz w:val="24"/>
          <w:szCs w:val="24"/>
        </w:rPr>
        <w:t xml:space="preserve"> collège/lycée qui implique la classe de seconde 12 du lycée </w:t>
      </w:r>
      <w:r>
        <w:rPr>
          <w:rFonts w:ascii="Arial" w:hAnsi="Arial" w:cs="Arial"/>
          <w:sz w:val="24"/>
          <w:szCs w:val="24"/>
        </w:rPr>
        <w:t xml:space="preserve">Matisse </w:t>
      </w:r>
      <w:r w:rsidRPr="000C217D">
        <w:rPr>
          <w:rFonts w:ascii="Arial" w:hAnsi="Arial" w:cs="Arial"/>
          <w:sz w:val="24"/>
          <w:szCs w:val="24"/>
        </w:rPr>
        <w:t>et une classe de 3</w:t>
      </w:r>
      <w:r w:rsidRPr="000C217D">
        <w:rPr>
          <w:rFonts w:ascii="Arial" w:hAnsi="Arial" w:cs="Arial"/>
          <w:sz w:val="24"/>
          <w:szCs w:val="24"/>
          <w:vertAlign w:val="superscript"/>
        </w:rPr>
        <w:t>ème</w:t>
      </w:r>
      <w:r w:rsidRPr="000C217D">
        <w:rPr>
          <w:rFonts w:ascii="Arial" w:hAnsi="Arial" w:cs="Arial"/>
          <w:sz w:val="24"/>
          <w:szCs w:val="24"/>
        </w:rPr>
        <w:t xml:space="preserve"> du collège de la Sine (de Mme Landais)</w:t>
      </w:r>
    </w:p>
    <w:p w:rsidR="009D6E48" w:rsidRDefault="009D6E48" w:rsidP="009D6E4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1" w:color="auto" w:shadow="1"/>
        </w:pBdr>
        <w:ind w:right="141"/>
        <w:rPr>
          <w:rFonts w:ascii="Arial" w:hAnsi="Arial" w:cs="Arial"/>
        </w:rPr>
      </w:pPr>
    </w:p>
    <w:p w:rsidR="009D6E48" w:rsidRDefault="009D6E48" w:rsidP="009D6E4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31" w:color="auto" w:shadow="1"/>
        </w:pBdr>
        <w:ind w:right="141"/>
        <w:rPr>
          <w:rFonts w:ascii="Arial" w:hAnsi="Arial" w:cs="Arial"/>
        </w:rPr>
      </w:pPr>
    </w:p>
    <w:p w:rsidR="009D6E48" w:rsidRDefault="009D6E48" w:rsidP="009D6E48">
      <w:pPr>
        <w:rPr>
          <w:sz w:val="16"/>
          <w:szCs w:val="16"/>
        </w:rPr>
      </w:pPr>
    </w:p>
    <w:p w:rsidR="009D6E48" w:rsidRDefault="009D6E48" w:rsidP="009D6E48">
      <w:pPr>
        <w:rPr>
          <w:rFonts w:ascii="Arial" w:hAnsi="Arial" w:cs="Arial"/>
          <w:b/>
          <w:sz w:val="24"/>
        </w:rPr>
      </w:pPr>
    </w:p>
    <w:p w:rsidR="009D6E48" w:rsidRDefault="009D6E48" w:rsidP="009D6E4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Elèves concernés</w:t>
      </w:r>
      <w:r>
        <w:rPr>
          <w:rFonts w:ascii="Arial" w:hAnsi="Arial" w:cs="Arial"/>
          <w:sz w:val="24"/>
        </w:rPr>
        <w:t xml:space="preserve"> :</w:t>
      </w:r>
    </w:p>
    <w:p w:rsidR="009D6E48" w:rsidRDefault="009D6E48" w:rsidP="009D6E48">
      <w:pPr>
        <w:rPr>
          <w:rFonts w:ascii="Arial" w:hAnsi="Arial" w:cs="Arial"/>
          <w:sz w:val="10"/>
          <w:szCs w:val="10"/>
        </w:rPr>
      </w:pPr>
    </w:p>
    <w:tbl>
      <w:tblPr>
        <w:tblW w:w="96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9D6E48" w:rsidTr="009D6E48">
        <w:trPr>
          <w:cantSplit/>
        </w:trPr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6E48" w:rsidRDefault="009D6E48" w:rsidP="00EB0002">
            <w:pPr>
              <w:pStyle w:val="Titre2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Nombre d'élèves concernés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D6E48" w:rsidRDefault="009D6E48" w:rsidP="00EB0002">
            <w:pPr>
              <w:pStyle w:val="Titre2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Niveau</w:t>
            </w:r>
          </w:p>
        </w:tc>
      </w:tr>
      <w:tr w:rsidR="009D6E48" w:rsidTr="009D6E48">
        <w:trPr>
          <w:cantSplit/>
        </w:trPr>
        <w:tc>
          <w:tcPr>
            <w:tcW w:w="48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6E48" w:rsidRDefault="009D6E48" w:rsidP="00EB0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6E48" w:rsidRDefault="009D6E48" w:rsidP="00EB00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2de12</w:t>
            </w:r>
            <w:proofErr w:type="spellEnd"/>
          </w:p>
        </w:tc>
      </w:tr>
      <w:tr w:rsidR="009D6E48" w:rsidTr="009D6E48">
        <w:trPr>
          <w:cantSplit/>
        </w:trPr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6E48" w:rsidRDefault="009D6E48" w:rsidP="00EB0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6E48" w:rsidRDefault="009D6E48" w:rsidP="00EB0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3ème</w:t>
            </w:r>
          </w:p>
        </w:tc>
      </w:tr>
    </w:tbl>
    <w:p w:rsidR="009D6E48" w:rsidRDefault="009D6E48" w:rsidP="009D6E48">
      <w:pPr>
        <w:rPr>
          <w:rFonts w:ascii="Arial" w:hAnsi="Arial" w:cs="Arial"/>
          <w:b/>
          <w:sz w:val="24"/>
        </w:rPr>
      </w:pPr>
    </w:p>
    <w:p w:rsidR="009D6E48" w:rsidRDefault="009D6E48" w:rsidP="009D6E48">
      <w:pPr>
        <w:rPr>
          <w:rFonts w:ascii="Arial" w:hAnsi="Arial" w:cs="Arial"/>
          <w:b/>
          <w:sz w:val="24"/>
        </w:rPr>
      </w:pPr>
    </w:p>
    <w:p w:rsidR="009D6E48" w:rsidRDefault="009D6E48" w:rsidP="009D6E4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Composition de l'équipe éducative :</w:t>
      </w:r>
    </w:p>
    <w:p w:rsidR="009D6E48" w:rsidRDefault="009D6E48" w:rsidP="009D6E48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2409"/>
        <w:gridCol w:w="2409"/>
        <w:gridCol w:w="2409"/>
      </w:tblGrid>
      <w:tr w:rsidR="009D6E48" w:rsidTr="00EB0002">
        <w:trPr>
          <w:cantSplit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6E48" w:rsidRDefault="009D6E48" w:rsidP="00EB000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Nom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6E48" w:rsidRDefault="009D6E48" w:rsidP="00EB000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Prénom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6E48" w:rsidRDefault="009D6E48" w:rsidP="00EB000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Grade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D6E48" w:rsidRDefault="009D6E48" w:rsidP="00EB000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Discipline</w:t>
            </w:r>
          </w:p>
        </w:tc>
      </w:tr>
      <w:tr w:rsidR="009D6E48" w:rsidTr="00EB0002">
        <w:trPr>
          <w:cantSplit/>
        </w:trPr>
        <w:tc>
          <w:tcPr>
            <w:tcW w:w="240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6E48" w:rsidRDefault="009D6E48" w:rsidP="00EB0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Baille 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48" w:rsidRDefault="009D6E48" w:rsidP="00EB0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Catherine 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48" w:rsidRDefault="009D6E48" w:rsidP="00EB0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certifiée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6E48" w:rsidRDefault="009D6E48" w:rsidP="00EB0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documentation</w:t>
            </w:r>
          </w:p>
        </w:tc>
      </w:tr>
      <w:tr w:rsidR="009D6E48" w:rsidTr="00EB0002">
        <w:trPr>
          <w:cantSplit/>
        </w:trPr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6E48" w:rsidRDefault="009D6E48" w:rsidP="00EB0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Zaneboni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48" w:rsidRDefault="009D6E48" w:rsidP="00EB0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Ghislaine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48" w:rsidRDefault="009D6E48" w:rsidP="00EB0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agrégée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6E48" w:rsidRDefault="009D6E48" w:rsidP="00EB0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lettres</w:t>
            </w:r>
          </w:p>
        </w:tc>
      </w:tr>
      <w:tr w:rsidR="009D6E48" w:rsidTr="00EB0002">
        <w:trPr>
          <w:cantSplit/>
        </w:trPr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6E48" w:rsidRDefault="009D6E48" w:rsidP="00EB00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Dehorter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48" w:rsidRDefault="009D6E48" w:rsidP="00EB0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Sophie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48" w:rsidRDefault="009D6E48" w:rsidP="00EB0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agrégée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6E48" w:rsidRDefault="009D6E48" w:rsidP="00EB0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arts plastiques</w:t>
            </w:r>
          </w:p>
        </w:tc>
      </w:tr>
      <w:tr w:rsidR="009D6E48" w:rsidTr="00EB0002">
        <w:trPr>
          <w:cantSplit/>
        </w:trPr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6E48" w:rsidRDefault="009D6E48" w:rsidP="00EB00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48" w:rsidRDefault="009D6E48" w:rsidP="00EB00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48" w:rsidRDefault="009D6E48" w:rsidP="00EB00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6E48" w:rsidRDefault="009D6E48" w:rsidP="00EB00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E48" w:rsidTr="00EB0002">
        <w:trPr>
          <w:cantSplit/>
        </w:trPr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6E48" w:rsidRDefault="009D6E48" w:rsidP="00EB00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48" w:rsidRDefault="009D6E48" w:rsidP="00EB00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E48" w:rsidRDefault="009D6E48" w:rsidP="00EB00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6E48" w:rsidRDefault="009D6E48" w:rsidP="00EB00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E48" w:rsidTr="00EB0002">
        <w:trPr>
          <w:cantSplit/>
        </w:trPr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6E48" w:rsidRDefault="009D6E48" w:rsidP="00EB00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6E48" w:rsidRDefault="009D6E48" w:rsidP="00EB00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6E48" w:rsidRDefault="009D6E48" w:rsidP="00EB00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D6E48" w:rsidRDefault="009D6E48" w:rsidP="00EB00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6E48" w:rsidRDefault="009D6E48" w:rsidP="009D6E48">
      <w:pPr>
        <w:rPr>
          <w:rFonts w:ascii="Arial" w:hAnsi="Arial" w:cs="Arial"/>
        </w:rPr>
      </w:pPr>
    </w:p>
    <w:p w:rsidR="009D6E48" w:rsidRDefault="009D6E48" w:rsidP="009D6E4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ind w:left="3402" w:right="3402"/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Descriptif</w:t>
      </w:r>
    </w:p>
    <w:p w:rsidR="009D6E48" w:rsidRDefault="009D6E48" w:rsidP="009D6E4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ind w:left="3402" w:right="3402"/>
        <w:jc w:val="center"/>
        <w:rPr>
          <w:rFonts w:ascii="Arial" w:hAnsi="Arial" w:cs="Arial"/>
          <w:sz w:val="8"/>
        </w:rPr>
      </w:pPr>
    </w:p>
    <w:p w:rsidR="009D6E48" w:rsidRDefault="009D6E48" w:rsidP="009D6E48">
      <w:pPr>
        <w:rPr>
          <w:rFonts w:ascii="Arial" w:hAnsi="Arial" w:cs="Arial"/>
        </w:rPr>
      </w:pPr>
    </w:p>
    <w:p w:rsidR="009D6E48" w:rsidRDefault="009D6E48" w:rsidP="009D6E4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9D6E48" w:rsidRDefault="009D6E48" w:rsidP="009D6E4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  <w:u w:val="single"/>
        </w:rPr>
        <w:t>Préciser</w:t>
      </w:r>
      <w:r>
        <w:rPr>
          <w:rFonts w:ascii="Arial" w:hAnsi="Arial" w:cs="Arial"/>
          <w:sz w:val="24"/>
        </w:rPr>
        <w:t xml:space="preserve"> :</w:t>
      </w:r>
    </w:p>
    <w:p w:rsidR="009D6E48" w:rsidRDefault="009D6E48" w:rsidP="009D6E4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both"/>
        <w:rPr>
          <w:rFonts w:ascii="Arial" w:hAnsi="Arial" w:cs="Arial"/>
          <w:sz w:val="16"/>
        </w:rPr>
      </w:pPr>
    </w:p>
    <w:p w:rsidR="009D6E48" w:rsidRDefault="009D6E48" w:rsidP="009D6E4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1- Les objectifs </w:t>
      </w:r>
    </w:p>
    <w:p w:rsidR="009D6E48" w:rsidRDefault="009D6E48" w:rsidP="009D6E4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Favoriser la lecture de livres de littérature jeunesse</w:t>
      </w:r>
      <w:r w:rsidRPr="006F368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(5 livres), la réécriture de scènes sous forme de « continuité dialoguée », l’adaptation et le tournage, la rencontre entre des lycéens et des collégiens autour d’un projet commun. </w:t>
      </w:r>
    </w:p>
    <w:p w:rsidR="009D6E48" w:rsidRDefault="009D6E48" w:rsidP="009D6E4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Etudier diverses formes d’écriture en adaptant de courtes scènes des cinq livres en question de manière à les tourner en vidéo : écrire et réaliser une adaptation littéraire.</w:t>
      </w:r>
    </w:p>
    <w:p w:rsidR="009D6E48" w:rsidRDefault="009D6E48" w:rsidP="009D6E4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Organiser une rencontre au lycée au cours de laquelle lycéens et collégiens présenteront le fruit de leur travail, des vidéos</w:t>
      </w:r>
    </w:p>
    <w:p w:rsidR="009D6E48" w:rsidRDefault="009D6E48" w:rsidP="009D6E4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both"/>
        <w:rPr>
          <w:rFonts w:ascii="Arial" w:hAnsi="Arial" w:cs="Arial"/>
          <w:sz w:val="24"/>
        </w:rPr>
      </w:pPr>
    </w:p>
    <w:p w:rsidR="009D6E48" w:rsidRDefault="009D6E48" w:rsidP="009D6E4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both"/>
        <w:rPr>
          <w:rFonts w:ascii="Arial" w:hAnsi="Arial" w:cs="Arial"/>
          <w:sz w:val="24"/>
        </w:rPr>
      </w:pPr>
    </w:p>
    <w:p w:rsidR="009D6E48" w:rsidRDefault="009D6E48" w:rsidP="009D6E4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2- Les modalités de mise en œuvre</w:t>
      </w:r>
    </w:p>
    <w:p w:rsidR="009D6E48" w:rsidRPr="006F368C" w:rsidRDefault="009D6E48" w:rsidP="009D6E4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both"/>
        <w:rPr>
          <w:rFonts w:ascii="Arial" w:hAnsi="Arial" w:cs="Arial"/>
          <w:sz w:val="24"/>
        </w:rPr>
      </w:pPr>
      <w:r w:rsidRPr="006F368C">
        <w:rPr>
          <w:rFonts w:ascii="Arial" w:hAnsi="Arial" w:cs="Arial"/>
          <w:sz w:val="24"/>
        </w:rPr>
        <w:lastRenderedPageBreak/>
        <w:t>Les livres sont choisis en juin par les documental</w:t>
      </w:r>
      <w:r>
        <w:rPr>
          <w:rFonts w:ascii="Arial" w:hAnsi="Arial" w:cs="Arial"/>
          <w:sz w:val="24"/>
        </w:rPr>
        <w:t>i</w:t>
      </w:r>
      <w:r w:rsidRPr="006F368C">
        <w:rPr>
          <w:rFonts w:ascii="Arial" w:hAnsi="Arial" w:cs="Arial"/>
          <w:sz w:val="24"/>
        </w:rPr>
        <w:t>stes des deux établissements, lus en septembre par les personnes qui organisent le projet, distrib</w:t>
      </w:r>
      <w:r>
        <w:rPr>
          <w:rFonts w:ascii="Arial" w:hAnsi="Arial" w:cs="Arial"/>
          <w:sz w:val="24"/>
        </w:rPr>
        <w:t>ué</w:t>
      </w:r>
      <w:r w:rsidRPr="006F368C">
        <w:rPr>
          <w:rFonts w:ascii="Arial" w:hAnsi="Arial" w:cs="Arial"/>
          <w:sz w:val="24"/>
        </w:rPr>
        <w:t xml:space="preserve">s aux élèves en novembre, </w:t>
      </w:r>
      <w:r>
        <w:rPr>
          <w:rFonts w:ascii="Arial" w:hAnsi="Arial" w:cs="Arial"/>
          <w:sz w:val="24"/>
        </w:rPr>
        <w:t xml:space="preserve">lus et </w:t>
      </w:r>
      <w:r w:rsidRPr="006F368C">
        <w:rPr>
          <w:rFonts w:ascii="Arial" w:hAnsi="Arial" w:cs="Arial"/>
          <w:sz w:val="24"/>
        </w:rPr>
        <w:t xml:space="preserve">étudiés </w:t>
      </w:r>
      <w:r>
        <w:rPr>
          <w:rFonts w:ascii="Arial" w:hAnsi="Arial" w:cs="Arial"/>
          <w:sz w:val="24"/>
        </w:rPr>
        <w:t>par les élèves jusqu’en mars, la réécriture se fera avant les vacances de Pâques, le tournage en avril et la rencontre devrait avoir lieu en mai</w:t>
      </w:r>
      <w:r w:rsidRPr="006F368C">
        <w:rPr>
          <w:rFonts w:ascii="Arial" w:hAnsi="Arial" w:cs="Arial"/>
          <w:sz w:val="24"/>
        </w:rPr>
        <w:t xml:space="preserve"> </w:t>
      </w:r>
    </w:p>
    <w:p w:rsidR="009D6E48" w:rsidRDefault="009D6E48" w:rsidP="009D6E4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both"/>
        <w:rPr>
          <w:rFonts w:ascii="Arial" w:hAnsi="Arial" w:cs="Arial"/>
          <w:b/>
          <w:sz w:val="24"/>
        </w:rPr>
      </w:pPr>
    </w:p>
    <w:p w:rsidR="009D6E48" w:rsidRDefault="009D6E48" w:rsidP="009D6E4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both"/>
        <w:rPr>
          <w:rFonts w:ascii="Arial" w:hAnsi="Arial" w:cs="Arial"/>
          <w:sz w:val="24"/>
        </w:rPr>
      </w:pPr>
    </w:p>
    <w:p w:rsidR="009D6E48" w:rsidRDefault="009D6E48" w:rsidP="009D6E4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3- Le </w:t>
      </w:r>
      <w:r>
        <w:rPr>
          <w:rFonts w:ascii="Arial" w:hAnsi="Arial" w:cs="Arial"/>
          <w:b/>
          <w:sz w:val="24"/>
          <w:u w:val="single"/>
        </w:rPr>
        <w:t>calendrier</w:t>
      </w:r>
      <w:r>
        <w:rPr>
          <w:rFonts w:ascii="Arial" w:hAnsi="Arial" w:cs="Arial"/>
          <w:b/>
          <w:sz w:val="24"/>
        </w:rPr>
        <w:t xml:space="preserve"> et les </w:t>
      </w:r>
      <w:r>
        <w:rPr>
          <w:rFonts w:ascii="Arial" w:hAnsi="Arial" w:cs="Arial"/>
          <w:b/>
          <w:sz w:val="24"/>
          <w:u w:val="single"/>
        </w:rPr>
        <w:t>horaires précis</w:t>
      </w:r>
      <w:r>
        <w:rPr>
          <w:rFonts w:ascii="Arial" w:hAnsi="Arial" w:cs="Arial"/>
          <w:b/>
          <w:sz w:val="24"/>
        </w:rPr>
        <w:t xml:space="preserve"> de l’activité*</w:t>
      </w:r>
    </w:p>
    <w:p w:rsidR="009D6E48" w:rsidRDefault="009D6E48" w:rsidP="009D6E4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both"/>
        <w:rPr>
          <w:rFonts w:ascii="Arial" w:hAnsi="Arial" w:cs="Arial"/>
          <w:b/>
          <w:sz w:val="24"/>
        </w:rPr>
      </w:pPr>
    </w:p>
    <w:p w:rsidR="009D6E48" w:rsidRDefault="009D6E48" w:rsidP="009D6E4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both"/>
        <w:rPr>
          <w:rFonts w:ascii="Arial" w:hAnsi="Arial" w:cs="Arial"/>
          <w:sz w:val="24"/>
        </w:rPr>
      </w:pPr>
      <w:r w:rsidRPr="00965048">
        <w:rPr>
          <w:rFonts w:ascii="Arial" w:hAnsi="Arial" w:cs="Arial"/>
          <w:b/>
          <w:sz w:val="24"/>
        </w:rPr>
        <w:t>Novembre </w:t>
      </w:r>
      <w:r w:rsidRPr="00B82AC7">
        <w:rPr>
          <w:rFonts w:ascii="Arial" w:hAnsi="Arial" w:cs="Arial"/>
          <w:sz w:val="24"/>
        </w:rPr>
        <w:t>: présentation du projet et distribution des livres aux élèves</w:t>
      </w:r>
      <w:r>
        <w:rPr>
          <w:rFonts w:ascii="Arial" w:hAnsi="Arial" w:cs="Arial"/>
          <w:sz w:val="24"/>
        </w:rPr>
        <w:t> :</w:t>
      </w:r>
    </w:p>
    <w:p w:rsidR="009D6E48" w:rsidRDefault="009D6E48" w:rsidP="009D6E4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both"/>
        <w:rPr>
          <w:rFonts w:ascii="Arial" w:hAnsi="Arial" w:cs="Arial"/>
          <w:sz w:val="24"/>
        </w:rPr>
      </w:pPr>
      <w:r w:rsidRPr="00584C9B">
        <w:rPr>
          <w:rFonts w:ascii="Arial" w:hAnsi="Arial" w:cs="Arial"/>
          <w:i/>
          <w:sz w:val="24"/>
        </w:rPr>
        <w:t>Max</w:t>
      </w:r>
      <w:r>
        <w:rPr>
          <w:rFonts w:ascii="Arial" w:hAnsi="Arial" w:cs="Arial"/>
          <w:sz w:val="24"/>
        </w:rPr>
        <w:t xml:space="preserve"> de Sarah Cohen-</w:t>
      </w:r>
      <w:proofErr w:type="spellStart"/>
      <w:r>
        <w:rPr>
          <w:rFonts w:ascii="Arial" w:hAnsi="Arial" w:cs="Arial"/>
          <w:sz w:val="24"/>
        </w:rPr>
        <w:t>Scali</w:t>
      </w:r>
      <w:proofErr w:type="spellEnd"/>
    </w:p>
    <w:p w:rsidR="009D6E48" w:rsidRDefault="009D6E48" w:rsidP="009D6E4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both"/>
        <w:rPr>
          <w:rFonts w:ascii="Arial" w:hAnsi="Arial" w:cs="Arial"/>
          <w:sz w:val="24"/>
        </w:rPr>
      </w:pPr>
      <w:r w:rsidRPr="00584C9B">
        <w:rPr>
          <w:rFonts w:ascii="Arial" w:hAnsi="Arial" w:cs="Arial"/>
          <w:i/>
          <w:sz w:val="24"/>
        </w:rPr>
        <w:t>Rêves en noir</w:t>
      </w:r>
      <w:r>
        <w:rPr>
          <w:rFonts w:ascii="Arial" w:hAnsi="Arial" w:cs="Arial"/>
          <w:sz w:val="24"/>
        </w:rPr>
        <w:t xml:space="preserve"> de Jo </w:t>
      </w:r>
      <w:proofErr w:type="spellStart"/>
      <w:r>
        <w:rPr>
          <w:rFonts w:ascii="Arial" w:hAnsi="Arial" w:cs="Arial"/>
          <w:sz w:val="24"/>
        </w:rPr>
        <w:t>Witek</w:t>
      </w:r>
      <w:proofErr w:type="spellEnd"/>
    </w:p>
    <w:p w:rsidR="009D6E48" w:rsidRDefault="009D6E48" w:rsidP="009D6E4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both"/>
        <w:rPr>
          <w:rFonts w:ascii="Arial" w:hAnsi="Arial" w:cs="Arial"/>
          <w:sz w:val="24"/>
        </w:rPr>
      </w:pPr>
      <w:r w:rsidRPr="00584C9B">
        <w:rPr>
          <w:rFonts w:ascii="Arial" w:hAnsi="Arial" w:cs="Arial"/>
          <w:i/>
          <w:sz w:val="24"/>
        </w:rPr>
        <w:t>La jeune fille à la perle</w:t>
      </w:r>
      <w:r>
        <w:rPr>
          <w:rFonts w:ascii="Arial" w:hAnsi="Arial" w:cs="Arial"/>
          <w:sz w:val="24"/>
        </w:rPr>
        <w:t xml:space="preserve"> de Tracy Chevallier</w:t>
      </w:r>
    </w:p>
    <w:p w:rsidR="009D6E48" w:rsidRDefault="009D6E48" w:rsidP="009D6E4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both"/>
        <w:rPr>
          <w:rFonts w:ascii="Arial" w:hAnsi="Arial" w:cs="Arial"/>
          <w:sz w:val="24"/>
        </w:rPr>
      </w:pPr>
      <w:proofErr w:type="spellStart"/>
      <w:r w:rsidRPr="00584C9B">
        <w:rPr>
          <w:rFonts w:ascii="Arial" w:hAnsi="Arial" w:cs="Arial"/>
          <w:i/>
          <w:sz w:val="24"/>
        </w:rPr>
        <w:t>Vango</w:t>
      </w:r>
      <w:proofErr w:type="spellEnd"/>
      <w:r>
        <w:rPr>
          <w:rFonts w:ascii="Arial" w:hAnsi="Arial" w:cs="Arial"/>
          <w:sz w:val="24"/>
        </w:rPr>
        <w:t xml:space="preserve"> de </w:t>
      </w:r>
      <w:proofErr w:type="spellStart"/>
      <w:r>
        <w:rPr>
          <w:rFonts w:ascii="Arial" w:hAnsi="Arial" w:cs="Arial"/>
          <w:sz w:val="24"/>
        </w:rPr>
        <w:t>Thimotée</w:t>
      </w:r>
      <w:proofErr w:type="spellEnd"/>
      <w:r>
        <w:rPr>
          <w:rFonts w:ascii="Arial" w:hAnsi="Arial" w:cs="Arial"/>
          <w:sz w:val="24"/>
        </w:rPr>
        <w:t xml:space="preserve"> De </w:t>
      </w:r>
      <w:proofErr w:type="spellStart"/>
      <w:r>
        <w:rPr>
          <w:rFonts w:ascii="Arial" w:hAnsi="Arial" w:cs="Arial"/>
          <w:sz w:val="24"/>
        </w:rPr>
        <w:t>Fombelle</w:t>
      </w:r>
      <w:proofErr w:type="spellEnd"/>
    </w:p>
    <w:p w:rsidR="009D6E48" w:rsidRDefault="009D6E48" w:rsidP="009D6E4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both"/>
        <w:rPr>
          <w:rFonts w:ascii="Arial" w:hAnsi="Arial" w:cs="Arial"/>
          <w:sz w:val="24"/>
        </w:rPr>
      </w:pPr>
      <w:r w:rsidRPr="00584C9B">
        <w:rPr>
          <w:rFonts w:ascii="Arial" w:hAnsi="Arial" w:cs="Arial"/>
          <w:i/>
          <w:sz w:val="24"/>
        </w:rPr>
        <w:t>Le combat d’hiver</w:t>
      </w:r>
      <w:r>
        <w:rPr>
          <w:rFonts w:ascii="Arial" w:hAnsi="Arial" w:cs="Arial"/>
          <w:sz w:val="24"/>
        </w:rPr>
        <w:t xml:space="preserve"> de </w:t>
      </w:r>
      <w:proofErr w:type="spellStart"/>
      <w:r>
        <w:rPr>
          <w:rFonts w:ascii="Arial" w:hAnsi="Arial" w:cs="Arial"/>
          <w:sz w:val="24"/>
        </w:rPr>
        <w:t>Mourlevat</w:t>
      </w:r>
      <w:proofErr w:type="spellEnd"/>
    </w:p>
    <w:p w:rsidR="009D6E48" w:rsidRPr="00B82AC7" w:rsidRDefault="009D6E48" w:rsidP="009D6E4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both"/>
        <w:rPr>
          <w:rFonts w:ascii="Arial" w:hAnsi="Arial" w:cs="Arial"/>
          <w:sz w:val="24"/>
        </w:rPr>
      </w:pPr>
    </w:p>
    <w:p w:rsidR="009D6E48" w:rsidRPr="00B82AC7" w:rsidRDefault="009D6E48" w:rsidP="009D6E4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both"/>
        <w:rPr>
          <w:rFonts w:ascii="Arial" w:hAnsi="Arial" w:cs="Arial"/>
          <w:sz w:val="24"/>
        </w:rPr>
      </w:pPr>
      <w:r w:rsidRPr="00965048">
        <w:rPr>
          <w:rFonts w:ascii="Arial" w:hAnsi="Arial" w:cs="Arial"/>
          <w:b/>
          <w:sz w:val="24"/>
        </w:rPr>
        <w:t>Jusqu’en mars :</w:t>
      </w:r>
      <w:r w:rsidRPr="00B82AC7">
        <w:rPr>
          <w:rFonts w:ascii="Arial" w:hAnsi="Arial" w:cs="Arial"/>
          <w:sz w:val="24"/>
        </w:rPr>
        <w:t xml:space="preserve"> lecture des ouvrages (fiches de </w:t>
      </w:r>
      <w:proofErr w:type="gramStart"/>
      <w:r w:rsidRPr="00B82AC7">
        <w:rPr>
          <w:rFonts w:ascii="Arial" w:hAnsi="Arial" w:cs="Arial"/>
          <w:sz w:val="24"/>
        </w:rPr>
        <w:t>lecture…)</w:t>
      </w:r>
      <w:proofErr w:type="gramEnd"/>
    </w:p>
    <w:p w:rsidR="009D6E48" w:rsidRPr="00B82AC7" w:rsidRDefault="009D6E48" w:rsidP="009D6E4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both"/>
        <w:rPr>
          <w:rFonts w:ascii="Arial" w:hAnsi="Arial" w:cs="Arial"/>
          <w:sz w:val="24"/>
        </w:rPr>
      </w:pPr>
      <w:r w:rsidRPr="00965048">
        <w:rPr>
          <w:rFonts w:ascii="Arial" w:hAnsi="Arial" w:cs="Arial"/>
          <w:b/>
          <w:sz w:val="24"/>
        </w:rPr>
        <w:t>Fin mars- avril </w:t>
      </w:r>
      <w:r w:rsidRPr="00B82AC7">
        <w:rPr>
          <w:rFonts w:ascii="Arial" w:hAnsi="Arial" w:cs="Arial"/>
          <w:sz w:val="24"/>
        </w:rPr>
        <w:t>: réécriture de scènes</w:t>
      </w:r>
    </w:p>
    <w:p w:rsidR="009D6E48" w:rsidRPr="00B82AC7" w:rsidRDefault="009D6E48" w:rsidP="009D6E4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both"/>
        <w:rPr>
          <w:rFonts w:ascii="Arial" w:hAnsi="Arial" w:cs="Arial"/>
          <w:sz w:val="24"/>
        </w:rPr>
      </w:pPr>
      <w:r w:rsidRPr="00965048">
        <w:rPr>
          <w:rFonts w:ascii="Arial" w:hAnsi="Arial" w:cs="Arial"/>
          <w:b/>
          <w:sz w:val="24"/>
        </w:rPr>
        <w:t>Avril/mai </w:t>
      </w:r>
      <w:r w:rsidRPr="00B82AC7">
        <w:rPr>
          <w:rFonts w:ascii="Arial" w:hAnsi="Arial" w:cs="Arial"/>
          <w:sz w:val="24"/>
        </w:rPr>
        <w:t>: tournage</w:t>
      </w:r>
    </w:p>
    <w:p w:rsidR="009D6E48" w:rsidRPr="00B82AC7" w:rsidRDefault="009D6E48" w:rsidP="009D6E4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both"/>
        <w:rPr>
          <w:rFonts w:ascii="Arial" w:hAnsi="Arial" w:cs="Arial"/>
          <w:sz w:val="24"/>
        </w:rPr>
      </w:pPr>
      <w:r w:rsidRPr="00965048">
        <w:rPr>
          <w:rFonts w:ascii="Arial" w:hAnsi="Arial" w:cs="Arial"/>
          <w:b/>
          <w:sz w:val="24"/>
        </w:rPr>
        <w:t>Fin mai </w:t>
      </w:r>
      <w:r w:rsidRPr="00B82AC7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>rencontre avec les collégiens</w:t>
      </w:r>
    </w:p>
    <w:p w:rsidR="009D6E48" w:rsidRDefault="009D6E48" w:rsidP="009D6E4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rPr>
          <w:rFonts w:ascii="Arial" w:hAnsi="Arial" w:cs="Arial"/>
          <w:b/>
          <w:sz w:val="24"/>
          <w:u w:val="single"/>
        </w:rPr>
      </w:pPr>
    </w:p>
    <w:p w:rsidR="009D6E48" w:rsidRDefault="009D6E48" w:rsidP="009D6E4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rPr>
          <w:rFonts w:ascii="Arial" w:hAnsi="Arial" w:cs="Arial"/>
        </w:rPr>
      </w:pPr>
    </w:p>
    <w:p w:rsidR="009D6E48" w:rsidRDefault="009D6E48" w:rsidP="009D6E4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rPr>
          <w:rFonts w:ascii="Arial" w:hAnsi="Arial" w:cs="Arial"/>
        </w:rPr>
      </w:pPr>
    </w:p>
    <w:p w:rsidR="009D6E48" w:rsidRDefault="009D6E48" w:rsidP="009D6E48">
      <w:pPr>
        <w:rPr>
          <w:rFonts w:ascii="Arial" w:hAnsi="Arial" w:cs="Arial"/>
        </w:rPr>
      </w:pPr>
    </w:p>
    <w:sectPr w:rsidR="009D6E48" w:rsidSect="00F47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echnic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48"/>
    <w:rsid w:val="009D6E48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53977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E48"/>
    <w:rPr>
      <w:rFonts w:eastAsia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9D6E48"/>
    <w:pPr>
      <w:keepNext/>
      <w:jc w:val="center"/>
      <w:outlineLvl w:val="0"/>
    </w:pPr>
    <w:rPr>
      <w:rFonts w:ascii="Bookman Old Style" w:hAnsi="Bookman Old Style"/>
      <w:b/>
      <w:sz w:val="28"/>
    </w:rPr>
  </w:style>
  <w:style w:type="paragraph" w:styleId="Titre2">
    <w:name w:val="heading 2"/>
    <w:basedOn w:val="Normal"/>
    <w:next w:val="Normal"/>
    <w:link w:val="Titre2Car"/>
    <w:unhideWhenUsed/>
    <w:qFormat/>
    <w:rsid w:val="009D6E48"/>
    <w:pPr>
      <w:keepNext/>
      <w:jc w:val="center"/>
      <w:outlineLvl w:val="1"/>
    </w:pPr>
    <w:rPr>
      <w:rFonts w:ascii="Technical" w:hAnsi="Technical"/>
      <w:b/>
      <w:sz w:val="24"/>
    </w:rPr>
  </w:style>
  <w:style w:type="paragraph" w:styleId="Titre3">
    <w:name w:val="heading 3"/>
    <w:basedOn w:val="Normal"/>
    <w:next w:val="Normal"/>
    <w:link w:val="Titre3Car"/>
    <w:unhideWhenUsed/>
    <w:qFormat/>
    <w:rsid w:val="009D6E48"/>
    <w:pPr>
      <w:keepNext/>
      <w:jc w:val="center"/>
      <w:outlineLvl w:val="2"/>
    </w:pPr>
    <w:rPr>
      <w:b/>
      <w:i/>
      <w:sz w:val="16"/>
    </w:rPr>
  </w:style>
  <w:style w:type="paragraph" w:styleId="Titre4">
    <w:name w:val="heading 4"/>
    <w:basedOn w:val="Normal"/>
    <w:next w:val="Normal"/>
    <w:link w:val="Titre4Car"/>
    <w:unhideWhenUsed/>
    <w:qFormat/>
    <w:rsid w:val="009D6E48"/>
    <w:pPr>
      <w:keepNext/>
      <w:outlineLvl w:val="3"/>
    </w:pPr>
    <w:rPr>
      <w:sz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D6E48"/>
    <w:rPr>
      <w:rFonts w:ascii="Bookman Old Style" w:eastAsia="Times New Roman" w:hAnsi="Bookman Old Style"/>
      <w:b/>
      <w:sz w:val="28"/>
      <w:lang w:eastAsia="fr-FR"/>
    </w:rPr>
  </w:style>
  <w:style w:type="character" w:customStyle="1" w:styleId="Titre2Car">
    <w:name w:val="Titre 2 Car"/>
    <w:basedOn w:val="Policepardfaut"/>
    <w:link w:val="Titre2"/>
    <w:rsid w:val="009D6E48"/>
    <w:rPr>
      <w:rFonts w:ascii="Technical" w:eastAsia="Times New Roman" w:hAnsi="Technical"/>
      <w:b/>
      <w:sz w:val="24"/>
      <w:lang w:eastAsia="fr-FR"/>
    </w:rPr>
  </w:style>
  <w:style w:type="character" w:customStyle="1" w:styleId="Titre3Car">
    <w:name w:val="Titre 3 Car"/>
    <w:basedOn w:val="Policepardfaut"/>
    <w:link w:val="Titre3"/>
    <w:rsid w:val="009D6E48"/>
    <w:rPr>
      <w:rFonts w:eastAsia="Times New Roman"/>
      <w:b/>
      <w:i/>
      <w:sz w:val="16"/>
      <w:lang w:eastAsia="fr-FR"/>
    </w:rPr>
  </w:style>
  <w:style w:type="character" w:customStyle="1" w:styleId="Titre4Car">
    <w:name w:val="Titre 4 Car"/>
    <w:basedOn w:val="Policepardfaut"/>
    <w:link w:val="Titre4"/>
    <w:rsid w:val="009D6E48"/>
    <w:rPr>
      <w:rFonts w:eastAsia="Times New Roman"/>
      <w:sz w:val="24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E48"/>
    <w:rPr>
      <w:rFonts w:eastAsia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9D6E48"/>
    <w:pPr>
      <w:keepNext/>
      <w:jc w:val="center"/>
      <w:outlineLvl w:val="0"/>
    </w:pPr>
    <w:rPr>
      <w:rFonts w:ascii="Bookman Old Style" w:hAnsi="Bookman Old Style"/>
      <w:b/>
      <w:sz w:val="28"/>
    </w:rPr>
  </w:style>
  <w:style w:type="paragraph" w:styleId="Titre2">
    <w:name w:val="heading 2"/>
    <w:basedOn w:val="Normal"/>
    <w:next w:val="Normal"/>
    <w:link w:val="Titre2Car"/>
    <w:unhideWhenUsed/>
    <w:qFormat/>
    <w:rsid w:val="009D6E48"/>
    <w:pPr>
      <w:keepNext/>
      <w:jc w:val="center"/>
      <w:outlineLvl w:val="1"/>
    </w:pPr>
    <w:rPr>
      <w:rFonts w:ascii="Technical" w:hAnsi="Technical"/>
      <w:b/>
      <w:sz w:val="24"/>
    </w:rPr>
  </w:style>
  <w:style w:type="paragraph" w:styleId="Titre3">
    <w:name w:val="heading 3"/>
    <w:basedOn w:val="Normal"/>
    <w:next w:val="Normal"/>
    <w:link w:val="Titre3Car"/>
    <w:unhideWhenUsed/>
    <w:qFormat/>
    <w:rsid w:val="009D6E48"/>
    <w:pPr>
      <w:keepNext/>
      <w:jc w:val="center"/>
      <w:outlineLvl w:val="2"/>
    </w:pPr>
    <w:rPr>
      <w:b/>
      <w:i/>
      <w:sz w:val="16"/>
    </w:rPr>
  </w:style>
  <w:style w:type="paragraph" w:styleId="Titre4">
    <w:name w:val="heading 4"/>
    <w:basedOn w:val="Normal"/>
    <w:next w:val="Normal"/>
    <w:link w:val="Titre4Car"/>
    <w:unhideWhenUsed/>
    <w:qFormat/>
    <w:rsid w:val="009D6E48"/>
    <w:pPr>
      <w:keepNext/>
      <w:outlineLvl w:val="3"/>
    </w:pPr>
    <w:rPr>
      <w:sz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D6E48"/>
    <w:rPr>
      <w:rFonts w:ascii="Bookman Old Style" w:eastAsia="Times New Roman" w:hAnsi="Bookman Old Style"/>
      <w:b/>
      <w:sz w:val="28"/>
      <w:lang w:eastAsia="fr-FR"/>
    </w:rPr>
  </w:style>
  <w:style w:type="character" w:customStyle="1" w:styleId="Titre2Car">
    <w:name w:val="Titre 2 Car"/>
    <w:basedOn w:val="Policepardfaut"/>
    <w:link w:val="Titre2"/>
    <w:rsid w:val="009D6E48"/>
    <w:rPr>
      <w:rFonts w:ascii="Technical" w:eastAsia="Times New Roman" w:hAnsi="Technical"/>
      <w:b/>
      <w:sz w:val="24"/>
      <w:lang w:eastAsia="fr-FR"/>
    </w:rPr>
  </w:style>
  <w:style w:type="character" w:customStyle="1" w:styleId="Titre3Car">
    <w:name w:val="Titre 3 Car"/>
    <w:basedOn w:val="Policepardfaut"/>
    <w:link w:val="Titre3"/>
    <w:rsid w:val="009D6E48"/>
    <w:rPr>
      <w:rFonts w:eastAsia="Times New Roman"/>
      <w:b/>
      <w:i/>
      <w:sz w:val="16"/>
      <w:lang w:eastAsia="fr-FR"/>
    </w:rPr>
  </w:style>
  <w:style w:type="character" w:customStyle="1" w:styleId="Titre4Car">
    <w:name w:val="Titre 4 Car"/>
    <w:basedOn w:val="Policepardfaut"/>
    <w:link w:val="Titre4"/>
    <w:rsid w:val="009D6E48"/>
    <w:rPr>
      <w:rFonts w:eastAsia="Times New Roman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319</Words>
  <Characters>1758</Characters>
  <Application>Microsoft Macintosh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1</cp:revision>
  <dcterms:created xsi:type="dcterms:W3CDTF">2016-11-23T14:41:00Z</dcterms:created>
  <dcterms:modified xsi:type="dcterms:W3CDTF">2016-11-23T14:45:00Z</dcterms:modified>
</cp:coreProperties>
</file>