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3AFA" w14:textId="77777777" w:rsidR="00C67ACE" w:rsidRDefault="00C67ACE" w:rsidP="00C67ACE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Analyse filmique et critique d’un film</w:t>
      </w:r>
    </w:p>
    <w:p w14:paraId="34ED8D98" w14:textId="77777777" w:rsidR="00C67ACE" w:rsidRDefault="00C67ACE" w:rsidP="00C67ACE">
      <w:pPr>
        <w:jc w:val="center"/>
        <w:rPr>
          <w:rFonts w:ascii="Comic Sans MS" w:hAnsi="Comic Sans MS" w:cs="Comic Sans MS"/>
          <w:b/>
          <w:bCs/>
        </w:rPr>
      </w:pPr>
    </w:p>
    <w:p w14:paraId="185DD4F7" w14:textId="77777777" w:rsidR="00C67ACE" w:rsidRDefault="00C67ACE" w:rsidP="00C67ACE">
      <w:pPr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Journaliste, vous rédigerez la critique du film (projeté en classe ou au cinéma) …</w:t>
      </w:r>
    </w:p>
    <w:p w14:paraId="62BFCBEA" w14:textId="77777777" w:rsidR="00C67ACE" w:rsidRDefault="00C67ACE" w:rsidP="00C67ACE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</w:p>
    <w:p w14:paraId="72FEB515" w14:textId="77777777" w:rsidR="00C67ACE" w:rsidRDefault="00C67ACE" w:rsidP="00C6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>Contraintes du genre</w:t>
      </w:r>
    </w:p>
    <w:p w14:paraId="3075E81B" w14:textId="77777777" w:rsidR="00C67ACE" w:rsidRDefault="00C67ACE" w:rsidP="00C67ACE">
      <w:pPr>
        <w:jc w:val="center"/>
        <w:rPr>
          <w:rFonts w:ascii="Comic Sans MS" w:hAnsi="Comic Sans MS" w:cs="Comic Sans MS"/>
          <w:sz w:val="22"/>
          <w:szCs w:val="22"/>
        </w:rPr>
      </w:pPr>
    </w:p>
    <w:p w14:paraId="365628DA" w14:textId="77777777" w:rsidR="00C67ACE" w:rsidRDefault="00C67ACE" w:rsidP="00C67ACE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Un « papier » journalistique est pourvu d’un titre, d’un sous-titre, d’un « chapeau », il est daté, signé, il doit commencer par une « accroche » et finir par une « chute ».</w:t>
      </w:r>
    </w:p>
    <w:p w14:paraId="226A1341" w14:textId="77777777" w:rsidR="00C67ACE" w:rsidRDefault="00C67ACE" w:rsidP="00C67ACE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Il ne faut pas se contenter d’une critique « impressionniste » mais analyser et argumenter.</w:t>
      </w:r>
    </w:p>
    <w:p w14:paraId="5A717935" w14:textId="77777777" w:rsidR="00C67ACE" w:rsidRDefault="00C67ACE" w:rsidP="00C67ACE">
      <w:pPr>
        <w:jc w:val="both"/>
        <w:rPr>
          <w:rFonts w:ascii="Comic Sans MS" w:hAnsi="Comic Sans MS" w:cs="Comic Sans MS"/>
          <w:sz w:val="20"/>
          <w:szCs w:val="20"/>
        </w:rPr>
      </w:pPr>
    </w:p>
    <w:p w14:paraId="4E43C2DD" w14:textId="77777777" w:rsidR="00C67ACE" w:rsidRDefault="00C67ACE" w:rsidP="00C67ACE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Questions à se poser :</w:t>
      </w:r>
      <w:r>
        <w:rPr>
          <w:rFonts w:ascii="Comic Sans MS" w:hAnsi="Comic Sans MS" w:cs="Comic Sans MS"/>
          <w:sz w:val="20"/>
          <w:szCs w:val="20"/>
        </w:rPr>
        <w:t xml:space="preserve"> dans le cas de la transposition d’une œuvre littéraire, fidélité ou pas à l’œuvre-source (</w:t>
      </w:r>
      <w:proofErr w:type="spellStart"/>
      <w:r>
        <w:rPr>
          <w:rFonts w:ascii="Comic Sans MS" w:hAnsi="Comic Sans MS" w:cs="Comic Sans MS"/>
          <w:sz w:val="20"/>
          <w:szCs w:val="20"/>
        </w:rPr>
        <w:t>hypotexte</w:t>
      </w:r>
      <w:proofErr w:type="spellEnd"/>
      <w:r>
        <w:rPr>
          <w:rFonts w:ascii="Comic Sans MS" w:hAnsi="Comic Sans MS" w:cs="Comic Sans MS"/>
          <w:sz w:val="20"/>
          <w:szCs w:val="20"/>
        </w:rPr>
        <w:t>), relecture et réécriture de la part du réalisateur, dialoguiste, des personnages dans leur jeu ?</w:t>
      </w:r>
    </w:p>
    <w:p w14:paraId="1897859C" w14:textId="77777777" w:rsidR="00C67ACE" w:rsidRDefault="00C67ACE" w:rsidP="00C67ACE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Modernité ou pas du spectacle.</w:t>
      </w:r>
    </w:p>
    <w:p w14:paraId="07ED65AD" w14:textId="77777777" w:rsidR="00C67ACE" w:rsidRDefault="00C67ACE" w:rsidP="00C67ACE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Valorisation des :</w:t>
      </w:r>
    </w:p>
    <w:p w14:paraId="39625392" w14:textId="77777777" w:rsidR="00C67ACE" w:rsidRDefault="00C67ACE" w:rsidP="00C67ACE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  <w:u w:val="single"/>
        </w:rPr>
        <w:t>Qualités du style</w:t>
      </w:r>
      <w:r>
        <w:rPr>
          <w:rFonts w:ascii="Comic Sans MS" w:hAnsi="Comic Sans MS" w:cs="Comic Sans MS"/>
          <w:sz w:val="20"/>
          <w:szCs w:val="20"/>
        </w:rPr>
        <w:t xml:space="preserve"> (incisif, brillant), utilisation de registres et de figures de style variés</w:t>
      </w:r>
    </w:p>
    <w:p w14:paraId="0C2CEAF3" w14:textId="77777777" w:rsidR="00C67ACE" w:rsidRDefault="00C67ACE" w:rsidP="00C67ACE">
      <w:pPr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Qualité de l’argumentation</w:t>
      </w:r>
    </w:p>
    <w:p w14:paraId="323E16C3" w14:textId="77777777" w:rsidR="00C67ACE" w:rsidRDefault="00C67ACE" w:rsidP="00C67ACE">
      <w:pPr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Proscrivez les hyperboles faciles : « magnifique », éblouissant, « magistral », « fabuleux », « merveilleux », « fantastique » (quand il ne s’agit pas des registres)</w:t>
      </w:r>
    </w:p>
    <w:p w14:paraId="12FC104F" w14:textId="77777777" w:rsidR="00C67ACE" w:rsidRDefault="00C67ACE" w:rsidP="00C67ACE">
      <w:pPr>
        <w:jc w:val="center"/>
        <w:rPr>
          <w:rFonts w:ascii="Comic Sans MS" w:hAnsi="Comic Sans MS" w:cs="Comic Sans MS"/>
          <w:b/>
          <w:bCs/>
        </w:rPr>
      </w:pPr>
    </w:p>
    <w:p w14:paraId="6B0A5587" w14:textId="77777777" w:rsidR="00C67ACE" w:rsidRDefault="00C67ACE" w:rsidP="00C6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>Travail préparatoire</w:t>
      </w:r>
    </w:p>
    <w:p w14:paraId="06800A0B" w14:textId="77777777" w:rsidR="00C67ACE" w:rsidRDefault="00C67ACE" w:rsidP="00C67ACE">
      <w:pPr>
        <w:ind w:left="2124"/>
        <w:rPr>
          <w:rFonts w:ascii="Comic Sans MS" w:hAnsi="Comic Sans MS" w:cs="Comic Sans MS"/>
          <w:sz w:val="18"/>
          <w:szCs w:val="18"/>
        </w:rPr>
      </w:pPr>
    </w:p>
    <w:p w14:paraId="790DEDFB" w14:textId="77777777" w:rsidR="00C67ACE" w:rsidRPr="0069431E" w:rsidRDefault="00C67ACE" w:rsidP="00C67ACE">
      <w:pPr>
        <w:ind w:left="2124"/>
        <w:rPr>
          <w:rFonts w:ascii="Comic Sans MS" w:hAnsi="Comic Sans MS" w:cs="Comic Sans MS"/>
          <w:b/>
          <w:sz w:val="20"/>
          <w:szCs w:val="20"/>
        </w:rPr>
      </w:pPr>
      <w:r w:rsidRPr="0069431E">
        <w:rPr>
          <w:rFonts w:ascii="Comic Sans MS" w:hAnsi="Comic Sans MS" w:cs="Comic Sans MS"/>
          <w:b/>
          <w:sz w:val="20"/>
          <w:szCs w:val="20"/>
        </w:rPr>
        <w:t>Prise de notes sur différents éléments du spectacle  pendant la projection</w:t>
      </w:r>
    </w:p>
    <w:p w14:paraId="266FB9E9" w14:textId="77777777" w:rsidR="00C67ACE" w:rsidRDefault="00C67ACE" w:rsidP="00C67ACE">
      <w:pPr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tbl>
      <w:tblPr>
        <w:tblW w:w="10912" w:type="dxa"/>
        <w:jc w:val="center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305"/>
        <w:gridCol w:w="4221"/>
        <w:gridCol w:w="2180"/>
        <w:gridCol w:w="1926"/>
      </w:tblGrid>
      <w:tr w:rsidR="00C67ACE" w14:paraId="77EA3544" w14:textId="77777777" w:rsidTr="00F16C85">
        <w:trPr>
          <w:gridBefore w:val="1"/>
          <w:wBefore w:w="280" w:type="dxa"/>
          <w:jc w:val="center"/>
        </w:trPr>
        <w:tc>
          <w:tcPr>
            <w:tcW w:w="2305" w:type="dxa"/>
            <w:tcBorders>
              <w:top w:val="nil"/>
              <w:left w:val="nil"/>
              <w:bottom w:val="nil"/>
            </w:tcBorders>
          </w:tcPr>
          <w:p w14:paraId="273BDFB6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221" w:type="dxa"/>
          </w:tcPr>
          <w:p w14:paraId="3F02083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</w:rPr>
              <w:t>Observations</w:t>
            </w:r>
          </w:p>
        </w:tc>
        <w:tc>
          <w:tcPr>
            <w:tcW w:w="4106" w:type="dxa"/>
            <w:gridSpan w:val="2"/>
          </w:tcPr>
          <w:p w14:paraId="4C01B0D8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FF000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</w:rPr>
              <w:t>Appréciations</w:t>
            </w:r>
          </w:p>
        </w:tc>
      </w:tr>
      <w:tr w:rsidR="00C67ACE" w14:paraId="4D012310" w14:textId="77777777" w:rsidTr="00F16C85">
        <w:trPr>
          <w:gridBefore w:val="1"/>
          <w:wBefore w:w="280" w:type="dxa"/>
          <w:cantSplit/>
          <w:jc w:val="center"/>
        </w:trPr>
        <w:tc>
          <w:tcPr>
            <w:tcW w:w="2305" w:type="dxa"/>
            <w:tcBorders>
              <w:top w:val="nil"/>
              <w:left w:val="nil"/>
            </w:tcBorders>
          </w:tcPr>
          <w:p w14:paraId="6F0A79F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221" w:type="dxa"/>
          </w:tcPr>
          <w:p w14:paraId="7FF7150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8B02E9"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</w:rPr>
              <w:t>Références aux plans, séquences</w:t>
            </w:r>
          </w:p>
        </w:tc>
        <w:tc>
          <w:tcPr>
            <w:tcW w:w="2180" w:type="dxa"/>
          </w:tcPr>
          <w:p w14:paraId="44EFD02B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  <w:u w:val="single"/>
              </w:rPr>
              <w:t xml:space="preserve">Positives </w:t>
            </w:r>
          </w:p>
          <w:p w14:paraId="3F11D4DE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</w:rPr>
              <w:t>+ arguments</w:t>
            </w:r>
          </w:p>
        </w:tc>
        <w:tc>
          <w:tcPr>
            <w:tcW w:w="1926" w:type="dxa"/>
          </w:tcPr>
          <w:p w14:paraId="2A201AEC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  <w:u w:val="single"/>
              </w:rPr>
              <w:t>Négatives</w:t>
            </w:r>
          </w:p>
          <w:p w14:paraId="2CB5942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</w:rPr>
              <w:t>+ arguments</w:t>
            </w:r>
          </w:p>
        </w:tc>
      </w:tr>
      <w:tr w:rsidR="00C67ACE" w14:paraId="650D1AF3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3FAAEB9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0000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0000"/>
              </w:rPr>
              <w:t>Mise en scène, réalisation</w:t>
            </w:r>
          </w:p>
        </w:tc>
        <w:tc>
          <w:tcPr>
            <w:tcW w:w="4221" w:type="dxa"/>
          </w:tcPr>
          <w:p w14:paraId="1B1BC97C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40D492E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CBD26DA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F885B6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D284376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CB0B7B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283F97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C06F16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166B5DC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6C5B9C6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118CE3D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135A7B78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42CFBB7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000000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000000"/>
              </w:rPr>
              <w:t xml:space="preserve">Distribution </w:t>
            </w:r>
          </w:p>
          <w:p w14:paraId="3656856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000000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000000"/>
              </w:rPr>
              <w:t>(cf. générique)</w:t>
            </w:r>
          </w:p>
        </w:tc>
        <w:tc>
          <w:tcPr>
            <w:tcW w:w="4221" w:type="dxa"/>
          </w:tcPr>
          <w:p w14:paraId="30480EAB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767789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789CA6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C262523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E6B7C2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C86556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88758E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B6BC71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60C12693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6CF1CD36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77D689CE" w14:textId="77777777" w:rsidTr="00F16C85">
        <w:trPr>
          <w:cantSplit/>
          <w:trHeight w:val="1191"/>
          <w:jc w:val="center"/>
        </w:trPr>
        <w:tc>
          <w:tcPr>
            <w:tcW w:w="2585" w:type="dxa"/>
            <w:gridSpan w:val="2"/>
          </w:tcPr>
          <w:p w14:paraId="113F5EF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993300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993300"/>
              </w:rPr>
              <w:t xml:space="preserve">Jeu des acteurs </w:t>
            </w:r>
          </w:p>
          <w:p w14:paraId="472B28A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993300"/>
              </w:rPr>
            </w:pPr>
          </w:p>
        </w:tc>
        <w:tc>
          <w:tcPr>
            <w:tcW w:w="4221" w:type="dxa"/>
          </w:tcPr>
          <w:p w14:paraId="5DC3A9B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651E463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EB371D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522668C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3C4DA0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1EC4DB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16DB71A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916299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3245D108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B70F793" w14:textId="77777777" w:rsidR="00C67ACE" w:rsidRDefault="00C67ACE" w:rsidP="00F16C85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07E36411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7C71A80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/>
              </w:rPr>
              <w:lastRenderedPageBreak/>
              <w:t xml:space="preserve">Travail des </w:t>
            </w:r>
            <w:r>
              <w:rPr>
                <w:rFonts w:ascii="Comic Sans MS" w:hAnsi="Comic Sans MS" w:cs="Comic Sans MS"/>
                <w:b/>
                <w:bCs/>
                <w:i/>
                <w:iCs/>
                <w:color w:val="0000FF"/>
                <w:sz w:val="22"/>
                <w:szCs w:val="22"/>
                <w:u w:val="single"/>
              </w:rPr>
              <w:t>registres, tons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221" w:type="dxa"/>
          </w:tcPr>
          <w:p w14:paraId="2F473E7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B33A70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79ABA6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5EE414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04C5483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B52CCC7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286C80F" w14:textId="77777777" w:rsidR="00C67ACE" w:rsidRDefault="00C67ACE" w:rsidP="00F16C85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57B5B227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70805FA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5AAFC61E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3982892A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008000"/>
              </w:rPr>
            </w:pPr>
            <w:bookmarkStart w:id="0" w:name="_GoBack"/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008000"/>
              </w:rPr>
              <w:t>Décors</w:t>
            </w:r>
            <w:r w:rsidR="00F77D9C"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008000"/>
              </w:rPr>
              <w:t xml:space="preserve"> et costumes</w:t>
            </w:r>
            <w:bookmarkEnd w:id="0"/>
          </w:p>
        </w:tc>
        <w:tc>
          <w:tcPr>
            <w:tcW w:w="4221" w:type="dxa"/>
          </w:tcPr>
          <w:p w14:paraId="5FD4D17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273DD4E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1FDB97A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DC1436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A42CAB7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F67864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1981E2D" w14:textId="77777777" w:rsidR="00C67ACE" w:rsidRDefault="00C67ACE" w:rsidP="00F16C85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63CA74E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68F3592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7B163F39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24505966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  <w:t xml:space="preserve">Son, </w:t>
            </w:r>
          </w:p>
          <w:p w14:paraId="3982522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  <w:t>Dialogues,</w:t>
            </w:r>
          </w:p>
          <w:p w14:paraId="57959F0B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  <w:t>bruitages (et musique)</w:t>
            </w:r>
          </w:p>
          <w:p w14:paraId="220347C8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</w:pPr>
            <w:r>
              <w:rPr>
                <w:rFonts w:ascii="Comic Sans MS" w:hAnsi="Comic Sans MS" w:cs="Comic Sans MS"/>
                <w:b/>
                <w:bCs/>
                <w:i/>
                <w:color w:val="0000FF"/>
                <w:sz w:val="22"/>
                <w:szCs w:val="22"/>
                <w:u w:val="single" w:color="FF9900"/>
              </w:rPr>
              <w:t>I</w:t>
            </w:r>
            <w:r w:rsidRPr="00402B13">
              <w:rPr>
                <w:rFonts w:ascii="Comic Sans MS" w:hAnsi="Comic Sans MS" w:cs="Comic Sans MS"/>
                <w:b/>
                <w:bCs/>
                <w:i/>
                <w:color w:val="0000FF"/>
                <w:sz w:val="22"/>
                <w:szCs w:val="22"/>
                <w:u w:val="single" w:color="FF9900"/>
              </w:rPr>
              <w:t>n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  <w:t xml:space="preserve"> (</w:t>
            </w:r>
            <w:proofErr w:type="spellStart"/>
            <w:r w:rsidRPr="00F0391E">
              <w:rPr>
                <w:rFonts w:ascii="Comic Sans MS" w:hAnsi="Comic Sans MS" w:cs="Comic Sans MS"/>
                <w:b/>
                <w:bCs/>
                <w:i/>
                <w:color w:val="0000FF"/>
                <w:sz w:val="22"/>
                <w:szCs w:val="22"/>
                <w:u w:val="single" w:color="FF9900"/>
              </w:rPr>
              <w:t>intradiégétique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  <w:t xml:space="preserve">), </w:t>
            </w:r>
            <w:r w:rsidRPr="00402B13">
              <w:rPr>
                <w:rFonts w:ascii="Comic Sans MS" w:hAnsi="Comic Sans MS" w:cs="Comic Sans MS"/>
                <w:b/>
                <w:bCs/>
                <w:i/>
                <w:color w:val="0000FF"/>
                <w:sz w:val="22"/>
                <w:szCs w:val="22"/>
                <w:u w:val="single" w:color="FF9900"/>
              </w:rPr>
              <w:t>off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  <w:t xml:space="preserve"> (</w:t>
            </w:r>
            <w:proofErr w:type="spellStart"/>
            <w:r w:rsidRPr="00F0391E">
              <w:rPr>
                <w:rFonts w:ascii="Comic Sans MS" w:hAnsi="Comic Sans MS" w:cs="Comic Sans MS"/>
                <w:b/>
                <w:bCs/>
                <w:i/>
                <w:color w:val="0000FF"/>
                <w:sz w:val="22"/>
                <w:szCs w:val="22"/>
                <w:u w:val="single" w:color="FF9900"/>
              </w:rPr>
              <w:t>extradiégétique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  <w:u w:val="single" w:color="FF9900"/>
              </w:rPr>
              <w:t>),</w:t>
            </w:r>
          </w:p>
        </w:tc>
        <w:tc>
          <w:tcPr>
            <w:tcW w:w="4221" w:type="dxa"/>
          </w:tcPr>
          <w:p w14:paraId="72E594E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C8D51AE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483673E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01C5FB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B9086B6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28CB36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ACC6F75" w14:textId="77777777" w:rsidR="00C67ACE" w:rsidRDefault="00C67ACE" w:rsidP="00F16C85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FDCB5F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13CC19B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2DC3617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51407F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6C817E7E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EDE8EBA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17C4DA13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1F845CC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2"/>
                <w:szCs w:val="22"/>
              </w:rPr>
              <w:t>Eclairages, lumière</w:t>
            </w:r>
          </w:p>
        </w:tc>
        <w:tc>
          <w:tcPr>
            <w:tcW w:w="4221" w:type="dxa"/>
          </w:tcPr>
          <w:p w14:paraId="33E71315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2D3E498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5F57E7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602C1D3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2D2A6D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658B67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45BE996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51D05D8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5760DF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D02255B" w14:textId="77777777" w:rsidR="00C67ACE" w:rsidRDefault="00C67ACE" w:rsidP="00F16C85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265FD42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45598EB7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0CB14544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75EECB56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Travail et mouvements de la caméra</w:t>
            </w:r>
          </w:p>
          <w:p w14:paraId="64FBAA8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</w:p>
          <w:p w14:paraId="25CA333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 xml:space="preserve">Points de vue, </w:t>
            </w:r>
          </w:p>
          <w:p w14:paraId="591ACE7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Cadrage</w:t>
            </w:r>
          </w:p>
          <w:p w14:paraId="746EB79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 xml:space="preserve">Plan </w:t>
            </w:r>
          </w:p>
          <w:p w14:paraId="5686F7D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échelle des plans</w:t>
            </w:r>
            <w:r w:rsidRPr="00F0391E"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 xml:space="preserve"> </w:t>
            </w:r>
          </w:p>
          <w:p w14:paraId="12DE21D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Travellings (dont compensé)</w:t>
            </w:r>
          </w:p>
          <w:p w14:paraId="6EC3D8F7" w14:textId="77777777" w:rsidR="00C67ACE" w:rsidRPr="00F0391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Panoramiques</w:t>
            </w:r>
          </w:p>
        </w:tc>
        <w:tc>
          <w:tcPr>
            <w:tcW w:w="4221" w:type="dxa"/>
          </w:tcPr>
          <w:p w14:paraId="6A67629B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</w:p>
          <w:p w14:paraId="1B3EBD4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0F05F5A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086E4A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1FD9B4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93BB64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2CBE14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228E892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130A2F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51E9AD7C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67ACE" w14:paraId="18C4FF69" w14:textId="77777777" w:rsidTr="00F16C85">
        <w:trPr>
          <w:cantSplit/>
          <w:jc w:val="center"/>
        </w:trPr>
        <w:tc>
          <w:tcPr>
            <w:tcW w:w="2585" w:type="dxa"/>
            <w:gridSpan w:val="2"/>
          </w:tcPr>
          <w:p w14:paraId="07BB05AB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 w:rsidRPr="00F0391E"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Montage</w:t>
            </w: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,</w:t>
            </w:r>
          </w:p>
          <w:p w14:paraId="2CD51AE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Action et rythme de l’action</w:t>
            </w:r>
          </w:p>
          <w:p w14:paraId="067703F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Scènes-séquences</w:t>
            </w:r>
          </w:p>
          <w:p w14:paraId="1EDEE21C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proofErr w:type="spellStart"/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Analepses</w:t>
            </w:r>
            <w:proofErr w:type="spellEnd"/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 xml:space="preserve">, </w:t>
            </w:r>
          </w:p>
          <w:p w14:paraId="6795106E" w14:textId="77777777" w:rsidR="00C67ACE" w:rsidRPr="00F0391E" w:rsidRDefault="00C67ACE" w:rsidP="00F16C85">
            <w:pPr>
              <w:jc w:val="center"/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</w:pPr>
            <w:r>
              <w:rPr>
                <w:rFonts w:ascii="Comic Sans MS" w:hAnsi="Comic Sans MS" w:cs="Comic Sans MS"/>
                <w:b/>
                <w:color w:val="0000FF"/>
                <w:sz w:val="22"/>
                <w:szCs w:val="22"/>
                <w:u w:val="single" w:color="FF00FF"/>
              </w:rPr>
              <w:t>prolepses</w:t>
            </w:r>
          </w:p>
        </w:tc>
        <w:tc>
          <w:tcPr>
            <w:tcW w:w="4221" w:type="dxa"/>
          </w:tcPr>
          <w:p w14:paraId="5CA43802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3057BB8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4681744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85141E0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05914B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47D020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AC4AEDF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6758E69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6E50D1D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C34E981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80" w:type="dxa"/>
          </w:tcPr>
          <w:p w14:paraId="64EEB6C7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926" w:type="dxa"/>
          </w:tcPr>
          <w:p w14:paraId="34E6E3FC" w14:textId="77777777" w:rsidR="00C67ACE" w:rsidRDefault="00C67ACE" w:rsidP="00F16C8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</w:tbl>
    <w:p w14:paraId="58870FD9" w14:textId="77777777" w:rsidR="00C67ACE" w:rsidRDefault="00C67ACE" w:rsidP="00C67ACE">
      <w:pPr>
        <w:rPr>
          <w:b/>
        </w:rPr>
      </w:pPr>
    </w:p>
    <w:p w14:paraId="5077D438" w14:textId="77777777" w:rsidR="00C67ACE" w:rsidRPr="00C67ACE" w:rsidRDefault="00C67ACE" w:rsidP="00C67ACE">
      <w:pPr>
        <w:jc w:val="center"/>
        <w:rPr>
          <w:b/>
          <w:sz w:val="32"/>
          <w:szCs w:val="32"/>
        </w:rPr>
      </w:pPr>
      <w:r w:rsidRPr="00C67ACE">
        <w:rPr>
          <w:b/>
          <w:sz w:val="32"/>
          <w:szCs w:val="32"/>
        </w:rPr>
        <w:t xml:space="preserve">Cf. suite méthodologie sur </w:t>
      </w:r>
      <w:proofErr w:type="spellStart"/>
      <w:r w:rsidRPr="00C67ACE">
        <w:rPr>
          <w:b/>
          <w:sz w:val="32"/>
          <w:szCs w:val="32"/>
        </w:rPr>
        <w:t>zanebetvoltaire.fr</w:t>
      </w:r>
      <w:proofErr w:type="spellEnd"/>
    </w:p>
    <w:p w14:paraId="201540C3" w14:textId="77777777" w:rsidR="00F45014" w:rsidRDefault="00F45014"/>
    <w:sectPr w:rsidR="00F45014" w:rsidSect="00C67ACE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CE"/>
    <w:rsid w:val="00C67ACE"/>
    <w:rsid w:val="00F45014"/>
    <w:rsid w:val="00F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395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CE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CE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1492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2017-10-20T06:11:00Z</dcterms:created>
  <dcterms:modified xsi:type="dcterms:W3CDTF">2018-11-06T15:45:00Z</dcterms:modified>
</cp:coreProperties>
</file>