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28B86" w14:textId="77777777" w:rsidR="008F5380" w:rsidRDefault="008F5380" w:rsidP="007F3554">
      <w:pPr>
        <w:ind w:right="276"/>
        <w:jc w:val="center"/>
        <w:rPr>
          <w:rFonts w:ascii="Comic Sans MS" w:hAnsi="Comic Sans MS" w:cs="Comic Sans MS"/>
          <w:b/>
          <w:bCs/>
        </w:rPr>
      </w:pPr>
      <w:r w:rsidRPr="0027484E">
        <w:rPr>
          <w:rFonts w:ascii="Comic Sans MS" w:hAnsi="Comic Sans MS" w:cs="Comic Sans MS"/>
          <w:b/>
          <w:bCs/>
        </w:rPr>
        <w:t xml:space="preserve">Les personnages féminins dans les contes enfantins </w:t>
      </w:r>
    </w:p>
    <w:p w14:paraId="067F98E8" w14:textId="77777777" w:rsidR="008F5380" w:rsidRPr="0027484E" w:rsidRDefault="008F5380" w:rsidP="007F3554">
      <w:pPr>
        <w:ind w:right="276"/>
        <w:jc w:val="center"/>
        <w:rPr>
          <w:rFonts w:ascii="Comic Sans MS" w:hAnsi="Comic Sans MS" w:cs="Comic Sans MS"/>
          <w:b/>
          <w:bCs/>
        </w:rPr>
      </w:pPr>
      <w:proofErr w:type="gramStart"/>
      <w:r w:rsidRPr="0027484E">
        <w:rPr>
          <w:rFonts w:ascii="Comic Sans MS" w:hAnsi="Comic Sans MS" w:cs="Comic Sans MS"/>
          <w:b/>
          <w:bCs/>
        </w:rPr>
        <w:t>et</w:t>
      </w:r>
      <w:proofErr w:type="gramEnd"/>
      <w:r w:rsidRPr="0027484E">
        <w:rPr>
          <w:rFonts w:ascii="Comic Sans MS" w:hAnsi="Comic Sans MS" w:cs="Comic Sans MS"/>
          <w:b/>
          <w:bCs/>
        </w:rPr>
        <w:t xml:space="preserve"> leur influence dans l’éducation des filles</w:t>
      </w:r>
    </w:p>
    <w:p w14:paraId="6819AE42" w14:textId="77777777" w:rsidR="008F5380" w:rsidRPr="0027484E" w:rsidRDefault="008F5380" w:rsidP="003A3906">
      <w:pPr>
        <w:rPr>
          <w:rFonts w:ascii="Comic Sans MS" w:hAnsi="Comic Sans MS" w:cs="Comic Sans MS"/>
        </w:rPr>
      </w:pPr>
    </w:p>
    <w:tbl>
      <w:tblPr>
        <w:tblW w:w="10505" w:type="dxa"/>
        <w:tblInd w:w="-68" w:type="dxa"/>
        <w:tblLayout w:type="fixed"/>
        <w:tblCellMar>
          <w:left w:w="70" w:type="dxa"/>
          <w:right w:w="70" w:type="dxa"/>
        </w:tblCellMar>
        <w:tblLook w:val="00A0" w:firstRow="1" w:lastRow="0" w:firstColumn="1" w:lastColumn="0" w:noHBand="0" w:noVBand="0"/>
      </w:tblPr>
      <w:tblGrid>
        <w:gridCol w:w="1698"/>
        <w:gridCol w:w="8807"/>
      </w:tblGrid>
      <w:tr w:rsidR="008F5380" w:rsidRPr="0031723D" w14:paraId="22ECF656" w14:textId="77777777" w:rsidTr="00342933">
        <w:trPr>
          <w:trHeight w:val="300"/>
        </w:trPr>
        <w:tc>
          <w:tcPr>
            <w:tcW w:w="1698" w:type="dxa"/>
            <w:tcBorders>
              <w:top w:val="single" w:sz="4" w:space="0" w:color="auto"/>
              <w:left w:val="single" w:sz="4" w:space="0" w:color="auto"/>
              <w:bottom w:val="nil"/>
              <w:right w:val="single" w:sz="4" w:space="0" w:color="000000"/>
            </w:tcBorders>
            <w:noWrap/>
            <w:vAlign w:val="bottom"/>
          </w:tcPr>
          <w:p w14:paraId="3C3EF9BC" w14:textId="77777777" w:rsidR="008F5380" w:rsidRPr="0027484E" w:rsidRDefault="008F5380" w:rsidP="003A3906">
            <w:pPr>
              <w:jc w:val="center"/>
              <w:rPr>
                <w:rFonts w:ascii="Comic Sans MS" w:hAnsi="Comic Sans MS" w:cs="Comic Sans MS"/>
                <w:b/>
                <w:bCs/>
                <w:color w:val="0000D4"/>
              </w:rPr>
            </w:pPr>
            <w:r w:rsidRPr="0027484E">
              <w:rPr>
                <w:rFonts w:ascii="Comic Sans MS" w:hAnsi="Comic Sans MS" w:cs="Comic Sans MS"/>
                <w:b/>
                <w:bCs/>
                <w:color w:val="0000D4"/>
              </w:rPr>
              <w:t>Question</w:t>
            </w:r>
          </w:p>
        </w:tc>
        <w:tc>
          <w:tcPr>
            <w:tcW w:w="8807" w:type="dxa"/>
            <w:tcBorders>
              <w:top w:val="single" w:sz="4" w:space="0" w:color="auto"/>
              <w:left w:val="single" w:sz="4" w:space="0" w:color="auto"/>
              <w:bottom w:val="nil"/>
              <w:right w:val="single" w:sz="4" w:space="0" w:color="000000"/>
            </w:tcBorders>
            <w:vAlign w:val="bottom"/>
          </w:tcPr>
          <w:p w14:paraId="56FF8061" w14:textId="77777777" w:rsidR="008F5380" w:rsidRPr="0027484E" w:rsidRDefault="008F5380" w:rsidP="003A3906">
            <w:pPr>
              <w:jc w:val="center"/>
              <w:rPr>
                <w:rFonts w:ascii="Comic Sans MS" w:hAnsi="Comic Sans MS" w:cs="Comic Sans MS"/>
                <w:b/>
                <w:bCs/>
                <w:color w:val="0000D4"/>
              </w:rPr>
            </w:pPr>
            <w:r w:rsidRPr="0027484E">
              <w:rPr>
                <w:rFonts w:ascii="Comic Sans MS" w:hAnsi="Comic Sans MS" w:cs="Comic Sans MS"/>
                <w:b/>
                <w:bCs/>
                <w:color w:val="0000D4"/>
              </w:rPr>
              <w:t xml:space="preserve">TEXTE  </w:t>
            </w:r>
          </w:p>
        </w:tc>
      </w:tr>
      <w:tr w:rsidR="008F5380" w:rsidRPr="0031723D" w14:paraId="7F4DCF40" w14:textId="77777777" w:rsidTr="00342933">
        <w:trPr>
          <w:trHeight w:val="260"/>
        </w:trPr>
        <w:tc>
          <w:tcPr>
            <w:tcW w:w="1698" w:type="dxa"/>
            <w:tcBorders>
              <w:top w:val="single" w:sz="4" w:space="0" w:color="auto"/>
              <w:left w:val="single" w:sz="4" w:space="0" w:color="auto"/>
              <w:bottom w:val="nil"/>
              <w:right w:val="single" w:sz="4" w:space="0" w:color="000000"/>
            </w:tcBorders>
            <w:noWrap/>
          </w:tcPr>
          <w:p w14:paraId="77B306B3" w14:textId="77777777" w:rsidR="008F5380" w:rsidRPr="00DE73E2" w:rsidRDefault="008F5380" w:rsidP="003A3906">
            <w:pPr>
              <w:rPr>
                <w:rFonts w:ascii="Comic Sans MS" w:hAnsi="Comic Sans MS" w:cs="Comic Sans MS"/>
                <w:b/>
                <w:bCs/>
                <w:color w:val="0000D4"/>
                <w:sz w:val="20"/>
                <w:szCs w:val="20"/>
              </w:rPr>
            </w:pPr>
            <w:r w:rsidRPr="00DE73E2">
              <w:rPr>
                <w:rFonts w:ascii="Comic Sans MS" w:hAnsi="Comic Sans MS" w:cs="Comic Sans MS"/>
                <w:b/>
                <w:bCs/>
                <w:color w:val="0000D4"/>
                <w:sz w:val="20"/>
                <w:szCs w:val="20"/>
              </w:rPr>
              <w:t>Nature</w:t>
            </w:r>
          </w:p>
        </w:tc>
        <w:tc>
          <w:tcPr>
            <w:tcW w:w="8807" w:type="dxa"/>
            <w:tcBorders>
              <w:top w:val="single" w:sz="4" w:space="0" w:color="auto"/>
              <w:left w:val="single" w:sz="4" w:space="0" w:color="auto"/>
              <w:bottom w:val="nil"/>
              <w:right w:val="single" w:sz="4" w:space="0" w:color="000000"/>
            </w:tcBorders>
            <w:vAlign w:val="bottom"/>
          </w:tcPr>
          <w:p w14:paraId="2A14E97B" w14:textId="77777777" w:rsidR="008F5380" w:rsidRPr="00DE73E2" w:rsidRDefault="008F5380" w:rsidP="008407F7">
            <w:pPr>
              <w:jc w:val="both"/>
              <w:rPr>
                <w:rFonts w:ascii="Comic Sans MS" w:hAnsi="Comic Sans MS" w:cs="Comic Sans MS"/>
                <w:sz w:val="20"/>
                <w:szCs w:val="20"/>
              </w:rPr>
            </w:pPr>
            <w:r w:rsidRPr="00DE73E2">
              <w:rPr>
                <w:rFonts w:ascii="Comic Sans MS" w:hAnsi="Comic Sans MS" w:cs="Comic Sans MS"/>
                <w:sz w:val="20"/>
                <w:szCs w:val="20"/>
              </w:rPr>
              <w:t> </w:t>
            </w:r>
          </w:p>
        </w:tc>
      </w:tr>
      <w:tr w:rsidR="008F5380" w:rsidRPr="0031723D" w14:paraId="0D4CBD0B" w14:textId="77777777" w:rsidTr="00342933">
        <w:trPr>
          <w:trHeight w:val="260"/>
        </w:trPr>
        <w:tc>
          <w:tcPr>
            <w:tcW w:w="1698" w:type="dxa"/>
            <w:tcBorders>
              <w:top w:val="nil"/>
              <w:left w:val="single" w:sz="4" w:space="0" w:color="auto"/>
              <w:bottom w:val="nil"/>
              <w:right w:val="single" w:sz="4" w:space="0" w:color="000000"/>
            </w:tcBorders>
            <w:noWrap/>
          </w:tcPr>
          <w:p w14:paraId="6714B399" w14:textId="77777777" w:rsidR="008F5380" w:rsidRPr="00DE73E2" w:rsidRDefault="008F5380" w:rsidP="003A3906">
            <w:pPr>
              <w:rPr>
                <w:rFonts w:ascii="Comic Sans MS" w:hAnsi="Comic Sans MS" w:cs="Comic Sans MS"/>
                <w:sz w:val="20"/>
                <w:szCs w:val="20"/>
              </w:rPr>
            </w:pPr>
            <w:r w:rsidRPr="00DE73E2">
              <w:rPr>
                <w:rFonts w:ascii="Comic Sans MS" w:hAnsi="Comic Sans MS" w:cs="Comic Sans MS"/>
                <w:sz w:val="20"/>
                <w:szCs w:val="20"/>
              </w:rPr>
              <w:t xml:space="preserve">   Genre</w:t>
            </w:r>
          </w:p>
        </w:tc>
        <w:tc>
          <w:tcPr>
            <w:tcW w:w="8807" w:type="dxa"/>
            <w:tcBorders>
              <w:top w:val="nil"/>
              <w:left w:val="single" w:sz="4" w:space="0" w:color="auto"/>
              <w:bottom w:val="nil"/>
              <w:right w:val="single" w:sz="4" w:space="0" w:color="000000"/>
            </w:tcBorders>
            <w:vAlign w:val="bottom"/>
          </w:tcPr>
          <w:p w14:paraId="203ADD69" w14:textId="77777777" w:rsidR="008F5380" w:rsidRPr="00DE73E2" w:rsidRDefault="008F5380" w:rsidP="008407F7">
            <w:pPr>
              <w:jc w:val="both"/>
              <w:rPr>
                <w:rFonts w:ascii="Comic Sans MS" w:hAnsi="Comic Sans MS" w:cs="Comic Sans MS"/>
                <w:sz w:val="20"/>
                <w:szCs w:val="20"/>
              </w:rPr>
            </w:pPr>
            <w:r w:rsidRPr="00DE73E2">
              <w:rPr>
                <w:rFonts w:ascii="Comic Sans MS" w:hAnsi="Comic Sans MS" w:cs="Comic Sans MS"/>
                <w:sz w:val="20"/>
                <w:szCs w:val="20"/>
              </w:rPr>
              <w:t>Essai</w:t>
            </w:r>
          </w:p>
        </w:tc>
      </w:tr>
      <w:tr w:rsidR="008F5380" w:rsidRPr="0031723D" w14:paraId="6A8C8AAB" w14:textId="77777777" w:rsidTr="00342933">
        <w:trPr>
          <w:trHeight w:val="260"/>
        </w:trPr>
        <w:tc>
          <w:tcPr>
            <w:tcW w:w="1698" w:type="dxa"/>
            <w:tcBorders>
              <w:top w:val="nil"/>
              <w:left w:val="single" w:sz="4" w:space="0" w:color="auto"/>
              <w:bottom w:val="nil"/>
              <w:right w:val="single" w:sz="4" w:space="0" w:color="000000"/>
            </w:tcBorders>
            <w:noWrap/>
          </w:tcPr>
          <w:p w14:paraId="53FD15CD" w14:textId="77777777" w:rsidR="008F5380" w:rsidRPr="00DE73E2" w:rsidRDefault="008F5380" w:rsidP="003A3906">
            <w:pPr>
              <w:rPr>
                <w:rFonts w:ascii="Comic Sans MS" w:hAnsi="Comic Sans MS" w:cs="Comic Sans MS"/>
                <w:sz w:val="20"/>
                <w:szCs w:val="20"/>
              </w:rPr>
            </w:pPr>
            <w:r w:rsidRPr="00DE73E2">
              <w:rPr>
                <w:rFonts w:ascii="Comic Sans MS" w:hAnsi="Comic Sans MS" w:cs="Comic Sans MS"/>
                <w:sz w:val="20"/>
                <w:szCs w:val="20"/>
              </w:rPr>
              <w:t xml:space="preserve">   type(s)</w:t>
            </w:r>
          </w:p>
        </w:tc>
        <w:tc>
          <w:tcPr>
            <w:tcW w:w="8807" w:type="dxa"/>
            <w:tcBorders>
              <w:top w:val="nil"/>
              <w:left w:val="single" w:sz="4" w:space="0" w:color="auto"/>
              <w:bottom w:val="nil"/>
              <w:right w:val="single" w:sz="4" w:space="0" w:color="000000"/>
            </w:tcBorders>
            <w:vAlign w:val="bottom"/>
          </w:tcPr>
          <w:p w14:paraId="2F3A4C44" w14:textId="09D69983" w:rsidR="008F5380" w:rsidRPr="00DE73E2" w:rsidRDefault="008F5380" w:rsidP="008407F7">
            <w:pPr>
              <w:jc w:val="both"/>
              <w:rPr>
                <w:rFonts w:ascii="Comic Sans MS" w:hAnsi="Comic Sans MS" w:cs="Comic Sans MS"/>
                <w:sz w:val="20"/>
                <w:szCs w:val="20"/>
              </w:rPr>
            </w:pPr>
            <w:r w:rsidRPr="00DE73E2">
              <w:rPr>
                <w:rFonts w:ascii="Comic Sans MS" w:hAnsi="Comic Sans MS" w:cs="Comic Sans MS"/>
                <w:sz w:val="20"/>
                <w:szCs w:val="20"/>
              </w:rPr>
              <w:t xml:space="preserve">Réflexion, argumentation + exemples </w:t>
            </w:r>
            <w:r w:rsidR="004A293D" w:rsidRPr="00DE73E2">
              <w:rPr>
                <w:rFonts w:ascii="Comic Sans MS" w:hAnsi="Comic Sans MS" w:cs="Comic Sans MS"/>
                <w:sz w:val="20"/>
                <w:szCs w:val="20"/>
              </w:rPr>
              <w:t xml:space="preserve">descriptifs et </w:t>
            </w:r>
            <w:r w:rsidRPr="00DE73E2">
              <w:rPr>
                <w:rFonts w:ascii="Comic Sans MS" w:hAnsi="Comic Sans MS" w:cs="Comic Sans MS"/>
                <w:sz w:val="20"/>
                <w:szCs w:val="20"/>
              </w:rPr>
              <w:t>narratifs</w:t>
            </w:r>
            <w:r w:rsidR="004A293D" w:rsidRPr="00DE73E2">
              <w:rPr>
                <w:rFonts w:ascii="Comic Sans MS" w:hAnsi="Comic Sans MS" w:cs="Comic Sans MS"/>
                <w:sz w:val="20"/>
                <w:szCs w:val="20"/>
              </w:rPr>
              <w:t xml:space="preserve"> </w:t>
            </w:r>
          </w:p>
        </w:tc>
      </w:tr>
      <w:tr w:rsidR="008F5380" w:rsidRPr="0031723D" w14:paraId="4AB588E3" w14:textId="77777777" w:rsidTr="006C6666">
        <w:trPr>
          <w:trHeight w:val="260"/>
        </w:trPr>
        <w:tc>
          <w:tcPr>
            <w:tcW w:w="1698" w:type="dxa"/>
            <w:tcBorders>
              <w:top w:val="nil"/>
              <w:left w:val="single" w:sz="4" w:space="0" w:color="auto"/>
              <w:bottom w:val="single" w:sz="4" w:space="0" w:color="auto"/>
              <w:right w:val="single" w:sz="4" w:space="0" w:color="000000"/>
            </w:tcBorders>
            <w:noWrap/>
          </w:tcPr>
          <w:p w14:paraId="46E01870" w14:textId="77777777" w:rsidR="00DE73E2" w:rsidRDefault="008F5380" w:rsidP="003A3906">
            <w:pPr>
              <w:rPr>
                <w:rFonts w:ascii="Comic Sans MS" w:hAnsi="Comic Sans MS" w:cs="Comic Sans MS"/>
                <w:sz w:val="20"/>
                <w:szCs w:val="20"/>
              </w:rPr>
            </w:pPr>
            <w:r w:rsidRPr="00DE73E2">
              <w:rPr>
                <w:rFonts w:ascii="Comic Sans MS" w:hAnsi="Comic Sans MS" w:cs="Comic Sans MS"/>
                <w:sz w:val="20"/>
                <w:szCs w:val="20"/>
              </w:rPr>
              <w:t xml:space="preserve">   Tons, </w:t>
            </w:r>
            <w:r w:rsidR="00DE73E2">
              <w:rPr>
                <w:rFonts w:ascii="Comic Sans MS" w:hAnsi="Comic Sans MS" w:cs="Comic Sans MS"/>
                <w:sz w:val="20"/>
                <w:szCs w:val="20"/>
              </w:rPr>
              <w:t xml:space="preserve"> </w:t>
            </w:r>
          </w:p>
          <w:p w14:paraId="2CB0A447" w14:textId="5CA68B2A" w:rsidR="008F5380" w:rsidRPr="00DE73E2" w:rsidRDefault="00DE73E2" w:rsidP="003A3906">
            <w:pPr>
              <w:rPr>
                <w:rFonts w:ascii="Comic Sans MS" w:hAnsi="Comic Sans MS" w:cs="Comic Sans MS"/>
                <w:sz w:val="20"/>
                <w:szCs w:val="20"/>
              </w:rPr>
            </w:pPr>
            <w:r>
              <w:rPr>
                <w:rFonts w:ascii="Comic Sans MS" w:hAnsi="Comic Sans MS" w:cs="Comic Sans MS"/>
                <w:sz w:val="20"/>
                <w:szCs w:val="20"/>
              </w:rPr>
              <w:t xml:space="preserve">    </w:t>
            </w:r>
            <w:r w:rsidR="008F5380" w:rsidRPr="00DE73E2">
              <w:rPr>
                <w:rFonts w:ascii="Comic Sans MS" w:hAnsi="Comic Sans MS" w:cs="Comic Sans MS"/>
                <w:sz w:val="20"/>
                <w:szCs w:val="20"/>
              </w:rPr>
              <w:t>registres</w:t>
            </w:r>
          </w:p>
        </w:tc>
        <w:tc>
          <w:tcPr>
            <w:tcW w:w="8807" w:type="dxa"/>
            <w:tcBorders>
              <w:top w:val="nil"/>
              <w:left w:val="single" w:sz="4" w:space="0" w:color="auto"/>
              <w:bottom w:val="single" w:sz="4" w:space="0" w:color="auto"/>
              <w:right w:val="single" w:sz="4" w:space="0" w:color="000000"/>
            </w:tcBorders>
            <w:vAlign w:val="bottom"/>
          </w:tcPr>
          <w:p w14:paraId="0F9B0FB0" w14:textId="08CBFE13" w:rsidR="008F5380" w:rsidRPr="00DE73E2" w:rsidRDefault="008F5380" w:rsidP="008407F7">
            <w:pPr>
              <w:jc w:val="both"/>
              <w:rPr>
                <w:rFonts w:ascii="Comic Sans MS" w:hAnsi="Comic Sans MS" w:cs="Comic Sans MS"/>
                <w:sz w:val="20"/>
                <w:szCs w:val="20"/>
              </w:rPr>
            </w:pPr>
            <w:r w:rsidRPr="00DE73E2">
              <w:rPr>
                <w:rFonts w:ascii="Comic Sans MS" w:hAnsi="Comic Sans MS" w:cs="Comic Sans MS"/>
                <w:sz w:val="20"/>
                <w:szCs w:val="20"/>
              </w:rPr>
              <w:t>Satire, dérision, didactique, polémique</w:t>
            </w:r>
            <w:r w:rsidR="004A293D" w:rsidRPr="00DE73E2">
              <w:rPr>
                <w:rFonts w:ascii="Comic Sans MS" w:hAnsi="Comic Sans MS" w:cs="Comic Sans MS"/>
                <w:sz w:val="20"/>
                <w:szCs w:val="20"/>
              </w:rPr>
              <w:t>, symbolique</w:t>
            </w:r>
          </w:p>
        </w:tc>
      </w:tr>
      <w:tr w:rsidR="00342933" w:rsidRPr="0031723D" w14:paraId="6595546A" w14:textId="77777777" w:rsidTr="006C6666">
        <w:trPr>
          <w:trHeight w:val="215"/>
        </w:trPr>
        <w:tc>
          <w:tcPr>
            <w:tcW w:w="1698" w:type="dxa"/>
            <w:tcBorders>
              <w:top w:val="single" w:sz="4" w:space="0" w:color="auto"/>
              <w:left w:val="single" w:sz="4" w:space="0" w:color="auto"/>
              <w:right w:val="single" w:sz="4" w:space="0" w:color="auto"/>
            </w:tcBorders>
            <w:noWrap/>
            <w:vAlign w:val="bottom"/>
          </w:tcPr>
          <w:p w14:paraId="6FBDC588" w14:textId="07DCD904" w:rsidR="00342933" w:rsidRPr="00DE73E2" w:rsidRDefault="00342933" w:rsidP="000027D5">
            <w:pPr>
              <w:rPr>
                <w:rFonts w:ascii="Comic Sans MS" w:hAnsi="Comic Sans MS" w:cs="Comic Sans MS"/>
                <w:sz w:val="20"/>
                <w:szCs w:val="20"/>
              </w:rPr>
            </w:pPr>
            <w:r w:rsidRPr="00DE73E2">
              <w:rPr>
                <w:rFonts w:ascii="Comic Sans MS" w:hAnsi="Comic Sans MS" w:cs="Comic Sans MS"/>
                <w:b/>
                <w:bCs/>
                <w:color w:val="0000D4"/>
                <w:sz w:val="20"/>
                <w:szCs w:val="20"/>
              </w:rPr>
              <w:t>Situation</w:t>
            </w:r>
            <w:r w:rsidRPr="00DE73E2">
              <w:rPr>
                <w:rFonts w:ascii="Comic Sans MS" w:hAnsi="Comic Sans MS" w:cs="Comic Sans MS"/>
                <w:sz w:val="20"/>
                <w:szCs w:val="20"/>
              </w:rPr>
              <w:t xml:space="preserve"> </w:t>
            </w:r>
          </w:p>
          <w:p w14:paraId="02E39437" w14:textId="77777777" w:rsidR="00342933" w:rsidRPr="00DE73E2" w:rsidRDefault="00342933" w:rsidP="008407F7">
            <w:pPr>
              <w:jc w:val="both"/>
              <w:rPr>
                <w:rFonts w:ascii="Comic Sans MS" w:hAnsi="Comic Sans MS" w:cs="Comic Sans MS"/>
                <w:sz w:val="20"/>
                <w:szCs w:val="20"/>
              </w:rPr>
            </w:pPr>
          </w:p>
        </w:tc>
        <w:tc>
          <w:tcPr>
            <w:tcW w:w="8807" w:type="dxa"/>
            <w:tcBorders>
              <w:top w:val="single" w:sz="4" w:space="0" w:color="auto"/>
              <w:left w:val="single" w:sz="4" w:space="0" w:color="auto"/>
              <w:right w:val="single" w:sz="4" w:space="0" w:color="auto"/>
            </w:tcBorders>
            <w:vAlign w:val="bottom"/>
          </w:tcPr>
          <w:p w14:paraId="7C29AB16" w14:textId="77777777" w:rsidR="00342933" w:rsidRPr="00DE73E2" w:rsidRDefault="00342933" w:rsidP="00342933">
            <w:pPr>
              <w:jc w:val="both"/>
              <w:rPr>
                <w:rFonts w:ascii="Comic Sans MS" w:hAnsi="Comic Sans MS" w:cs="Comic Sans MS"/>
                <w:sz w:val="20"/>
                <w:szCs w:val="20"/>
              </w:rPr>
            </w:pPr>
          </w:p>
        </w:tc>
      </w:tr>
      <w:tr w:rsidR="00342933" w:rsidRPr="0031723D" w14:paraId="38BD01A7" w14:textId="77777777" w:rsidTr="006C6666">
        <w:trPr>
          <w:trHeight w:val="214"/>
        </w:trPr>
        <w:tc>
          <w:tcPr>
            <w:tcW w:w="1698" w:type="dxa"/>
            <w:tcBorders>
              <w:left w:val="single" w:sz="4" w:space="0" w:color="auto"/>
              <w:right w:val="single" w:sz="4" w:space="0" w:color="auto"/>
            </w:tcBorders>
            <w:noWrap/>
            <w:vAlign w:val="bottom"/>
          </w:tcPr>
          <w:p w14:paraId="3AF923EA" w14:textId="62564AD9" w:rsidR="00342933" w:rsidRPr="00DE73E2" w:rsidRDefault="00342933" w:rsidP="000027D5">
            <w:pPr>
              <w:rPr>
                <w:rFonts w:ascii="Comic Sans MS" w:hAnsi="Comic Sans MS" w:cs="Comic Sans MS"/>
                <w:b/>
                <w:bCs/>
                <w:color w:val="0000D4"/>
                <w:sz w:val="20"/>
                <w:szCs w:val="20"/>
              </w:rPr>
            </w:pPr>
            <w:r w:rsidRPr="00DE73E2">
              <w:rPr>
                <w:rFonts w:ascii="Comic Sans MS" w:hAnsi="Comic Sans MS" w:cs="Comic Sans MS"/>
                <w:sz w:val="20"/>
                <w:szCs w:val="20"/>
              </w:rPr>
              <w:t xml:space="preserve">   Auteur</w:t>
            </w:r>
          </w:p>
        </w:tc>
        <w:tc>
          <w:tcPr>
            <w:tcW w:w="8807" w:type="dxa"/>
            <w:tcBorders>
              <w:left w:val="single" w:sz="4" w:space="0" w:color="auto"/>
              <w:right w:val="single" w:sz="4" w:space="0" w:color="auto"/>
            </w:tcBorders>
            <w:vAlign w:val="bottom"/>
          </w:tcPr>
          <w:p w14:paraId="1F19B838" w14:textId="3E7E3051" w:rsidR="00342933" w:rsidRPr="00DE73E2" w:rsidRDefault="00342933" w:rsidP="00342933">
            <w:pPr>
              <w:jc w:val="both"/>
              <w:rPr>
                <w:rFonts w:ascii="Comic Sans MS" w:hAnsi="Comic Sans MS" w:cs="Comic Sans MS"/>
                <w:i/>
                <w:iCs/>
                <w:sz w:val="20"/>
                <w:szCs w:val="20"/>
              </w:rPr>
            </w:pPr>
            <w:r w:rsidRPr="00DE73E2">
              <w:rPr>
                <w:rFonts w:ascii="Comic Sans MS" w:hAnsi="Comic Sans MS" w:cs="Comic Sans MS"/>
                <w:sz w:val="20"/>
                <w:szCs w:val="20"/>
              </w:rPr>
              <w:t xml:space="preserve">Elena GIANNI </w:t>
            </w:r>
            <w:proofErr w:type="spellStart"/>
            <w:r w:rsidRPr="00DE73E2">
              <w:rPr>
                <w:rFonts w:ascii="Comic Sans MS" w:hAnsi="Comic Sans MS" w:cs="Comic Sans MS"/>
                <w:sz w:val="20"/>
                <w:szCs w:val="20"/>
              </w:rPr>
              <w:t>BELOTTI</w:t>
            </w:r>
            <w:proofErr w:type="spellEnd"/>
            <w:r w:rsidRPr="00DE73E2">
              <w:rPr>
                <w:rFonts w:ascii="Comic Sans MS" w:hAnsi="Comic Sans MS" w:cs="Comic Sans MS"/>
                <w:i/>
                <w:iCs/>
                <w:sz w:val="20"/>
                <w:szCs w:val="20"/>
              </w:rPr>
              <w:t xml:space="preserve"> </w:t>
            </w:r>
          </w:p>
        </w:tc>
      </w:tr>
      <w:tr w:rsidR="00342933" w:rsidRPr="0031723D" w14:paraId="6C5F54BB" w14:textId="77777777" w:rsidTr="006C6666">
        <w:trPr>
          <w:trHeight w:val="214"/>
        </w:trPr>
        <w:tc>
          <w:tcPr>
            <w:tcW w:w="1698" w:type="dxa"/>
            <w:tcBorders>
              <w:left w:val="single" w:sz="4" w:space="0" w:color="auto"/>
              <w:right w:val="single" w:sz="4" w:space="0" w:color="auto"/>
            </w:tcBorders>
            <w:noWrap/>
            <w:vAlign w:val="bottom"/>
          </w:tcPr>
          <w:p w14:paraId="008D2498" w14:textId="23825461" w:rsidR="00342933" w:rsidRPr="00DE73E2" w:rsidRDefault="00342933" w:rsidP="000027D5">
            <w:pPr>
              <w:rPr>
                <w:rFonts w:ascii="Comic Sans MS" w:hAnsi="Comic Sans MS" w:cs="Comic Sans MS"/>
                <w:sz w:val="20"/>
                <w:szCs w:val="20"/>
              </w:rPr>
            </w:pPr>
            <w:r w:rsidRPr="00DE73E2">
              <w:rPr>
                <w:rFonts w:ascii="Comic Sans MS" w:hAnsi="Comic Sans MS" w:cs="Comic Sans MS"/>
                <w:sz w:val="20"/>
                <w:szCs w:val="20"/>
              </w:rPr>
              <w:t xml:space="preserve">   Œuvre</w:t>
            </w:r>
          </w:p>
        </w:tc>
        <w:tc>
          <w:tcPr>
            <w:tcW w:w="8807" w:type="dxa"/>
            <w:tcBorders>
              <w:left w:val="single" w:sz="4" w:space="0" w:color="auto"/>
              <w:right w:val="single" w:sz="4" w:space="0" w:color="auto"/>
            </w:tcBorders>
            <w:vAlign w:val="bottom"/>
          </w:tcPr>
          <w:p w14:paraId="45F53E2E" w14:textId="0A10604E" w:rsidR="00342933" w:rsidRPr="00DE73E2" w:rsidRDefault="00342933" w:rsidP="00342933">
            <w:pPr>
              <w:jc w:val="both"/>
              <w:rPr>
                <w:rFonts w:ascii="Comic Sans MS" w:hAnsi="Comic Sans MS" w:cs="Comic Sans MS"/>
                <w:i/>
                <w:iCs/>
                <w:sz w:val="20"/>
                <w:szCs w:val="20"/>
              </w:rPr>
            </w:pPr>
            <w:r w:rsidRPr="00DE73E2">
              <w:rPr>
                <w:rFonts w:ascii="Comic Sans MS" w:hAnsi="Comic Sans MS" w:cs="Comic Sans MS"/>
                <w:i/>
                <w:iCs/>
                <w:sz w:val="20"/>
                <w:szCs w:val="20"/>
              </w:rPr>
              <w:t>Du côté des petites filles</w:t>
            </w:r>
          </w:p>
        </w:tc>
      </w:tr>
      <w:tr w:rsidR="00342933" w:rsidRPr="0031723D" w14:paraId="33D9D11D" w14:textId="77777777" w:rsidTr="006C6666">
        <w:trPr>
          <w:trHeight w:val="214"/>
        </w:trPr>
        <w:tc>
          <w:tcPr>
            <w:tcW w:w="1698" w:type="dxa"/>
            <w:tcBorders>
              <w:left w:val="single" w:sz="4" w:space="0" w:color="auto"/>
              <w:bottom w:val="single" w:sz="4" w:space="0" w:color="auto"/>
              <w:right w:val="single" w:sz="4" w:space="0" w:color="auto"/>
            </w:tcBorders>
            <w:noWrap/>
            <w:vAlign w:val="bottom"/>
          </w:tcPr>
          <w:p w14:paraId="52EFBA6B" w14:textId="77777777" w:rsidR="00342933" w:rsidRDefault="00342933" w:rsidP="000027D5">
            <w:pPr>
              <w:rPr>
                <w:rFonts w:ascii="Comic Sans MS" w:hAnsi="Comic Sans MS" w:cs="Comic Sans MS"/>
                <w:sz w:val="20"/>
                <w:szCs w:val="20"/>
              </w:rPr>
            </w:pPr>
            <w:r w:rsidRPr="00DE73E2">
              <w:rPr>
                <w:rFonts w:ascii="Comic Sans MS" w:hAnsi="Comic Sans MS" w:cs="Comic Sans MS"/>
                <w:sz w:val="20"/>
                <w:szCs w:val="20"/>
              </w:rPr>
              <w:t xml:space="preserve">   Contexte</w:t>
            </w:r>
          </w:p>
          <w:p w14:paraId="51CF6B1E" w14:textId="77777777" w:rsidR="00C9570E" w:rsidRDefault="00C9570E" w:rsidP="000027D5">
            <w:pPr>
              <w:rPr>
                <w:rFonts w:ascii="Comic Sans MS" w:hAnsi="Comic Sans MS" w:cs="Comic Sans MS"/>
                <w:sz w:val="20"/>
                <w:szCs w:val="20"/>
              </w:rPr>
            </w:pPr>
          </w:p>
          <w:p w14:paraId="645C3DBD" w14:textId="59EBD624" w:rsidR="00C9570E" w:rsidRPr="00DE73E2" w:rsidRDefault="00C9570E" w:rsidP="000027D5">
            <w:pPr>
              <w:rPr>
                <w:rFonts w:ascii="Comic Sans MS" w:hAnsi="Comic Sans MS" w:cs="Comic Sans MS"/>
                <w:b/>
                <w:bCs/>
                <w:color w:val="0000D4"/>
                <w:sz w:val="20"/>
                <w:szCs w:val="20"/>
              </w:rPr>
            </w:pPr>
          </w:p>
        </w:tc>
        <w:tc>
          <w:tcPr>
            <w:tcW w:w="8807" w:type="dxa"/>
            <w:tcBorders>
              <w:left w:val="single" w:sz="4" w:space="0" w:color="auto"/>
              <w:bottom w:val="single" w:sz="4" w:space="0" w:color="auto"/>
              <w:right w:val="single" w:sz="4" w:space="0" w:color="auto"/>
            </w:tcBorders>
            <w:vAlign w:val="bottom"/>
          </w:tcPr>
          <w:p w14:paraId="20428AF6" w14:textId="1D4D4C58" w:rsidR="00342933" w:rsidRPr="00DE73E2" w:rsidRDefault="00342933" w:rsidP="00013C69">
            <w:pPr>
              <w:jc w:val="both"/>
              <w:rPr>
                <w:rFonts w:ascii="Comic Sans MS" w:hAnsi="Comic Sans MS" w:cs="Comic Sans MS"/>
                <w:i/>
                <w:iCs/>
                <w:sz w:val="20"/>
                <w:szCs w:val="20"/>
              </w:rPr>
            </w:pPr>
            <w:r w:rsidRPr="00DE73E2">
              <w:rPr>
                <w:rFonts w:ascii="Comic Sans MS" w:hAnsi="Comic Sans MS" w:cs="Comic Sans MS"/>
                <w:sz w:val="20"/>
                <w:szCs w:val="20"/>
              </w:rPr>
              <w:t>1971 : Période post soixante-huitarde qui a remis en question tous les principes et valeurs de la société d'avant</w:t>
            </w:r>
            <w:r w:rsidR="00013C69">
              <w:rPr>
                <w:rFonts w:ascii="Comic Sans MS" w:hAnsi="Comic Sans MS" w:cs="Comic Sans MS"/>
                <w:sz w:val="20"/>
                <w:szCs w:val="20"/>
              </w:rPr>
              <w:t xml:space="preserve"> fondés sur le patriarcat et l’autorité masculine qui régit </w:t>
            </w:r>
            <w:r w:rsidR="00C9570E">
              <w:rPr>
                <w:rFonts w:ascii="Comic Sans MS" w:hAnsi="Comic Sans MS" w:cs="Comic Sans MS"/>
                <w:sz w:val="20"/>
                <w:szCs w:val="20"/>
              </w:rPr>
              <w:t xml:space="preserve">notamment </w:t>
            </w:r>
            <w:r w:rsidR="00013C69">
              <w:rPr>
                <w:rFonts w:ascii="Comic Sans MS" w:hAnsi="Comic Sans MS" w:cs="Comic Sans MS"/>
                <w:sz w:val="20"/>
                <w:szCs w:val="20"/>
              </w:rPr>
              <w:t>la condition féminine</w:t>
            </w:r>
          </w:p>
        </w:tc>
      </w:tr>
      <w:tr w:rsidR="008F5380" w:rsidRPr="0031723D" w14:paraId="00FE808D" w14:textId="77777777" w:rsidTr="006C6666">
        <w:trPr>
          <w:trHeight w:val="260"/>
        </w:trPr>
        <w:tc>
          <w:tcPr>
            <w:tcW w:w="1698" w:type="dxa"/>
            <w:tcBorders>
              <w:top w:val="single" w:sz="4" w:space="0" w:color="auto"/>
              <w:left w:val="single" w:sz="4" w:space="0" w:color="auto"/>
              <w:bottom w:val="nil"/>
              <w:right w:val="single" w:sz="4" w:space="0" w:color="000000"/>
            </w:tcBorders>
            <w:noWrap/>
            <w:vAlign w:val="bottom"/>
          </w:tcPr>
          <w:p w14:paraId="04C79F0B" w14:textId="77777777" w:rsidR="004267DD" w:rsidRPr="00DE73E2" w:rsidRDefault="008F5380" w:rsidP="003A3906">
            <w:pPr>
              <w:rPr>
                <w:rFonts w:ascii="Comic Sans MS" w:hAnsi="Comic Sans MS" w:cs="Comic Sans MS"/>
                <w:b/>
                <w:bCs/>
                <w:color w:val="0000D4"/>
                <w:sz w:val="20"/>
                <w:szCs w:val="20"/>
              </w:rPr>
            </w:pPr>
            <w:r w:rsidRPr="00DE73E2">
              <w:rPr>
                <w:rFonts w:ascii="Comic Sans MS" w:hAnsi="Comic Sans MS" w:cs="Comic Sans MS"/>
                <w:b/>
                <w:bCs/>
                <w:color w:val="0000D4"/>
                <w:sz w:val="20"/>
                <w:szCs w:val="20"/>
              </w:rPr>
              <w:t xml:space="preserve">Idée générale, thèmes </w:t>
            </w:r>
          </w:p>
          <w:p w14:paraId="68FCC23D" w14:textId="792D1BCC" w:rsidR="008F5380" w:rsidRPr="00DE73E2" w:rsidRDefault="008F5380" w:rsidP="003A3906">
            <w:pPr>
              <w:rPr>
                <w:rFonts w:ascii="Comic Sans MS" w:hAnsi="Comic Sans MS" w:cs="Comic Sans MS"/>
                <w:b/>
                <w:bCs/>
                <w:color w:val="0000D4"/>
                <w:sz w:val="20"/>
                <w:szCs w:val="20"/>
              </w:rPr>
            </w:pPr>
            <w:r w:rsidRPr="00DE73E2">
              <w:rPr>
                <w:rFonts w:ascii="Comic Sans MS" w:hAnsi="Comic Sans MS" w:cs="Comic Sans MS"/>
                <w:sz w:val="20"/>
                <w:szCs w:val="20"/>
              </w:rPr>
              <w:t>thèse défendue par l'auteur</w:t>
            </w:r>
          </w:p>
        </w:tc>
        <w:tc>
          <w:tcPr>
            <w:tcW w:w="8807" w:type="dxa"/>
            <w:tcBorders>
              <w:top w:val="single" w:sz="4" w:space="0" w:color="auto"/>
              <w:left w:val="single" w:sz="4" w:space="0" w:color="auto"/>
              <w:bottom w:val="nil"/>
              <w:right w:val="single" w:sz="4" w:space="0" w:color="000000"/>
            </w:tcBorders>
            <w:vAlign w:val="bottom"/>
          </w:tcPr>
          <w:p w14:paraId="43B48FD4" w14:textId="77777777" w:rsidR="008F5380" w:rsidRPr="00DE73E2" w:rsidRDefault="008F5380" w:rsidP="008407F7">
            <w:pPr>
              <w:jc w:val="both"/>
              <w:rPr>
                <w:rFonts w:ascii="Comic Sans MS" w:hAnsi="Comic Sans MS" w:cs="Comic Sans MS"/>
                <w:sz w:val="20"/>
                <w:szCs w:val="20"/>
              </w:rPr>
            </w:pPr>
            <w:r w:rsidRPr="00DE73E2">
              <w:rPr>
                <w:rFonts w:ascii="Comic Sans MS" w:hAnsi="Comic Sans MS" w:cs="Comic Sans MS"/>
                <w:sz w:val="20"/>
                <w:szCs w:val="20"/>
              </w:rPr>
              <w:t>L'auteur évoque et critique les images et les rôles opposés tenus par des femmes et par les hommes, aussi bien dans les contes d</w:t>
            </w:r>
            <w:bookmarkStart w:id="0" w:name="_GoBack"/>
            <w:bookmarkEnd w:id="0"/>
            <w:r w:rsidRPr="00DE73E2">
              <w:rPr>
                <w:rFonts w:ascii="Comic Sans MS" w:hAnsi="Comic Sans MS" w:cs="Comic Sans MS"/>
                <w:sz w:val="20"/>
                <w:szCs w:val="20"/>
              </w:rPr>
              <w:t>e fées traditionnels que dans la littérature enfantine moderne.</w:t>
            </w:r>
          </w:p>
        </w:tc>
      </w:tr>
      <w:tr w:rsidR="00013C69" w:rsidRPr="0031723D" w14:paraId="3EBDD981" w14:textId="77777777" w:rsidTr="00FB4AB2">
        <w:trPr>
          <w:trHeight w:val="533"/>
        </w:trPr>
        <w:tc>
          <w:tcPr>
            <w:tcW w:w="1698" w:type="dxa"/>
            <w:tcBorders>
              <w:top w:val="single" w:sz="4" w:space="0" w:color="auto"/>
              <w:left w:val="single" w:sz="4" w:space="0" w:color="auto"/>
              <w:right w:val="single" w:sz="4" w:space="0" w:color="000000"/>
            </w:tcBorders>
            <w:noWrap/>
            <w:vAlign w:val="bottom"/>
          </w:tcPr>
          <w:p w14:paraId="7C982B1E" w14:textId="77777777" w:rsidR="00013C69" w:rsidRDefault="00013C69" w:rsidP="003A3906">
            <w:pPr>
              <w:rPr>
                <w:rFonts w:ascii="Comic Sans MS" w:hAnsi="Comic Sans MS" w:cs="Comic Sans MS"/>
                <w:b/>
                <w:bCs/>
                <w:color w:val="0000D4"/>
                <w:sz w:val="20"/>
                <w:szCs w:val="20"/>
              </w:rPr>
            </w:pPr>
            <w:r w:rsidRPr="00DE73E2">
              <w:rPr>
                <w:rFonts w:ascii="Comic Sans MS" w:hAnsi="Comic Sans MS" w:cs="Comic Sans MS"/>
                <w:b/>
                <w:bCs/>
                <w:color w:val="0000D4"/>
                <w:sz w:val="20"/>
                <w:szCs w:val="20"/>
              </w:rPr>
              <w:t>Problématique</w:t>
            </w:r>
          </w:p>
          <w:p w14:paraId="3E964E1B" w14:textId="22E66AB3" w:rsidR="00FB4AB2" w:rsidRPr="00FB4AB2" w:rsidRDefault="00FB4AB2" w:rsidP="003A3906">
            <w:pPr>
              <w:rPr>
                <w:rFonts w:ascii="Comic Sans MS" w:hAnsi="Comic Sans MS" w:cs="Comic Sans MS"/>
                <w:b/>
                <w:bCs/>
                <w:color w:val="0000D4"/>
                <w:sz w:val="20"/>
                <w:szCs w:val="20"/>
              </w:rPr>
            </w:pPr>
          </w:p>
        </w:tc>
        <w:tc>
          <w:tcPr>
            <w:tcW w:w="8807" w:type="dxa"/>
            <w:tcBorders>
              <w:top w:val="single" w:sz="4" w:space="0" w:color="auto"/>
              <w:left w:val="single" w:sz="4" w:space="0" w:color="auto"/>
              <w:right w:val="single" w:sz="4" w:space="0" w:color="000000"/>
            </w:tcBorders>
            <w:vAlign w:val="bottom"/>
          </w:tcPr>
          <w:p w14:paraId="273F3415" w14:textId="5ACFD4C3" w:rsidR="00013C69" w:rsidRPr="00DE73E2" w:rsidRDefault="00013C69" w:rsidP="008407F7">
            <w:pPr>
              <w:jc w:val="both"/>
              <w:rPr>
                <w:rFonts w:ascii="Comic Sans MS" w:hAnsi="Comic Sans MS" w:cs="Comic Sans MS"/>
                <w:sz w:val="20"/>
                <w:szCs w:val="20"/>
              </w:rPr>
            </w:pPr>
            <w:r w:rsidRPr="00DE73E2">
              <w:rPr>
                <w:rFonts w:ascii="Comic Sans MS" w:hAnsi="Comic Sans MS" w:cs="Comic Sans MS"/>
                <w:sz w:val="20"/>
                <w:szCs w:val="20"/>
              </w:rPr>
              <w:t>Comment la littérature enfantine, celle du passé comme celle du présent, et même les manuels scolaires imposent le conditionnement des filles dans leur rôles sociaux.</w:t>
            </w:r>
          </w:p>
        </w:tc>
      </w:tr>
      <w:tr w:rsidR="00013C69" w:rsidRPr="0031723D" w14:paraId="70BFEA6B" w14:textId="77777777" w:rsidTr="00565BC8">
        <w:trPr>
          <w:trHeight w:val="260"/>
        </w:trPr>
        <w:tc>
          <w:tcPr>
            <w:tcW w:w="1698" w:type="dxa"/>
            <w:vMerge w:val="restart"/>
            <w:tcBorders>
              <w:top w:val="single" w:sz="4" w:space="0" w:color="auto"/>
              <w:left w:val="single" w:sz="4" w:space="0" w:color="auto"/>
              <w:right w:val="single" w:sz="4" w:space="0" w:color="000000"/>
            </w:tcBorders>
            <w:noWrap/>
            <w:vAlign w:val="bottom"/>
          </w:tcPr>
          <w:p w14:paraId="6D1F9275" w14:textId="77777777" w:rsidR="00013C69" w:rsidRPr="00DE73E2" w:rsidRDefault="00013C69" w:rsidP="003A3906">
            <w:pPr>
              <w:rPr>
                <w:rFonts w:ascii="Comic Sans MS" w:hAnsi="Comic Sans MS" w:cs="Comic Sans MS"/>
                <w:b/>
                <w:bCs/>
                <w:color w:val="0000D4"/>
                <w:sz w:val="20"/>
                <w:szCs w:val="20"/>
              </w:rPr>
            </w:pPr>
            <w:r w:rsidRPr="00DE73E2">
              <w:rPr>
                <w:rFonts w:ascii="Comic Sans MS" w:hAnsi="Comic Sans MS" w:cs="Comic Sans MS"/>
                <w:b/>
                <w:bCs/>
                <w:color w:val="0000D4"/>
                <w:sz w:val="20"/>
                <w:szCs w:val="20"/>
              </w:rPr>
              <w:t>Composition</w:t>
            </w:r>
          </w:p>
          <w:p w14:paraId="6F42763B" w14:textId="77777777" w:rsidR="00013C69" w:rsidRPr="00DE73E2" w:rsidRDefault="00013C69" w:rsidP="003A3906">
            <w:pPr>
              <w:rPr>
                <w:rFonts w:ascii="Comic Sans MS" w:hAnsi="Comic Sans MS" w:cs="Comic Sans MS"/>
                <w:sz w:val="20"/>
                <w:szCs w:val="20"/>
              </w:rPr>
            </w:pPr>
            <w:r w:rsidRPr="00DE73E2">
              <w:rPr>
                <w:rFonts w:ascii="Comic Sans MS" w:hAnsi="Comic Sans MS" w:cs="Comic Sans MS"/>
                <w:sz w:val="20"/>
                <w:szCs w:val="20"/>
              </w:rPr>
              <w:t> </w:t>
            </w:r>
          </w:p>
          <w:p w14:paraId="63BEACA5" w14:textId="77777777" w:rsidR="00013C69" w:rsidRPr="00DE73E2" w:rsidRDefault="00013C69" w:rsidP="003A3906">
            <w:pPr>
              <w:rPr>
                <w:rFonts w:ascii="Comic Sans MS" w:hAnsi="Comic Sans MS" w:cs="Comic Sans MS"/>
                <w:sz w:val="20"/>
                <w:szCs w:val="20"/>
              </w:rPr>
            </w:pPr>
            <w:r w:rsidRPr="00DE73E2">
              <w:rPr>
                <w:rFonts w:ascii="Comic Sans MS" w:hAnsi="Comic Sans MS" w:cs="Comic Sans MS"/>
                <w:sz w:val="20"/>
                <w:szCs w:val="20"/>
              </w:rPr>
              <w:t> </w:t>
            </w:r>
          </w:p>
          <w:p w14:paraId="24F20F7C" w14:textId="77777777" w:rsidR="00013C69" w:rsidRDefault="00013C69" w:rsidP="003A3906">
            <w:pPr>
              <w:rPr>
                <w:rFonts w:ascii="Comic Sans MS" w:hAnsi="Comic Sans MS" w:cs="Comic Sans MS"/>
                <w:sz w:val="20"/>
                <w:szCs w:val="20"/>
              </w:rPr>
            </w:pPr>
            <w:r w:rsidRPr="00DE73E2">
              <w:rPr>
                <w:rFonts w:ascii="Comic Sans MS" w:hAnsi="Comic Sans MS" w:cs="Comic Sans MS"/>
                <w:sz w:val="20"/>
                <w:szCs w:val="20"/>
              </w:rPr>
              <w:t> </w:t>
            </w:r>
          </w:p>
          <w:p w14:paraId="23A8E681" w14:textId="77777777" w:rsidR="00013C69" w:rsidRDefault="00013C69" w:rsidP="003A3906">
            <w:pPr>
              <w:rPr>
                <w:rFonts w:ascii="Comic Sans MS" w:hAnsi="Comic Sans MS" w:cs="Comic Sans MS"/>
                <w:sz w:val="20"/>
                <w:szCs w:val="20"/>
              </w:rPr>
            </w:pPr>
          </w:p>
          <w:p w14:paraId="219FBA88" w14:textId="77777777" w:rsidR="00013C69" w:rsidRDefault="00013C69" w:rsidP="003A3906">
            <w:pPr>
              <w:rPr>
                <w:rFonts w:ascii="Comic Sans MS" w:hAnsi="Comic Sans MS" w:cs="Comic Sans MS"/>
                <w:sz w:val="20"/>
                <w:szCs w:val="20"/>
              </w:rPr>
            </w:pPr>
          </w:p>
          <w:p w14:paraId="07C3BAD1" w14:textId="77777777" w:rsidR="00013C69" w:rsidRDefault="00013C69" w:rsidP="003A3906">
            <w:pPr>
              <w:rPr>
                <w:rFonts w:ascii="Comic Sans MS" w:hAnsi="Comic Sans MS" w:cs="Comic Sans MS"/>
                <w:sz w:val="20"/>
                <w:szCs w:val="20"/>
              </w:rPr>
            </w:pPr>
          </w:p>
          <w:p w14:paraId="7AE29B5F" w14:textId="77777777" w:rsidR="00013C69" w:rsidRDefault="00013C69" w:rsidP="003A3906">
            <w:pPr>
              <w:rPr>
                <w:rFonts w:ascii="Comic Sans MS" w:hAnsi="Comic Sans MS" w:cs="Comic Sans MS"/>
                <w:sz w:val="20"/>
                <w:szCs w:val="20"/>
              </w:rPr>
            </w:pPr>
          </w:p>
          <w:p w14:paraId="626F753C" w14:textId="77777777" w:rsidR="00013C69" w:rsidRPr="00DE73E2" w:rsidRDefault="00013C69" w:rsidP="003A3906">
            <w:pPr>
              <w:rPr>
                <w:rFonts w:ascii="Comic Sans MS" w:hAnsi="Comic Sans MS" w:cs="Comic Sans MS"/>
                <w:sz w:val="20"/>
                <w:szCs w:val="20"/>
              </w:rPr>
            </w:pPr>
          </w:p>
          <w:p w14:paraId="39506797" w14:textId="0BD4C881" w:rsidR="00013C69" w:rsidRPr="00AD0A4F" w:rsidRDefault="00013C69" w:rsidP="003A3906">
            <w:pPr>
              <w:rPr>
                <w:rFonts w:ascii="Comic Sans MS" w:hAnsi="Comic Sans MS" w:cs="Comic Sans MS"/>
                <w:sz w:val="20"/>
                <w:szCs w:val="20"/>
              </w:rPr>
            </w:pPr>
            <w:r w:rsidRPr="00DE73E2">
              <w:rPr>
                <w:rFonts w:ascii="Comic Sans MS" w:hAnsi="Comic Sans MS" w:cs="Comic Sans MS"/>
                <w:sz w:val="20"/>
                <w:szCs w:val="20"/>
              </w:rPr>
              <w:t> </w:t>
            </w:r>
          </w:p>
        </w:tc>
        <w:tc>
          <w:tcPr>
            <w:tcW w:w="8807" w:type="dxa"/>
            <w:tcBorders>
              <w:top w:val="single" w:sz="4" w:space="0" w:color="auto"/>
              <w:left w:val="single" w:sz="4" w:space="0" w:color="auto"/>
              <w:bottom w:val="nil"/>
              <w:right w:val="single" w:sz="4" w:space="0" w:color="000000"/>
            </w:tcBorders>
            <w:vAlign w:val="bottom"/>
          </w:tcPr>
          <w:p w14:paraId="5CA2E88A" w14:textId="3B69DCE3" w:rsidR="00013C69" w:rsidRPr="00DE73E2" w:rsidRDefault="00013C69" w:rsidP="008407F7">
            <w:pPr>
              <w:jc w:val="both"/>
              <w:rPr>
                <w:rFonts w:ascii="Comic Sans MS" w:hAnsi="Comic Sans MS" w:cs="Comic Sans MS"/>
                <w:sz w:val="20"/>
                <w:szCs w:val="20"/>
                <w:u w:val="single"/>
              </w:rPr>
            </w:pPr>
            <w:r w:rsidRPr="00DE73E2">
              <w:rPr>
                <w:rFonts w:ascii="Comic Sans MS" w:hAnsi="Comic Sans MS" w:cs="Comic Sans MS"/>
                <w:sz w:val="20"/>
                <w:szCs w:val="20"/>
                <w:u w:val="single"/>
              </w:rPr>
              <w:t xml:space="preserve">1° § </w:t>
            </w:r>
            <w:r w:rsidRPr="00DE73E2">
              <w:rPr>
                <w:rFonts w:ascii="Comic Sans MS" w:hAnsi="Comic Sans MS" w:cs="Comic Sans MS"/>
                <w:sz w:val="20"/>
                <w:szCs w:val="20"/>
              </w:rPr>
              <w:t>: Introduction de la comparaison entre les images, caricaturales, féminines et masculines dans la littérature enfantine contemporaine comme dans les contes traditionnels</w:t>
            </w:r>
          </w:p>
        </w:tc>
      </w:tr>
      <w:tr w:rsidR="00013C69" w:rsidRPr="0031723D" w14:paraId="06DF4AEA" w14:textId="77777777" w:rsidTr="00565BC8">
        <w:trPr>
          <w:trHeight w:val="260"/>
        </w:trPr>
        <w:tc>
          <w:tcPr>
            <w:tcW w:w="1698" w:type="dxa"/>
            <w:vMerge/>
            <w:tcBorders>
              <w:left w:val="single" w:sz="4" w:space="0" w:color="auto"/>
              <w:right w:val="single" w:sz="4" w:space="0" w:color="000000"/>
            </w:tcBorders>
            <w:noWrap/>
            <w:vAlign w:val="bottom"/>
          </w:tcPr>
          <w:p w14:paraId="0D91077B" w14:textId="4CA4E630" w:rsidR="00013C69" w:rsidRPr="00DE73E2" w:rsidRDefault="00013C69" w:rsidP="003A3906">
            <w:pPr>
              <w:rPr>
                <w:rFonts w:ascii="Comic Sans MS" w:hAnsi="Comic Sans MS" w:cs="Comic Sans MS"/>
                <w:sz w:val="20"/>
                <w:szCs w:val="20"/>
              </w:rPr>
            </w:pPr>
          </w:p>
        </w:tc>
        <w:tc>
          <w:tcPr>
            <w:tcW w:w="8807" w:type="dxa"/>
            <w:tcBorders>
              <w:top w:val="nil"/>
              <w:left w:val="single" w:sz="4" w:space="0" w:color="auto"/>
              <w:bottom w:val="nil"/>
              <w:right w:val="single" w:sz="4" w:space="0" w:color="000000"/>
            </w:tcBorders>
            <w:vAlign w:val="bottom"/>
          </w:tcPr>
          <w:p w14:paraId="0FD8AFDC" w14:textId="77777777" w:rsidR="00013C69" w:rsidRPr="00DE73E2" w:rsidRDefault="00013C69" w:rsidP="008407F7">
            <w:pPr>
              <w:jc w:val="both"/>
              <w:rPr>
                <w:rFonts w:ascii="Comic Sans MS" w:hAnsi="Comic Sans MS" w:cs="Comic Sans MS"/>
                <w:sz w:val="20"/>
                <w:szCs w:val="20"/>
              </w:rPr>
            </w:pPr>
          </w:p>
        </w:tc>
      </w:tr>
      <w:tr w:rsidR="00013C69" w:rsidRPr="0031723D" w14:paraId="3E237574" w14:textId="77777777" w:rsidTr="00565BC8">
        <w:trPr>
          <w:trHeight w:val="260"/>
        </w:trPr>
        <w:tc>
          <w:tcPr>
            <w:tcW w:w="1698" w:type="dxa"/>
            <w:vMerge/>
            <w:tcBorders>
              <w:left w:val="single" w:sz="4" w:space="0" w:color="auto"/>
              <w:right w:val="single" w:sz="4" w:space="0" w:color="000000"/>
            </w:tcBorders>
            <w:noWrap/>
            <w:vAlign w:val="bottom"/>
          </w:tcPr>
          <w:p w14:paraId="3F49AB21" w14:textId="4486032A" w:rsidR="00013C69" w:rsidRPr="00DE73E2" w:rsidRDefault="00013C69" w:rsidP="003A3906">
            <w:pPr>
              <w:rPr>
                <w:rFonts w:ascii="Comic Sans MS" w:hAnsi="Comic Sans MS" w:cs="Comic Sans MS"/>
                <w:sz w:val="20"/>
                <w:szCs w:val="20"/>
              </w:rPr>
            </w:pPr>
          </w:p>
        </w:tc>
        <w:tc>
          <w:tcPr>
            <w:tcW w:w="8807" w:type="dxa"/>
            <w:tcBorders>
              <w:top w:val="nil"/>
              <w:left w:val="single" w:sz="4" w:space="0" w:color="auto"/>
              <w:bottom w:val="nil"/>
              <w:right w:val="single" w:sz="4" w:space="0" w:color="000000"/>
            </w:tcBorders>
            <w:vAlign w:val="bottom"/>
          </w:tcPr>
          <w:p w14:paraId="0836ECB4" w14:textId="6E0E3ED6" w:rsidR="00013C69" w:rsidRPr="00DE73E2" w:rsidRDefault="00013C69" w:rsidP="008407F7">
            <w:pPr>
              <w:jc w:val="both"/>
              <w:rPr>
                <w:rFonts w:ascii="Comic Sans MS" w:hAnsi="Comic Sans MS" w:cs="Comic Sans MS"/>
                <w:sz w:val="20"/>
                <w:szCs w:val="20"/>
                <w:u w:val="single"/>
              </w:rPr>
            </w:pPr>
            <w:r w:rsidRPr="00DE73E2">
              <w:rPr>
                <w:rFonts w:ascii="Comic Sans MS" w:hAnsi="Comic Sans MS" w:cs="Comic Sans MS"/>
                <w:sz w:val="20"/>
                <w:szCs w:val="20"/>
                <w:u w:val="single"/>
              </w:rPr>
              <w:t>§ 2, 3, 4, 5 jusqu’à « idéale »</w:t>
            </w:r>
          </w:p>
        </w:tc>
      </w:tr>
      <w:tr w:rsidR="00013C69" w:rsidRPr="0031723D" w14:paraId="4EBE73CD" w14:textId="77777777" w:rsidTr="00565BC8">
        <w:trPr>
          <w:trHeight w:val="260"/>
        </w:trPr>
        <w:tc>
          <w:tcPr>
            <w:tcW w:w="1698" w:type="dxa"/>
            <w:vMerge/>
            <w:tcBorders>
              <w:left w:val="single" w:sz="4" w:space="0" w:color="auto"/>
              <w:right w:val="single" w:sz="4" w:space="0" w:color="000000"/>
            </w:tcBorders>
            <w:noWrap/>
            <w:vAlign w:val="bottom"/>
          </w:tcPr>
          <w:p w14:paraId="715DC897" w14:textId="5588ED48" w:rsidR="00013C69" w:rsidRPr="00DE73E2" w:rsidRDefault="00013C69" w:rsidP="003A3906">
            <w:pPr>
              <w:rPr>
                <w:rFonts w:ascii="Comic Sans MS" w:hAnsi="Comic Sans MS" w:cs="Comic Sans MS"/>
                <w:sz w:val="20"/>
                <w:szCs w:val="20"/>
              </w:rPr>
            </w:pPr>
          </w:p>
        </w:tc>
        <w:tc>
          <w:tcPr>
            <w:tcW w:w="8807" w:type="dxa"/>
            <w:tcBorders>
              <w:top w:val="nil"/>
              <w:left w:val="single" w:sz="4" w:space="0" w:color="auto"/>
              <w:bottom w:val="nil"/>
              <w:right w:val="single" w:sz="4" w:space="0" w:color="000000"/>
            </w:tcBorders>
            <w:vAlign w:val="bottom"/>
          </w:tcPr>
          <w:p w14:paraId="35E546D0" w14:textId="77777777" w:rsidR="00013C69" w:rsidRPr="00DE73E2" w:rsidRDefault="00013C69" w:rsidP="008407F7">
            <w:pPr>
              <w:jc w:val="both"/>
              <w:rPr>
                <w:rFonts w:ascii="Comic Sans MS" w:hAnsi="Comic Sans MS" w:cs="Comic Sans MS"/>
                <w:sz w:val="20"/>
                <w:szCs w:val="20"/>
              </w:rPr>
            </w:pPr>
            <w:r w:rsidRPr="00DE73E2">
              <w:rPr>
                <w:rFonts w:ascii="Comic Sans MS" w:hAnsi="Comic Sans MS" w:cs="Comic Sans MS"/>
                <w:sz w:val="20"/>
                <w:szCs w:val="20"/>
              </w:rPr>
              <w:t xml:space="preserve">4 sous-parties </w:t>
            </w:r>
            <w:proofErr w:type="gramStart"/>
            <w:r w:rsidRPr="00DE73E2">
              <w:rPr>
                <w:rFonts w:ascii="Comic Sans MS" w:hAnsi="Comic Sans MS" w:cs="Comic Sans MS"/>
                <w:sz w:val="20"/>
                <w:szCs w:val="20"/>
              </w:rPr>
              <w:t xml:space="preserve">( </w:t>
            </w:r>
            <w:r w:rsidRPr="00DE73E2">
              <w:rPr>
                <w:rFonts w:ascii="Comic Sans MS" w:hAnsi="Comic Sans MS" w:cs="Comic Sans MS"/>
                <w:i/>
                <w:iCs/>
                <w:sz w:val="20"/>
                <w:szCs w:val="20"/>
              </w:rPr>
              <w:t>Le</w:t>
            </w:r>
            <w:proofErr w:type="gramEnd"/>
            <w:r w:rsidRPr="00DE73E2">
              <w:rPr>
                <w:rFonts w:ascii="Comic Sans MS" w:hAnsi="Comic Sans MS" w:cs="Comic Sans MS"/>
                <w:i/>
                <w:iCs/>
                <w:sz w:val="20"/>
                <w:szCs w:val="20"/>
              </w:rPr>
              <w:t xml:space="preserve"> petit chaperon rouge, Blanche neige, Cendrillon, Peau d'âne + </w:t>
            </w:r>
            <w:proofErr w:type="spellStart"/>
            <w:r w:rsidRPr="00DE73E2">
              <w:rPr>
                <w:rFonts w:ascii="Comic Sans MS" w:hAnsi="Comic Sans MS" w:cs="Comic Sans MS"/>
                <w:i/>
                <w:iCs/>
                <w:sz w:val="20"/>
                <w:szCs w:val="20"/>
              </w:rPr>
              <w:t>Griselidis</w:t>
            </w:r>
            <w:proofErr w:type="spellEnd"/>
            <w:r w:rsidRPr="00DE73E2">
              <w:rPr>
                <w:rFonts w:ascii="Comic Sans MS" w:hAnsi="Comic Sans MS" w:cs="Comic Sans MS"/>
                <w:sz w:val="20"/>
                <w:szCs w:val="20"/>
              </w:rPr>
              <w:t>).</w:t>
            </w:r>
          </w:p>
          <w:p w14:paraId="50DF72D1" w14:textId="77777777" w:rsidR="00013C69" w:rsidRPr="00DE73E2" w:rsidRDefault="00013C69" w:rsidP="008407F7">
            <w:pPr>
              <w:jc w:val="both"/>
              <w:rPr>
                <w:rFonts w:ascii="Comic Sans MS" w:hAnsi="Comic Sans MS" w:cs="Comic Sans MS"/>
                <w:sz w:val="20"/>
                <w:szCs w:val="20"/>
              </w:rPr>
            </w:pPr>
          </w:p>
          <w:p w14:paraId="37DA5A14" w14:textId="081D5DB2" w:rsidR="00013C69" w:rsidRPr="00DE73E2" w:rsidRDefault="00013C69" w:rsidP="008407F7">
            <w:pPr>
              <w:jc w:val="both"/>
              <w:rPr>
                <w:rFonts w:ascii="Comic Sans MS" w:hAnsi="Comic Sans MS" w:cs="Comic Sans MS"/>
                <w:sz w:val="20"/>
                <w:szCs w:val="20"/>
              </w:rPr>
            </w:pPr>
            <w:r w:rsidRPr="00DE73E2">
              <w:rPr>
                <w:rFonts w:ascii="Comic Sans MS" w:hAnsi="Comic Sans MS" w:cs="Comic Sans MS"/>
                <w:sz w:val="20"/>
                <w:szCs w:val="20"/>
                <w:u w:val="single"/>
              </w:rPr>
              <w:t xml:space="preserve">« Subir sans se rebeller » </w:t>
            </w:r>
            <w:r w:rsidRPr="00DE73E2">
              <w:rPr>
                <w:rFonts w:ascii="Comic Sans MS" w:hAnsi="Comic Sans MS" w:cs="Comic Sans MS"/>
                <w:sz w:val="20"/>
                <w:szCs w:val="20"/>
                <w:u w:val="single"/>
              </w:rPr>
              <w:sym w:font="Wingdings" w:char="F0E0"/>
            </w:r>
            <w:r w:rsidRPr="00DE73E2">
              <w:rPr>
                <w:rFonts w:ascii="Comic Sans MS" w:hAnsi="Comic Sans MS" w:cs="Comic Sans MS"/>
                <w:sz w:val="20"/>
                <w:szCs w:val="20"/>
                <w:u w:val="single"/>
              </w:rPr>
              <w:t xml:space="preserve"> la fin </w:t>
            </w:r>
            <w:r w:rsidRPr="00DE73E2">
              <w:rPr>
                <w:rFonts w:ascii="Comic Sans MS" w:hAnsi="Comic Sans MS" w:cs="Comic Sans MS"/>
                <w:sz w:val="20"/>
                <w:szCs w:val="20"/>
              </w:rPr>
              <w:t>:</w:t>
            </w:r>
          </w:p>
        </w:tc>
      </w:tr>
      <w:tr w:rsidR="00013C69" w:rsidRPr="0031723D" w14:paraId="261E9C38" w14:textId="77777777" w:rsidTr="00565BC8">
        <w:trPr>
          <w:trHeight w:val="260"/>
        </w:trPr>
        <w:tc>
          <w:tcPr>
            <w:tcW w:w="1698" w:type="dxa"/>
            <w:vMerge/>
            <w:tcBorders>
              <w:left w:val="single" w:sz="4" w:space="0" w:color="auto"/>
              <w:right w:val="single" w:sz="4" w:space="0" w:color="000000"/>
            </w:tcBorders>
            <w:noWrap/>
            <w:vAlign w:val="bottom"/>
          </w:tcPr>
          <w:p w14:paraId="7B6D64B3" w14:textId="3C6B3B20" w:rsidR="00013C69" w:rsidRPr="00DE73E2" w:rsidRDefault="00013C69" w:rsidP="003A3906">
            <w:pPr>
              <w:rPr>
                <w:rFonts w:ascii="Comic Sans MS" w:hAnsi="Comic Sans MS" w:cs="Comic Sans MS"/>
                <w:sz w:val="20"/>
                <w:szCs w:val="20"/>
              </w:rPr>
            </w:pPr>
          </w:p>
        </w:tc>
        <w:tc>
          <w:tcPr>
            <w:tcW w:w="8807" w:type="dxa"/>
            <w:tcBorders>
              <w:top w:val="nil"/>
              <w:left w:val="single" w:sz="4" w:space="0" w:color="auto"/>
              <w:bottom w:val="nil"/>
              <w:right w:val="single" w:sz="4" w:space="0" w:color="000000"/>
            </w:tcBorders>
            <w:vAlign w:val="bottom"/>
          </w:tcPr>
          <w:p w14:paraId="2EBD1014" w14:textId="588CA1EF" w:rsidR="00013C69" w:rsidRPr="00DE73E2" w:rsidRDefault="00013C69" w:rsidP="008407F7">
            <w:pPr>
              <w:jc w:val="both"/>
              <w:rPr>
                <w:rFonts w:ascii="Comic Sans MS" w:hAnsi="Comic Sans MS" w:cs="Comic Sans MS"/>
                <w:sz w:val="20"/>
                <w:szCs w:val="20"/>
                <w:u w:val="single"/>
              </w:rPr>
            </w:pPr>
            <w:r w:rsidRPr="00DE73E2">
              <w:rPr>
                <w:rFonts w:ascii="Comic Sans MS" w:hAnsi="Comic Sans MS" w:cs="Comic Sans MS"/>
                <w:sz w:val="20"/>
                <w:szCs w:val="20"/>
              </w:rPr>
              <w:t>Le parallèle entre ces héroïnes et l'image des mères dans la littérature enfantine moderne.</w:t>
            </w:r>
          </w:p>
        </w:tc>
      </w:tr>
      <w:tr w:rsidR="00013C69" w:rsidRPr="0031723D" w14:paraId="76DEBE53" w14:textId="77777777" w:rsidTr="00AD0A4F">
        <w:trPr>
          <w:trHeight w:val="260"/>
        </w:trPr>
        <w:tc>
          <w:tcPr>
            <w:tcW w:w="1698" w:type="dxa"/>
            <w:vMerge/>
            <w:tcBorders>
              <w:left w:val="single" w:sz="4" w:space="0" w:color="auto"/>
              <w:right w:val="single" w:sz="4" w:space="0" w:color="000000"/>
            </w:tcBorders>
            <w:noWrap/>
            <w:vAlign w:val="bottom"/>
          </w:tcPr>
          <w:p w14:paraId="7F5BD8B9" w14:textId="4315CA99" w:rsidR="00013C69" w:rsidRPr="00DE73E2" w:rsidRDefault="00013C69" w:rsidP="003A3906">
            <w:pPr>
              <w:rPr>
                <w:rFonts w:ascii="Comic Sans MS" w:hAnsi="Comic Sans MS" w:cs="Comic Sans MS"/>
                <w:sz w:val="20"/>
                <w:szCs w:val="20"/>
              </w:rPr>
            </w:pPr>
          </w:p>
        </w:tc>
        <w:tc>
          <w:tcPr>
            <w:tcW w:w="8807" w:type="dxa"/>
            <w:tcBorders>
              <w:top w:val="nil"/>
              <w:left w:val="single" w:sz="4" w:space="0" w:color="auto"/>
              <w:right w:val="single" w:sz="4" w:space="0" w:color="000000"/>
            </w:tcBorders>
            <w:vAlign w:val="bottom"/>
          </w:tcPr>
          <w:p w14:paraId="01961CE2" w14:textId="77777777" w:rsidR="00013C69" w:rsidRPr="00DE73E2" w:rsidRDefault="00013C69" w:rsidP="008407F7">
            <w:pPr>
              <w:jc w:val="both"/>
              <w:rPr>
                <w:rFonts w:ascii="Comic Sans MS" w:hAnsi="Comic Sans MS" w:cs="Comic Sans MS"/>
                <w:sz w:val="20"/>
                <w:szCs w:val="20"/>
              </w:rPr>
            </w:pPr>
          </w:p>
        </w:tc>
      </w:tr>
      <w:tr w:rsidR="00AD0A4F" w:rsidRPr="0031723D" w14:paraId="00545D9B" w14:textId="77777777" w:rsidTr="00AD0A4F">
        <w:trPr>
          <w:trHeight w:val="431"/>
        </w:trPr>
        <w:tc>
          <w:tcPr>
            <w:tcW w:w="1698" w:type="dxa"/>
            <w:vMerge/>
            <w:tcBorders>
              <w:left w:val="single" w:sz="4" w:space="0" w:color="auto"/>
              <w:right w:val="single" w:sz="4" w:space="0" w:color="000000"/>
            </w:tcBorders>
            <w:noWrap/>
            <w:vAlign w:val="bottom"/>
          </w:tcPr>
          <w:p w14:paraId="5A386725" w14:textId="32F41529" w:rsidR="00AD0A4F" w:rsidRPr="00DE73E2" w:rsidRDefault="00AD0A4F" w:rsidP="003A3906">
            <w:pPr>
              <w:rPr>
                <w:rFonts w:ascii="Comic Sans MS" w:hAnsi="Comic Sans MS" w:cs="Comic Sans MS"/>
                <w:sz w:val="20"/>
                <w:szCs w:val="20"/>
              </w:rPr>
            </w:pPr>
          </w:p>
        </w:tc>
        <w:tc>
          <w:tcPr>
            <w:tcW w:w="8807" w:type="dxa"/>
            <w:tcBorders>
              <w:top w:val="nil"/>
              <w:left w:val="single" w:sz="4" w:space="0" w:color="auto"/>
              <w:bottom w:val="single" w:sz="4" w:space="0" w:color="auto"/>
              <w:right w:val="single" w:sz="4" w:space="0" w:color="auto"/>
            </w:tcBorders>
            <w:vAlign w:val="bottom"/>
          </w:tcPr>
          <w:p w14:paraId="40D9D886" w14:textId="0FA86F04" w:rsidR="00AD0A4F" w:rsidRPr="00DE73E2" w:rsidRDefault="00AD0A4F" w:rsidP="008407F7">
            <w:pPr>
              <w:jc w:val="both"/>
              <w:rPr>
                <w:rFonts w:ascii="Comic Sans MS" w:hAnsi="Comic Sans MS" w:cs="Comic Sans MS"/>
                <w:sz w:val="20"/>
                <w:szCs w:val="20"/>
              </w:rPr>
            </w:pPr>
            <w:r w:rsidRPr="00DE73E2">
              <w:rPr>
                <w:rFonts w:ascii="Comic Sans MS" w:hAnsi="Comic Sans MS" w:cs="Comic Sans MS"/>
                <w:sz w:val="20"/>
                <w:szCs w:val="20"/>
              </w:rPr>
              <w:t>Conclusion qui reprend l'introduction sur les images négatives des femmes dans la littérature enfantine, du présent comme du passé.</w:t>
            </w:r>
          </w:p>
        </w:tc>
      </w:tr>
      <w:tr w:rsidR="006C6666" w:rsidRPr="0031723D" w14:paraId="490CEFC9" w14:textId="77777777" w:rsidTr="00AD0A4F">
        <w:trPr>
          <w:trHeight w:val="629"/>
        </w:trPr>
        <w:tc>
          <w:tcPr>
            <w:tcW w:w="1698" w:type="dxa"/>
            <w:tcBorders>
              <w:top w:val="single" w:sz="4" w:space="0" w:color="auto"/>
              <w:left w:val="single" w:sz="4" w:space="0" w:color="auto"/>
              <w:right w:val="nil"/>
            </w:tcBorders>
            <w:noWrap/>
            <w:vAlign w:val="bottom"/>
          </w:tcPr>
          <w:p w14:paraId="52FF4E8A" w14:textId="77777777" w:rsidR="006C6666" w:rsidRPr="00DE73E2" w:rsidRDefault="006C6666" w:rsidP="003A3906">
            <w:pPr>
              <w:rPr>
                <w:rFonts w:ascii="Comic Sans MS" w:hAnsi="Comic Sans MS" w:cs="Comic Sans MS"/>
                <w:sz w:val="20"/>
                <w:szCs w:val="20"/>
              </w:rPr>
            </w:pPr>
            <w:r w:rsidRPr="00DE73E2">
              <w:rPr>
                <w:rFonts w:ascii="Comic Sans MS" w:hAnsi="Comic Sans MS" w:cs="Comic Sans MS"/>
                <w:b/>
                <w:bCs/>
                <w:color w:val="0000D4"/>
                <w:sz w:val="20"/>
                <w:szCs w:val="20"/>
              </w:rPr>
              <w:t>Quel est le système d'énonciation ?</w:t>
            </w:r>
            <w:r w:rsidRPr="00DE73E2">
              <w:rPr>
                <w:rFonts w:ascii="Comic Sans MS" w:hAnsi="Comic Sans MS" w:cs="Comic Sans MS"/>
                <w:sz w:val="20"/>
                <w:szCs w:val="20"/>
              </w:rPr>
              <w:t xml:space="preserve"> </w:t>
            </w:r>
            <w:r w:rsidRPr="00DE73E2">
              <w:rPr>
                <w:rFonts w:ascii="Comic Sans MS" w:hAnsi="Comic Sans MS" w:cs="Comic Sans MS"/>
                <w:sz w:val="18"/>
                <w:szCs w:val="18"/>
              </w:rPr>
              <w:t>(Qui parle ?  A Qui ? Comment ?)</w:t>
            </w:r>
          </w:p>
        </w:tc>
        <w:tc>
          <w:tcPr>
            <w:tcW w:w="8807" w:type="dxa"/>
            <w:vMerge w:val="restart"/>
            <w:tcBorders>
              <w:top w:val="single" w:sz="4" w:space="0" w:color="auto"/>
              <w:left w:val="single" w:sz="4" w:space="0" w:color="auto"/>
              <w:right w:val="single" w:sz="4" w:space="0" w:color="auto"/>
            </w:tcBorders>
            <w:vAlign w:val="bottom"/>
          </w:tcPr>
          <w:p w14:paraId="2774DB47" w14:textId="76CDDEF8" w:rsidR="006C6666" w:rsidRPr="00DE73E2" w:rsidRDefault="006C6666" w:rsidP="008407F7">
            <w:pPr>
              <w:jc w:val="both"/>
              <w:rPr>
                <w:rFonts w:ascii="Comic Sans MS" w:hAnsi="Comic Sans MS" w:cs="Comic Sans MS"/>
                <w:sz w:val="20"/>
                <w:szCs w:val="20"/>
              </w:rPr>
            </w:pPr>
            <w:r w:rsidRPr="00DE73E2">
              <w:rPr>
                <w:rFonts w:ascii="Comic Sans MS" w:hAnsi="Comic Sans MS" w:cs="Comic Sans MS"/>
                <w:sz w:val="20"/>
                <w:szCs w:val="20"/>
              </w:rPr>
              <w:t xml:space="preserve">Dans ce texte, l'auteur se confond avec le locuteur. Toutefois, </w:t>
            </w:r>
            <w:proofErr w:type="spellStart"/>
            <w:r w:rsidRPr="00DE73E2">
              <w:rPr>
                <w:rFonts w:ascii="Comic Sans MS" w:hAnsi="Comic Sans MS" w:cs="Comic Sans MS"/>
                <w:sz w:val="20"/>
                <w:szCs w:val="20"/>
              </w:rPr>
              <w:t>E.G.B</w:t>
            </w:r>
            <w:proofErr w:type="spellEnd"/>
            <w:r w:rsidRPr="00DE73E2">
              <w:rPr>
                <w:rFonts w:ascii="Comic Sans MS" w:hAnsi="Comic Sans MS" w:cs="Comic Sans MS"/>
                <w:sz w:val="20"/>
                <w:szCs w:val="20"/>
              </w:rPr>
              <w:t xml:space="preserve"> n'utilise pas de pronoms personnels de la 1ère personne du singulier, ce qui semble interdire l'investissement personnel. L'auteur leur préfère les pronoms personnels de la 1ère personne du pluriel. Cependant, elle affiche ostensiblement son opinion en utilisant des expressions fortement péjoratives pour caractériser les héroïnes des contes de fées ("irresponsables", "d'étourderies"…) ; elle ne craint d'ailleurs pas les expressions à la limite de la familiarité ou tout empreintes de dérision ("oie blanche", "comme l'autruche, la tête dans le sable"</w:t>
            </w:r>
            <w:r w:rsidR="00C9570E">
              <w:rPr>
                <w:rFonts w:ascii="Comic Sans MS" w:hAnsi="Comic Sans MS" w:cs="Comic Sans MS"/>
                <w:sz w:val="20"/>
                <w:szCs w:val="20"/>
              </w:rPr>
              <w:t>)</w:t>
            </w:r>
            <w:r w:rsidRPr="00DE73E2">
              <w:rPr>
                <w:rFonts w:ascii="Comic Sans MS" w:hAnsi="Comic Sans MS" w:cs="Comic Sans MS"/>
                <w:sz w:val="20"/>
                <w:szCs w:val="20"/>
              </w:rPr>
              <w:t xml:space="preserve">. Mais le pronom indéfini "on" ne désigne pas toujours la locutrice, ou les personnages qui s'intéressent  à la représentation des femmes dans la littérature enfantine.  Dans le 5ème paragraphe, ainsi, il désigne précisément soit les auteurs des manuels contemporains ("on représente"), soit les partisans d'une conception traditionnelle de la femme. </w:t>
            </w:r>
            <w:proofErr w:type="spellStart"/>
            <w:r w:rsidRPr="00DE73E2">
              <w:rPr>
                <w:rFonts w:ascii="Comic Sans MS" w:hAnsi="Comic Sans MS" w:cs="Comic Sans MS"/>
                <w:sz w:val="20"/>
                <w:szCs w:val="20"/>
              </w:rPr>
              <w:t>E.G</w:t>
            </w:r>
            <w:proofErr w:type="spellEnd"/>
            <w:r w:rsidRPr="00DE73E2">
              <w:rPr>
                <w:rFonts w:ascii="Comic Sans MS" w:hAnsi="Comic Sans MS" w:cs="Comic Sans MS"/>
                <w:sz w:val="20"/>
                <w:szCs w:val="20"/>
              </w:rPr>
              <w:t xml:space="preserve">. veut donc sensibiliser les auteurs et lecteurs : en modifiant la représentation des femmes et de leurs rôles dans </w:t>
            </w:r>
            <w:r w:rsidR="00CB0567">
              <w:rPr>
                <w:rFonts w:ascii="Comic Sans MS" w:hAnsi="Comic Sans MS" w:cs="Comic Sans MS"/>
                <w:sz w:val="20"/>
                <w:szCs w:val="20"/>
              </w:rPr>
              <w:t>l</w:t>
            </w:r>
            <w:r w:rsidRPr="00DE73E2">
              <w:rPr>
                <w:rFonts w:ascii="Comic Sans MS" w:hAnsi="Comic Sans MS" w:cs="Comic Sans MS"/>
                <w:sz w:val="20"/>
                <w:szCs w:val="20"/>
              </w:rPr>
              <w:t>a littérature enfantine, on peut espérer échapper au conditionnement et changer la société.</w:t>
            </w:r>
          </w:p>
        </w:tc>
      </w:tr>
      <w:tr w:rsidR="006C6666" w:rsidRPr="0031723D" w14:paraId="12CD8170" w14:textId="77777777" w:rsidTr="00FB4AB2">
        <w:trPr>
          <w:trHeight w:val="628"/>
        </w:trPr>
        <w:tc>
          <w:tcPr>
            <w:tcW w:w="1698" w:type="dxa"/>
            <w:tcBorders>
              <w:left w:val="single" w:sz="4" w:space="0" w:color="auto"/>
              <w:bottom w:val="single" w:sz="4" w:space="0" w:color="auto"/>
              <w:right w:val="nil"/>
            </w:tcBorders>
            <w:noWrap/>
            <w:vAlign w:val="bottom"/>
          </w:tcPr>
          <w:p w14:paraId="2FA4D50A" w14:textId="77777777" w:rsidR="006C6666" w:rsidRPr="00DE73E2" w:rsidRDefault="006C6666" w:rsidP="003A3906">
            <w:pPr>
              <w:rPr>
                <w:rFonts w:ascii="Comic Sans MS" w:hAnsi="Comic Sans MS" w:cs="Comic Sans MS"/>
                <w:b/>
                <w:bCs/>
                <w:color w:val="0000D4"/>
                <w:sz w:val="20"/>
                <w:szCs w:val="20"/>
              </w:rPr>
            </w:pPr>
          </w:p>
        </w:tc>
        <w:tc>
          <w:tcPr>
            <w:tcW w:w="8807" w:type="dxa"/>
            <w:vMerge/>
            <w:tcBorders>
              <w:left w:val="single" w:sz="4" w:space="0" w:color="auto"/>
              <w:bottom w:val="single" w:sz="4" w:space="0" w:color="auto"/>
              <w:right w:val="single" w:sz="4" w:space="0" w:color="auto"/>
            </w:tcBorders>
            <w:vAlign w:val="bottom"/>
          </w:tcPr>
          <w:p w14:paraId="618DAA5C" w14:textId="77777777" w:rsidR="006C6666" w:rsidRPr="00DE73E2" w:rsidRDefault="006C6666" w:rsidP="008407F7">
            <w:pPr>
              <w:jc w:val="both"/>
              <w:rPr>
                <w:rFonts w:ascii="Comic Sans MS" w:hAnsi="Comic Sans MS" w:cs="Comic Sans MS"/>
                <w:sz w:val="20"/>
                <w:szCs w:val="20"/>
              </w:rPr>
            </w:pPr>
          </w:p>
        </w:tc>
      </w:tr>
      <w:tr w:rsidR="00CB0567" w:rsidRPr="0031723D" w14:paraId="010E6CB4" w14:textId="77777777" w:rsidTr="00FB4AB2">
        <w:trPr>
          <w:trHeight w:val="918"/>
        </w:trPr>
        <w:tc>
          <w:tcPr>
            <w:tcW w:w="1698" w:type="dxa"/>
            <w:tcBorders>
              <w:top w:val="single" w:sz="4" w:space="0" w:color="auto"/>
              <w:left w:val="single" w:sz="4" w:space="0" w:color="auto"/>
              <w:bottom w:val="single" w:sz="4" w:space="0" w:color="auto"/>
              <w:right w:val="single" w:sz="4" w:space="0" w:color="000000"/>
            </w:tcBorders>
            <w:noWrap/>
            <w:vAlign w:val="bottom"/>
          </w:tcPr>
          <w:p w14:paraId="1057C651" w14:textId="221F8241" w:rsidR="00CB0567" w:rsidRPr="00DE73E2" w:rsidRDefault="00CB0567" w:rsidP="003A3906">
            <w:pPr>
              <w:rPr>
                <w:rFonts w:ascii="Comic Sans MS" w:hAnsi="Comic Sans MS" w:cs="Comic Sans MS"/>
                <w:b/>
                <w:bCs/>
                <w:color w:val="0000D4"/>
                <w:sz w:val="20"/>
                <w:szCs w:val="20"/>
              </w:rPr>
            </w:pPr>
            <w:r w:rsidRPr="00DE73E2">
              <w:rPr>
                <w:rFonts w:ascii="Comic Sans MS" w:hAnsi="Comic Sans MS" w:cs="Comic Sans MS"/>
                <w:b/>
                <w:bCs/>
                <w:color w:val="0000D4"/>
                <w:sz w:val="20"/>
                <w:szCs w:val="20"/>
              </w:rPr>
              <w:t>Relevez les procédés de l'argumentation</w:t>
            </w:r>
          </w:p>
        </w:tc>
        <w:tc>
          <w:tcPr>
            <w:tcW w:w="8807" w:type="dxa"/>
            <w:tcBorders>
              <w:top w:val="single" w:sz="4" w:space="0" w:color="auto"/>
              <w:left w:val="single" w:sz="4" w:space="0" w:color="auto"/>
              <w:bottom w:val="single" w:sz="4" w:space="0" w:color="auto"/>
              <w:right w:val="single" w:sz="4" w:space="0" w:color="000000"/>
            </w:tcBorders>
            <w:vAlign w:val="bottom"/>
          </w:tcPr>
          <w:p w14:paraId="125FD22B" w14:textId="2DD4B3A2" w:rsidR="00CB0567" w:rsidRPr="00DE73E2" w:rsidRDefault="00CB0567" w:rsidP="00CB0567">
            <w:pPr>
              <w:jc w:val="both"/>
              <w:rPr>
                <w:rFonts w:ascii="Comic Sans MS" w:hAnsi="Comic Sans MS" w:cs="Comic Sans MS"/>
                <w:sz w:val="20"/>
                <w:szCs w:val="20"/>
              </w:rPr>
            </w:pPr>
            <w:r w:rsidRPr="00DE73E2">
              <w:rPr>
                <w:rFonts w:ascii="Comic Sans MS" w:hAnsi="Comic Sans MS" w:cs="Comic Sans MS"/>
                <w:sz w:val="20"/>
                <w:szCs w:val="20"/>
              </w:rPr>
              <w:t xml:space="preserve">Utilisation de différents niveaux de langue dont la familiarité. Utilisation de la satire qui implique une connivence avec le lecteur. </w:t>
            </w:r>
            <w:r>
              <w:rPr>
                <w:rFonts w:ascii="Comic Sans MS" w:hAnsi="Comic Sans MS" w:cs="Comic Sans MS"/>
                <w:sz w:val="20"/>
                <w:szCs w:val="20"/>
              </w:rPr>
              <w:t>En outre,</w:t>
            </w:r>
            <w:r w:rsidRPr="00DE73E2">
              <w:rPr>
                <w:rFonts w:ascii="Comic Sans MS" w:hAnsi="Comic Sans MS" w:cs="Comic Sans MS"/>
                <w:sz w:val="20"/>
                <w:szCs w:val="20"/>
              </w:rPr>
              <w:t xml:space="preserve"> </w:t>
            </w:r>
            <w:r>
              <w:rPr>
                <w:rFonts w:ascii="Comic Sans MS" w:hAnsi="Comic Sans MS" w:cs="Comic Sans MS"/>
                <w:sz w:val="20"/>
                <w:szCs w:val="20"/>
              </w:rPr>
              <w:t xml:space="preserve">hyperboles, </w:t>
            </w:r>
            <w:r w:rsidRPr="00DE73E2">
              <w:rPr>
                <w:rFonts w:ascii="Comic Sans MS" w:hAnsi="Comic Sans MS" w:cs="Comic Sans MS"/>
                <w:sz w:val="20"/>
                <w:szCs w:val="20"/>
              </w:rPr>
              <w:t>comparaisons, exemples détaillés</w:t>
            </w:r>
            <w:r>
              <w:rPr>
                <w:rFonts w:ascii="Comic Sans MS" w:hAnsi="Comic Sans MS" w:cs="Comic Sans MS"/>
                <w:sz w:val="20"/>
                <w:szCs w:val="20"/>
              </w:rPr>
              <w:t>, statistiques, pourcentages…</w:t>
            </w:r>
          </w:p>
        </w:tc>
      </w:tr>
    </w:tbl>
    <w:p w14:paraId="410E6169" w14:textId="77777777" w:rsidR="008F5380" w:rsidRPr="0027484E" w:rsidRDefault="008F5380" w:rsidP="003A3906">
      <w:pPr>
        <w:rPr>
          <w:rFonts w:ascii="Comic Sans MS" w:hAnsi="Comic Sans MS" w:cs="Comic Sans MS"/>
        </w:rPr>
      </w:pPr>
    </w:p>
    <w:p w14:paraId="244A32BD" w14:textId="0020D709" w:rsidR="008F5380" w:rsidRPr="00DE73E2" w:rsidRDefault="008F5380" w:rsidP="00DE73E2">
      <w:pPr>
        <w:jc w:val="right"/>
        <w:rPr>
          <w:rFonts w:ascii="Comic Sans MS" w:hAnsi="Comic Sans MS" w:cs="Comic Sans MS"/>
          <w:sz w:val="22"/>
          <w:szCs w:val="22"/>
        </w:rPr>
      </w:pPr>
      <w:proofErr w:type="spellStart"/>
      <w:r w:rsidRPr="0027484E">
        <w:rPr>
          <w:rFonts w:ascii="Comic Sans MS" w:hAnsi="Comic Sans MS" w:cs="Comic Sans MS"/>
          <w:b/>
          <w:bCs/>
          <w:sz w:val="22"/>
          <w:szCs w:val="22"/>
        </w:rPr>
        <w:t>Eléna</w:t>
      </w:r>
      <w:proofErr w:type="spellEnd"/>
      <w:r w:rsidRPr="0027484E">
        <w:rPr>
          <w:rFonts w:ascii="Comic Sans MS" w:hAnsi="Comic Sans MS" w:cs="Comic Sans MS"/>
          <w:b/>
          <w:bCs/>
          <w:sz w:val="22"/>
          <w:szCs w:val="22"/>
        </w:rPr>
        <w:t xml:space="preserve"> GIANNI </w:t>
      </w:r>
      <w:proofErr w:type="spellStart"/>
      <w:r w:rsidRPr="0027484E">
        <w:rPr>
          <w:rFonts w:ascii="Comic Sans MS" w:hAnsi="Comic Sans MS" w:cs="Comic Sans MS"/>
          <w:b/>
          <w:bCs/>
          <w:sz w:val="22"/>
          <w:szCs w:val="22"/>
        </w:rPr>
        <w:t>BELOTTI</w:t>
      </w:r>
      <w:proofErr w:type="spellEnd"/>
      <w:r w:rsidRPr="0027484E">
        <w:rPr>
          <w:rFonts w:ascii="Comic Sans MS" w:hAnsi="Comic Sans MS" w:cs="Comic Sans MS"/>
          <w:b/>
          <w:bCs/>
          <w:sz w:val="22"/>
          <w:szCs w:val="22"/>
        </w:rPr>
        <w:t xml:space="preserve">, </w:t>
      </w:r>
      <w:r w:rsidRPr="0027484E">
        <w:rPr>
          <w:rFonts w:ascii="Comic Sans MS" w:hAnsi="Comic Sans MS" w:cs="Comic Sans MS"/>
          <w:b/>
          <w:bCs/>
          <w:i/>
          <w:iCs/>
          <w:sz w:val="22"/>
          <w:szCs w:val="22"/>
        </w:rPr>
        <w:t>Du côté des petites filles</w:t>
      </w:r>
      <w:r w:rsidRPr="0027484E">
        <w:rPr>
          <w:rFonts w:ascii="Comic Sans MS" w:hAnsi="Comic Sans MS" w:cs="Comic Sans MS"/>
          <w:b/>
          <w:bCs/>
          <w:sz w:val="22"/>
          <w:szCs w:val="22"/>
        </w:rPr>
        <w:t xml:space="preserve">, Éd. </w:t>
      </w:r>
      <w:proofErr w:type="gramStart"/>
      <w:r w:rsidRPr="0027484E">
        <w:rPr>
          <w:rFonts w:ascii="Comic Sans MS" w:hAnsi="Comic Sans MS" w:cs="Comic Sans MS"/>
          <w:b/>
          <w:bCs/>
          <w:sz w:val="22"/>
          <w:szCs w:val="22"/>
        </w:rPr>
        <w:t>des</w:t>
      </w:r>
      <w:proofErr w:type="gramEnd"/>
      <w:r w:rsidRPr="0027484E">
        <w:rPr>
          <w:rFonts w:ascii="Comic Sans MS" w:hAnsi="Comic Sans MS" w:cs="Comic Sans MS"/>
          <w:b/>
          <w:bCs/>
          <w:sz w:val="22"/>
          <w:szCs w:val="22"/>
        </w:rPr>
        <w:t xml:space="preserve"> femmes, 1971, pp. 158-160.</w:t>
      </w:r>
    </w:p>
    <w:sectPr w:rsidR="008F5380" w:rsidRPr="00DE73E2" w:rsidSect="006E0D7F">
      <w:pgSz w:w="11900" w:h="16820"/>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Wingdings">
    <w:altName w:val="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B0"/>
    <w:rsid w:val="000027D5"/>
    <w:rsid w:val="00013C69"/>
    <w:rsid w:val="001C089A"/>
    <w:rsid w:val="001D1607"/>
    <w:rsid w:val="002260B2"/>
    <w:rsid w:val="0027484E"/>
    <w:rsid w:val="0031723D"/>
    <w:rsid w:val="00342933"/>
    <w:rsid w:val="003A3906"/>
    <w:rsid w:val="003E3A7C"/>
    <w:rsid w:val="004267DD"/>
    <w:rsid w:val="004A293D"/>
    <w:rsid w:val="004F2EF2"/>
    <w:rsid w:val="0069695C"/>
    <w:rsid w:val="006C6666"/>
    <w:rsid w:val="006E0D7F"/>
    <w:rsid w:val="00703755"/>
    <w:rsid w:val="00760CB0"/>
    <w:rsid w:val="007F0CD0"/>
    <w:rsid w:val="007F3554"/>
    <w:rsid w:val="008407F7"/>
    <w:rsid w:val="00891DAD"/>
    <w:rsid w:val="008C48BF"/>
    <w:rsid w:val="008F5380"/>
    <w:rsid w:val="009F265B"/>
    <w:rsid w:val="00A560A8"/>
    <w:rsid w:val="00A85A56"/>
    <w:rsid w:val="00AD0A4F"/>
    <w:rsid w:val="00AD55C4"/>
    <w:rsid w:val="00B05EB0"/>
    <w:rsid w:val="00C9570E"/>
    <w:rsid w:val="00CB0567"/>
    <w:rsid w:val="00DE73E2"/>
    <w:rsid w:val="00DF074C"/>
    <w:rsid w:val="00EB1181"/>
    <w:rsid w:val="00EE76CF"/>
    <w:rsid w:val="00F20B7A"/>
    <w:rsid w:val="00F45014"/>
    <w:rsid w:val="00FA39B7"/>
    <w:rsid w:val="00FB4AB2"/>
    <w:rsid w:val="00FE79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87A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F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F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13889">
      <w:marLeft w:val="0"/>
      <w:marRight w:val="0"/>
      <w:marTop w:val="0"/>
      <w:marBottom w:val="0"/>
      <w:divBdr>
        <w:top w:val="none" w:sz="0" w:space="0" w:color="auto"/>
        <w:left w:val="none" w:sz="0" w:space="0" w:color="auto"/>
        <w:bottom w:val="none" w:sz="0" w:space="0" w:color="auto"/>
        <w:right w:val="none" w:sz="0" w:space="0" w:color="auto"/>
      </w:divBdr>
    </w:div>
    <w:div w:id="699013890">
      <w:marLeft w:val="0"/>
      <w:marRight w:val="0"/>
      <w:marTop w:val="0"/>
      <w:marBottom w:val="0"/>
      <w:divBdr>
        <w:top w:val="none" w:sz="0" w:space="0" w:color="auto"/>
        <w:left w:val="none" w:sz="0" w:space="0" w:color="auto"/>
        <w:bottom w:val="none" w:sz="0" w:space="0" w:color="auto"/>
        <w:right w:val="none" w:sz="0" w:space="0" w:color="auto"/>
      </w:divBdr>
    </w:div>
    <w:div w:id="69901389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2740</Characters>
  <Application>Microsoft Macintosh Word</Application>
  <DocSecurity>0</DocSecurity>
  <Lines>22</Lines>
  <Paragraphs>6</Paragraphs>
  <ScaleCrop>false</ScaleCrop>
  <Company> Lycee Henri Matisse</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dc:creator>
  <cp:keywords/>
  <dc:description/>
  <cp:lastModifiedBy>Ghislaine Zaneboni</cp:lastModifiedBy>
  <cp:revision>2</cp:revision>
  <cp:lastPrinted>2011-11-15T08:20:00Z</cp:lastPrinted>
  <dcterms:created xsi:type="dcterms:W3CDTF">2018-11-21T16:15:00Z</dcterms:created>
  <dcterms:modified xsi:type="dcterms:W3CDTF">2018-11-21T16:15:00Z</dcterms:modified>
</cp:coreProperties>
</file>