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A4C7D" w14:textId="77777777" w:rsidR="00881AE1" w:rsidRPr="00780B2A" w:rsidRDefault="00881AE1" w:rsidP="003C0C55">
      <w:pPr>
        <w:widowControl w:val="0"/>
        <w:autoSpaceDE w:val="0"/>
        <w:autoSpaceDN w:val="0"/>
        <w:adjustRightInd w:val="0"/>
        <w:jc w:val="center"/>
        <w:rPr>
          <w:sz w:val="28"/>
          <w:szCs w:val="28"/>
          <w:u w:val="single"/>
          <w:lang w:eastAsia="ja-JP"/>
        </w:rPr>
      </w:pPr>
      <w:r w:rsidRPr="00780B2A">
        <w:rPr>
          <w:b/>
          <w:sz w:val="28"/>
          <w:szCs w:val="28"/>
          <w:u w:val="single"/>
          <w:lang w:eastAsia="ja-JP"/>
        </w:rPr>
        <w:t>Bac blanc de français : Proposition de corrigé à plusieurs mains</w:t>
      </w:r>
    </w:p>
    <w:p w14:paraId="6765129A" w14:textId="77777777" w:rsidR="00881AE1" w:rsidRPr="00780B2A" w:rsidRDefault="00881AE1" w:rsidP="0073107C">
      <w:pPr>
        <w:widowControl w:val="0"/>
        <w:autoSpaceDE w:val="0"/>
        <w:autoSpaceDN w:val="0"/>
        <w:adjustRightInd w:val="0"/>
        <w:jc w:val="center"/>
        <w:rPr>
          <w:b/>
          <w:szCs w:val="24"/>
          <w:u w:val="single"/>
          <w:lang w:eastAsia="ja-JP"/>
        </w:rPr>
      </w:pPr>
    </w:p>
    <w:p w14:paraId="6A4B5C67" w14:textId="77777777" w:rsidR="002C6697" w:rsidRPr="00780B2A" w:rsidRDefault="00881AE1" w:rsidP="003043D7">
      <w:pPr>
        <w:pStyle w:val="Corpsdetexte"/>
        <w:rPr>
          <w:bCs w:val="0"/>
        </w:rPr>
      </w:pPr>
      <w:r w:rsidRPr="00780B2A">
        <w:rPr>
          <w:bCs w:val="0"/>
        </w:rPr>
        <w:t xml:space="preserve">Objet d’étude : </w:t>
      </w:r>
    </w:p>
    <w:p w14:paraId="09E54AD9" w14:textId="6824C344" w:rsidR="00881AE1" w:rsidRPr="00780B2A" w:rsidRDefault="00881AE1" w:rsidP="003043D7">
      <w:pPr>
        <w:pStyle w:val="Corpsdetexte"/>
        <w:rPr>
          <w:bCs w:val="0"/>
        </w:rPr>
      </w:pPr>
      <w:proofErr w:type="gramStart"/>
      <w:r w:rsidRPr="00780B2A">
        <w:rPr>
          <w:bCs w:val="0"/>
        </w:rPr>
        <w:t>la</w:t>
      </w:r>
      <w:proofErr w:type="gramEnd"/>
      <w:r w:rsidRPr="00780B2A">
        <w:rPr>
          <w:bCs w:val="0"/>
        </w:rPr>
        <w:t xml:space="preserve"> question de l’homme dans les genres de l’argumentation du XVI° siècle à nos jours</w:t>
      </w:r>
    </w:p>
    <w:p w14:paraId="3C750EEB" w14:textId="77777777" w:rsidR="00881AE1" w:rsidRPr="00780B2A" w:rsidRDefault="00881AE1" w:rsidP="003043D7">
      <w:pPr>
        <w:pStyle w:val="Corpsdetexte"/>
        <w:rPr>
          <w:b w:val="0"/>
          <w:bCs w:val="0"/>
        </w:rPr>
      </w:pPr>
    </w:p>
    <w:p w14:paraId="71CA2E07" w14:textId="77777777" w:rsidR="00881AE1" w:rsidRPr="00780B2A" w:rsidRDefault="00881AE1" w:rsidP="003043D7">
      <w:pPr>
        <w:pBdr>
          <w:top w:val="single" w:sz="4" w:space="1" w:color="auto"/>
          <w:left w:val="single" w:sz="4" w:space="4" w:color="auto"/>
          <w:bottom w:val="single" w:sz="4" w:space="1" w:color="auto"/>
          <w:right w:val="single" w:sz="4" w:space="4" w:color="auto"/>
        </w:pBdr>
        <w:jc w:val="both"/>
        <w:rPr>
          <w:b/>
          <w:bCs/>
          <w:szCs w:val="24"/>
        </w:rPr>
      </w:pPr>
      <w:r w:rsidRPr="00780B2A">
        <w:rPr>
          <w:bCs/>
          <w:szCs w:val="24"/>
        </w:rPr>
        <w:t xml:space="preserve">Texte A : Rabelais, </w:t>
      </w:r>
      <w:r w:rsidRPr="00780B2A">
        <w:rPr>
          <w:bCs/>
          <w:i/>
          <w:szCs w:val="24"/>
        </w:rPr>
        <w:t>Gargantua</w:t>
      </w:r>
      <w:r w:rsidRPr="00780B2A">
        <w:rPr>
          <w:bCs/>
          <w:szCs w:val="24"/>
        </w:rPr>
        <w:t>, Prologue de l’auteur, 1534</w:t>
      </w:r>
    </w:p>
    <w:p w14:paraId="7454A884" w14:textId="77777777" w:rsidR="00881AE1" w:rsidRPr="00780B2A" w:rsidRDefault="00881AE1" w:rsidP="003043D7">
      <w:pPr>
        <w:pStyle w:val="Corpsdetexte"/>
        <w:pBdr>
          <w:top w:val="single" w:sz="4" w:space="1" w:color="auto"/>
          <w:left w:val="single" w:sz="4" w:space="4" w:color="auto"/>
          <w:bottom w:val="single" w:sz="4" w:space="1" w:color="auto"/>
          <w:right w:val="single" w:sz="4" w:space="4" w:color="auto"/>
        </w:pBdr>
        <w:rPr>
          <w:b w:val="0"/>
          <w:bCs w:val="0"/>
        </w:rPr>
      </w:pPr>
      <w:r w:rsidRPr="00780B2A">
        <w:rPr>
          <w:b w:val="0"/>
          <w:bCs w:val="0"/>
        </w:rPr>
        <w:t xml:space="preserve">Texte B : Voltaire, </w:t>
      </w:r>
      <w:r w:rsidRPr="00780B2A">
        <w:rPr>
          <w:b w:val="0"/>
          <w:bCs w:val="0"/>
          <w:i/>
        </w:rPr>
        <w:t>Zadig</w:t>
      </w:r>
      <w:r w:rsidRPr="00780B2A">
        <w:rPr>
          <w:b w:val="0"/>
          <w:bCs w:val="0"/>
        </w:rPr>
        <w:t>, Epître dédicatoire, 1747</w:t>
      </w:r>
    </w:p>
    <w:p w14:paraId="6ED1D865" w14:textId="77777777" w:rsidR="00881AE1" w:rsidRPr="00780B2A" w:rsidRDefault="00881AE1" w:rsidP="003043D7">
      <w:pPr>
        <w:pStyle w:val="Corpsdetexte"/>
        <w:pBdr>
          <w:top w:val="single" w:sz="4" w:space="1" w:color="auto"/>
          <w:left w:val="single" w:sz="4" w:space="4" w:color="auto"/>
          <w:bottom w:val="single" w:sz="4" w:space="1" w:color="auto"/>
          <w:right w:val="single" w:sz="4" w:space="4" w:color="auto"/>
        </w:pBdr>
        <w:rPr>
          <w:b w:val="0"/>
          <w:bCs w:val="0"/>
        </w:rPr>
      </w:pPr>
      <w:r w:rsidRPr="00780B2A">
        <w:rPr>
          <w:b w:val="0"/>
          <w:bCs w:val="0"/>
        </w:rPr>
        <w:t xml:space="preserve">Texte C : Victor Hugo, </w:t>
      </w:r>
      <w:r w:rsidRPr="00780B2A">
        <w:rPr>
          <w:b w:val="0"/>
          <w:bCs w:val="0"/>
          <w:i/>
        </w:rPr>
        <w:t>L’année terrible</w:t>
      </w:r>
      <w:r w:rsidRPr="00780B2A">
        <w:rPr>
          <w:b w:val="0"/>
          <w:bCs w:val="0"/>
        </w:rPr>
        <w:t>, juin 1871</w:t>
      </w:r>
    </w:p>
    <w:p w14:paraId="0367920E" w14:textId="77777777" w:rsidR="00881AE1" w:rsidRPr="00780B2A" w:rsidRDefault="00881AE1" w:rsidP="0073107C">
      <w:pPr>
        <w:widowControl w:val="0"/>
        <w:autoSpaceDE w:val="0"/>
        <w:autoSpaceDN w:val="0"/>
        <w:adjustRightInd w:val="0"/>
        <w:jc w:val="center"/>
        <w:rPr>
          <w:szCs w:val="24"/>
          <w:u w:val="single"/>
          <w:lang w:eastAsia="ja-JP"/>
        </w:rPr>
      </w:pPr>
    </w:p>
    <w:p w14:paraId="375AE433" w14:textId="77777777" w:rsidR="00881AE1" w:rsidRPr="00780B2A" w:rsidRDefault="00881AE1" w:rsidP="0002246C">
      <w:pPr>
        <w:pStyle w:val="Sansinterligne"/>
        <w:rPr>
          <w:rFonts w:ascii="Times New Roman" w:hAnsi="Times New Roman"/>
          <w:b/>
          <w:sz w:val="24"/>
          <w:szCs w:val="24"/>
          <w:u w:val="single"/>
        </w:rPr>
      </w:pPr>
      <w:r w:rsidRPr="00780B2A">
        <w:rPr>
          <w:rFonts w:ascii="Times New Roman" w:hAnsi="Times New Roman"/>
          <w:b/>
          <w:sz w:val="24"/>
          <w:szCs w:val="24"/>
          <w:u w:val="single"/>
        </w:rPr>
        <w:t xml:space="preserve">Question de corpus </w:t>
      </w:r>
    </w:p>
    <w:p w14:paraId="34F14C73" w14:textId="77777777" w:rsidR="00881AE1" w:rsidRPr="00780B2A" w:rsidRDefault="00881AE1" w:rsidP="00282B4B">
      <w:pPr>
        <w:pStyle w:val="Sansinterligne"/>
        <w:jc w:val="both"/>
        <w:rPr>
          <w:rFonts w:ascii="Times New Roman" w:hAnsi="Times New Roman"/>
          <w:sz w:val="24"/>
          <w:szCs w:val="24"/>
        </w:rPr>
      </w:pPr>
    </w:p>
    <w:p w14:paraId="39B57F4B" w14:textId="77777777" w:rsidR="00EC3E6E" w:rsidRPr="00EC3E6E" w:rsidRDefault="00EC3E6E" w:rsidP="006E0B20">
      <w:pPr>
        <w:pStyle w:val="Sansinterligne"/>
        <w:ind w:firstLine="708"/>
        <w:jc w:val="both"/>
        <w:rPr>
          <w:rFonts w:ascii="Times New Roman" w:hAnsi="Times New Roman"/>
          <w:sz w:val="24"/>
          <w:szCs w:val="24"/>
        </w:rPr>
      </w:pPr>
      <w:r w:rsidRPr="00EC3E6E">
        <w:rPr>
          <w:rFonts w:ascii="Times New Roman" w:hAnsi="Times New Roman"/>
          <w:sz w:val="24"/>
          <w:szCs w:val="24"/>
        </w:rPr>
        <w:t>La question de l’homme se pose évidemment aussi dans son rapport au livre ; le corpus diachronique proposé à notre étude est composé de trois textes (</w:t>
      </w:r>
      <w:r w:rsidRPr="00EC3E6E">
        <w:rPr>
          <w:rFonts w:ascii="Times New Roman" w:hAnsi="Times New Roman"/>
          <w:bCs/>
          <w:sz w:val="24"/>
          <w:szCs w:val="24"/>
        </w:rPr>
        <w:t>1534 - Humanisme</w:t>
      </w:r>
      <w:r w:rsidRPr="00EC3E6E">
        <w:rPr>
          <w:rFonts w:ascii="Times New Roman" w:hAnsi="Times New Roman"/>
          <w:sz w:val="24"/>
          <w:szCs w:val="24"/>
        </w:rPr>
        <w:t>, 1747 - Lumières, 1871 – souvenir du Romantisme) de genres différents qui portent tous sur les livres et leur lecture : quels rôles les auteurs des textes de ce corpus leur attribuent-ils ?</w:t>
      </w:r>
    </w:p>
    <w:p w14:paraId="02E135E5" w14:textId="77777777" w:rsidR="00EC3E6E" w:rsidRPr="00EC3E6E" w:rsidRDefault="00EC3E6E" w:rsidP="00EC3E6E">
      <w:pPr>
        <w:pStyle w:val="Sansinterligne"/>
        <w:jc w:val="both"/>
        <w:rPr>
          <w:rFonts w:ascii="Times New Roman" w:hAnsi="Times New Roman"/>
          <w:sz w:val="24"/>
          <w:szCs w:val="24"/>
        </w:rPr>
      </w:pPr>
    </w:p>
    <w:p w14:paraId="14DD36E9" w14:textId="0AA5F9C7" w:rsidR="00EC3E6E" w:rsidRPr="00EC3E6E" w:rsidRDefault="006E0B20" w:rsidP="00EC3E6E">
      <w:pPr>
        <w:pStyle w:val="Sansinterligne"/>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EC3E6E" w:rsidRPr="00EC3E6E">
        <w:rPr>
          <w:rFonts w:ascii="Times New Roman" w:hAnsi="Times New Roman"/>
          <w:sz w:val="24"/>
          <w:szCs w:val="24"/>
        </w:rPr>
        <w:t>Un rôle d’amusement et de divertissement est concédé par Rabelais et Voltaire, mais ignoré par Hugo.</w:t>
      </w:r>
    </w:p>
    <w:p w14:paraId="05903C47" w14:textId="1C6BECAF" w:rsidR="00EC3E6E" w:rsidRPr="00EC3E6E" w:rsidRDefault="00EC3E6E" w:rsidP="00EC3E6E">
      <w:pPr>
        <w:pStyle w:val="Sansinterligne"/>
        <w:jc w:val="both"/>
        <w:rPr>
          <w:rFonts w:ascii="Times New Roman" w:hAnsi="Times New Roman"/>
          <w:sz w:val="24"/>
          <w:szCs w:val="24"/>
        </w:rPr>
      </w:pPr>
      <w:r w:rsidRPr="00EC3E6E">
        <w:rPr>
          <w:rFonts w:ascii="Times New Roman" w:hAnsi="Times New Roman"/>
          <w:sz w:val="24"/>
          <w:szCs w:val="24"/>
        </w:rPr>
        <w:t xml:space="preserve">     </w:t>
      </w:r>
      <w:r w:rsidR="006E0B20">
        <w:rPr>
          <w:rFonts w:ascii="Times New Roman" w:hAnsi="Times New Roman"/>
          <w:sz w:val="24"/>
          <w:szCs w:val="24"/>
        </w:rPr>
        <w:tab/>
      </w:r>
      <w:r w:rsidRPr="00EC3E6E">
        <w:rPr>
          <w:rFonts w:ascii="Times New Roman" w:hAnsi="Times New Roman"/>
          <w:sz w:val="24"/>
          <w:szCs w:val="24"/>
        </w:rPr>
        <w:t xml:space="preserve">En effet les lecteurs, ayant du goût pour la fantaisie et la dérision, sont, selon Rabelais, en attente d’œuvres plaisantes, tandis que Voltaire souligne la dimension ludique de l’écriture également. Mais ce premier rôle de divertissement, dénoncé comme futile, n’est qu’apparent : Voltaire et Rabelais soulignent qu’il ne faut pas en rester là, sous peine d’être « frivole ». </w:t>
      </w:r>
    </w:p>
    <w:p w14:paraId="096519AE" w14:textId="7363C18C" w:rsidR="00EC3E6E" w:rsidRPr="00EC3E6E" w:rsidRDefault="00EC3E6E" w:rsidP="00EC3E6E">
      <w:pPr>
        <w:pStyle w:val="Sansinterligne"/>
        <w:jc w:val="both"/>
        <w:rPr>
          <w:rFonts w:ascii="Times New Roman" w:hAnsi="Times New Roman"/>
          <w:sz w:val="24"/>
          <w:szCs w:val="24"/>
        </w:rPr>
      </w:pPr>
      <w:r w:rsidRPr="00EC3E6E">
        <w:rPr>
          <w:rFonts w:ascii="Times New Roman" w:hAnsi="Times New Roman"/>
          <w:sz w:val="24"/>
          <w:szCs w:val="24"/>
        </w:rPr>
        <w:t xml:space="preserve">     </w:t>
      </w:r>
      <w:r w:rsidR="006E0B20">
        <w:rPr>
          <w:rFonts w:ascii="Times New Roman" w:hAnsi="Times New Roman"/>
          <w:sz w:val="24"/>
          <w:szCs w:val="24"/>
        </w:rPr>
        <w:tab/>
      </w:r>
      <w:r w:rsidRPr="00EC3E6E">
        <w:rPr>
          <w:rFonts w:ascii="Times New Roman" w:hAnsi="Times New Roman"/>
          <w:sz w:val="24"/>
          <w:szCs w:val="24"/>
        </w:rPr>
        <w:t>Un rôle moral et formateur est reconnu  par Rabelais et Hugo.</w:t>
      </w:r>
    </w:p>
    <w:p w14:paraId="0696F04C" w14:textId="77777777" w:rsidR="00EC3E6E" w:rsidRPr="00EC3E6E" w:rsidRDefault="00EC3E6E" w:rsidP="00EC3E6E">
      <w:pPr>
        <w:pStyle w:val="Sansinterligne"/>
        <w:jc w:val="both"/>
        <w:rPr>
          <w:rFonts w:ascii="Times New Roman" w:hAnsi="Times New Roman"/>
          <w:sz w:val="24"/>
          <w:szCs w:val="24"/>
        </w:rPr>
      </w:pPr>
      <w:r w:rsidRPr="00EC3E6E">
        <w:rPr>
          <w:rFonts w:ascii="Times New Roman" w:hAnsi="Times New Roman"/>
          <w:sz w:val="24"/>
          <w:szCs w:val="24"/>
        </w:rPr>
        <w:t xml:space="preserve">Le livre a pour rôle de rendre meilleur le lecteur, qui, selon Rabelais, va gagner en sagesse et en vertu, ou selon Hugo, en profondeur et sérénité. Voltaire rejette les contes dénués de « raison » et de signification, au profit des œuvres plus enrichissantes qu’il n’y parait. Ainsi, le lecteur gagne en humanité, la lecture des livres l’élevant au niveau des auteurs et de leur  « âme immense ». </w:t>
      </w:r>
    </w:p>
    <w:p w14:paraId="678D3D0B" w14:textId="55051F1B" w:rsidR="00EC3E6E" w:rsidRPr="00EC3E6E" w:rsidRDefault="00EC3E6E" w:rsidP="00EC3E6E">
      <w:pPr>
        <w:pStyle w:val="Sansinterligne"/>
        <w:jc w:val="both"/>
        <w:rPr>
          <w:rFonts w:ascii="Times New Roman" w:hAnsi="Times New Roman"/>
          <w:sz w:val="24"/>
          <w:szCs w:val="24"/>
        </w:rPr>
      </w:pPr>
      <w:r w:rsidRPr="00EC3E6E">
        <w:rPr>
          <w:rFonts w:ascii="Times New Roman" w:hAnsi="Times New Roman"/>
          <w:sz w:val="24"/>
          <w:szCs w:val="24"/>
        </w:rPr>
        <w:t xml:space="preserve">     </w:t>
      </w:r>
      <w:r w:rsidR="006E0B20">
        <w:rPr>
          <w:rFonts w:ascii="Times New Roman" w:hAnsi="Times New Roman"/>
          <w:sz w:val="24"/>
          <w:szCs w:val="24"/>
        </w:rPr>
        <w:tab/>
      </w:r>
      <w:r w:rsidRPr="00EC3E6E">
        <w:rPr>
          <w:rFonts w:ascii="Times New Roman" w:hAnsi="Times New Roman"/>
          <w:sz w:val="24"/>
          <w:szCs w:val="24"/>
        </w:rPr>
        <w:t>Un rôle de révélateur et de libérateur est affirmé dans les trois textes. Le livre révèle des vérités supérieures dans tous les domaines humains selon Rabelais, Hugo voyant dans la bibliothèque un « vénérable amas des vérités ». Ainsi, le conte philosophique de Voltaire révèle des vérités et s’appuie sur la raison libératrice, Rabelais fait appel à la réflexion du lecteur qui doit dégager la « substantifique moelle » pour une lecture édifiante et Hugo érige le livre en « libérateur » de toutes les formes du mal.</w:t>
      </w:r>
    </w:p>
    <w:p w14:paraId="306BB9FF" w14:textId="77777777" w:rsidR="00EC3E6E" w:rsidRPr="00EC3E6E" w:rsidRDefault="00EC3E6E" w:rsidP="00EC3E6E">
      <w:pPr>
        <w:pStyle w:val="Sansinterligne"/>
        <w:jc w:val="both"/>
        <w:rPr>
          <w:rFonts w:ascii="Times New Roman" w:hAnsi="Times New Roman"/>
          <w:sz w:val="24"/>
          <w:szCs w:val="24"/>
        </w:rPr>
      </w:pPr>
    </w:p>
    <w:p w14:paraId="2FCB2DCD" w14:textId="77777777" w:rsidR="00EC3E6E" w:rsidRPr="00EC3E6E" w:rsidRDefault="00EC3E6E" w:rsidP="006E0B20">
      <w:pPr>
        <w:pStyle w:val="Sansinterligne"/>
        <w:ind w:firstLine="708"/>
        <w:jc w:val="both"/>
        <w:rPr>
          <w:rFonts w:ascii="Times New Roman" w:hAnsi="Times New Roman"/>
          <w:sz w:val="24"/>
          <w:szCs w:val="24"/>
        </w:rPr>
      </w:pPr>
      <w:bookmarkStart w:id="0" w:name="_GoBack"/>
      <w:bookmarkEnd w:id="0"/>
      <w:r w:rsidRPr="00EC3E6E">
        <w:rPr>
          <w:rFonts w:ascii="Times New Roman" w:hAnsi="Times New Roman"/>
          <w:sz w:val="24"/>
          <w:szCs w:val="24"/>
        </w:rPr>
        <w:t>Au-delà de genres, d’époques et de contextes différents, ces trois auteurs donnent aux livres des rôles très proches : s’ils leur concèdent un rôle d’amusement, ils lui confèrent surtout un rôle essentiel dans la pleine réalisation et l’épanouissement des êtres humains.</w:t>
      </w:r>
    </w:p>
    <w:p w14:paraId="4825F13F" w14:textId="77777777" w:rsidR="002C6697" w:rsidRPr="00780B2A" w:rsidRDefault="002C6697">
      <w:pPr>
        <w:rPr>
          <w:b/>
          <w:szCs w:val="24"/>
          <w:u w:val="single"/>
          <w:lang w:eastAsia="en-US"/>
        </w:rPr>
      </w:pPr>
      <w:r w:rsidRPr="00780B2A">
        <w:rPr>
          <w:b/>
          <w:szCs w:val="24"/>
          <w:u w:val="single"/>
        </w:rPr>
        <w:br w:type="page"/>
      </w:r>
    </w:p>
    <w:p w14:paraId="2204E116" w14:textId="6563FE76" w:rsidR="00881AE1" w:rsidRPr="00780B2A" w:rsidRDefault="00881AE1" w:rsidP="00282B4B">
      <w:pPr>
        <w:pStyle w:val="Sansinterligne"/>
        <w:jc w:val="both"/>
        <w:rPr>
          <w:rFonts w:ascii="Times New Roman" w:hAnsi="Times New Roman"/>
          <w:b/>
          <w:sz w:val="24"/>
          <w:szCs w:val="24"/>
          <w:u w:val="single"/>
        </w:rPr>
      </w:pPr>
      <w:r w:rsidRPr="00780B2A">
        <w:rPr>
          <w:rFonts w:ascii="Times New Roman" w:hAnsi="Times New Roman"/>
          <w:b/>
          <w:sz w:val="24"/>
          <w:szCs w:val="24"/>
          <w:u w:val="single"/>
        </w:rPr>
        <w:lastRenderedPageBreak/>
        <w:t>Ecriture</w:t>
      </w:r>
    </w:p>
    <w:p w14:paraId="49A056DB" w14:textId="77777777" w:rsidR="00881AE1" w:rsidRPr="00780B2A" w:rsidRDefault="00881AE1" w:rsidP="008841AE">
      <w:pPr>
        <w:widowControl w:val="0"/>
        <w:autoSpaceDE w:val="0"/>
        <w:autoSpaceDN w:val="0"/>
        <w:adjustRightInd w:val="0"/>
        <w:rPr>
          <w:b/>
          <w:szCs w:val="24"/>
          <w:u w:val="single"/>
          <w:lang w:eastAsia="ja-JP"/>
        </w:rPr>
      </w:pPr>
      <w:r w:rsidRPr="00780B2A">
        <w:rPr>
          <w:b/>
          <w:szCs w:val="24"/>
          <w:u w:val="single"/>
          <w:lang w:eastAsia="ja-JP"/>
        </w:rPr>
        <w:t>I. Vous ferez le commentaire du texte de Hugo</w:t>
      </w:r>
    </w:p>
    <w:p w14:paraId="2730F491" w14:textId="77777777" w:rsidR="00881AE1" w:rsidRPr="00780B2A" w:rsidRDefault="00881AE1" w:rsidP="008841AE">
      <w:pPr>
        <w:widowControl w:val="0"/>
        <w:autoSpaceDE w:val="0"/>
        <w:autoSpaceDN w:val="0"/>
        <w:adjustRightInd w:val="0"/>
        <w:rPr>
          <w:b/>
          <w:szCs w:val="24"/>
          <w:u w:val="single"/>
          <w:lang w:eastAsia="ja-JP"/>
        </w:rPr>
      </w:pPr>
    </w:p>
    <w:p w14:paraId="1C232376" w14:textId="7095A790" w:rsidR="00881AE1" w:rsidRPr="00780B2A" w:rsidRDefault="00881AE1" w:rsidP="0073107C">
      <w:pPr>
        <w:widowControl w:val="0"/>
        <w:autoSpaceDE w:val="0"/>
        <w:autoSpaceDN w:val="0"/>
        <w:adjustRightInd w:val="0"/>
        <w:jc w:val="center"/>
        <w:rPr>
          <w:b/>
          <w:szCs w:val="24"/>
          <w:u w:val="single"/>
          <w:lang w:eastAsia="ja-JP"/>
        </w:rPr>
      </w:pPr>
      <w:r w:rsidRPr="00780B2A">
        <w:rPr>
          <w:b/>
          <w:szCs w:val="24"/>
          <w:u w:val="single"/>
          <w:lang w:eastAsia="ja-JP"/>
        </w:rPr>
        <w:t xml:space="preserve">Plan détaillé de l'extrait du poème </w:t>
      </w:r>
      <w:r w:rsidRPr="00780B2A">
        <w:rPr>
          <w:b/>
          <w:i/>
          <w:iCs/>
          <w:szCs w:val="24"/>
          <w:u w:val="single"/>
          <w:lang w:eastAsia="ja-JP"/>
        </w:rPr>
        <w:t>A qui la faute ?</w:t>
      </w:r>
      <w:r w:rsidRPr="00780B2A">
        <w:rPr>
          <w:b/>
          <w:szCs w:val="24"/>
          <w:u w:val="single"/>
          <w:lang w:eastAsia="ja-JP"/>
        </w:rPr>
        <w:t xml:space="preserve"> </w:t>
      </w:r>
    </w:p>
    <w:p w14:paraId="0B1435F8" w14:textId="77777777" w:rsidR="00881AE1" w:rsidRPr="00780B2A" w:rsidRDefault="00881AE1" w:rsidP="0073107C">
      <w:pPr>
        <w:widowControl w:val="0"/>
        <w:autoSpaceDE w:val="0"/>
        <w:autoSpaceDN w:val="0"/>
        <w:adjustRightInd w:val="0"/>
        <w:jc w:val="center"/>
        <w:rPr>
          <w:b/>
          <w:szCs w:val="24"/>
          <w:u w:val="single"/>
          <w:lang w:eastAsia="ja-JP"/>
        </w:rPr>
      </w:pPr>
      <w:proofErr w:type="gramStart"/>
      <w:r w:rsidRPr="00780B2A">
        <w:rPr>
          <w:b/>
          <w:szCs w:val="24"/>
          <w:u w:val="single"/>
          <w:lang w:eastAsia="ja-JP"/>
        </w:rPr>
        <w:t>dans</w:t>
      </w:r>
      <w:proofErr w:type="gramEnd"/>
      <w:r w:rsidRPr="00780B2A">
        <w:rPr>
          <w:b/>
          <w:szCs w:val="24"/>
          <w:u w:val="single"/>
          <w:lang w:eastAsia="ja-JP"/>
        </w:rPr>
        <w:t xml:space="preserve"> </w:t>
      </w:r>
      <w:r w:rsidRPr="00780B2A">
        <w:rPr>
          <w:b/>
          <w:i/>
          <w:iCs/>
          <w:szCs w:val="24"/>
          <w:u w:val="single"/>
          <w:lang w:eastAsia="ja-JP"/>
        </w:rPr>
        <w:t xml:space="preserve">L'année terrible </w:t>
      </w:r>
      <w:r w:rsidRPr="00780B2A">
        <w:rPr>
          <w:b/>
          <w:szCs w:val="24"/>
          <w:u w:val="single"/>
          <w:lang w:eastAsia="ja-JP"/>
        </w:rPr>
        <w:t>de Victor Hugo (1872).</w:t>
      </w:r>
    </w:p>
    <w:p w14:paraId="2167253E" w14:textId="77777777" w:rsidR="00881AE1" w:rsidRPr="00780B2A" w:rsidRDefault="00881AE1" w:rsidP="0073107C">
      <w:pPr>
        <w:widowControl w:val="0"/>
        <w:autoSpaceDE w:val="0"/>
        <w:autoSpaceDN w:val="0"/>
        <w:adjustRightInd w:val="0"/>
        <w:jc w:val="center"/>
        <w:rPr>
          <w:szCs w:val="24"/>
          <w:u w:val="single"/>
          <w:lang w:eastAsia="ja-JP"/>
        </w:rPr>
      </w:pPr>
    </w:p>
    <w:p w14:paraId="0D0C6D34" w14:textId="77777777" w:rsidR="00881AE1" w:rsidRPr="00780B2A" w:rsidRDefault="00881AE1" w:rsidP="0073107C">
      <w:pPr>
        <w:widowControl w:val="0"/>
        <w:autoSpaceDE w:val="0"/>
        <w:autoSpaceDN w:val="0"/>
        <w:adjustRightInd w:val="0"/>
        <w:jc w:val="both"/>
        <w:rPr>
          <w:b/>
          <w:szCs w:val="24"/>
          <w:lang w:eastAsia="ja-JP"/>
        </w:rPr>
      </w:pPr>
      <w:r w:rsidRPr="00780B2A">
        <w:rPr>
          <w:b/>
          <w:szCs w:val="24"/>
          <w:u w:val="single"/>
          <w:lang w:eastAsia="ja-JP"/>
        </w:rPr>
        <w:t>Introduction</w:t>
      </w:r>
      <w:r w:rsidR="003B6582" w:rsidRPr="00780B2A">
        <w:rPr>
          <w:b/>
          <w:szCs w:val="24"/>
          <w:lang w:eastAsia="ja-JP"/>
        </w:rPr>
        <w:t xml:space="preserve"> </w:t>
      </w:r>
    </w:p>
    <w:p w14:paraId="30C627C7" w14:textId="77777777" w:rsidR="00881AE1" w:rsidRPr="00780B2A" w:rsidRDefault="00881AE1" w:rsidP="0073107C">
      <w:pPr>
        <w:widowControl w:val="0"/>
        <w:numPr>
          <w:ilvl w:val="0"/>
          <w:numId w:val="1"/>
        </w:numPr>
        <w:tabs>
          <w:tab w:val="left" w:pos="220"/>
          <w:tab w:val="left" w:pos="720"/>
        </w:tabs>
        <w:autoSpaceDE w:val="0"/>
        <w:autoSpaceDN w:val="0"/>
        <w:adjustRightInd w:val="0"/>
        <w:ind w:hanging="720"/>
        <w:jc w:val="both"/>
        <w:rPr>
          <w:szCs w:val="24"/>
          <w:lang w:eastAsia="ja-JP"/>
        </w:rPr>
      </w:pPr>
      <w:r w:rsidRPr="00780B2A">
        <w:rPr>
          <w:szCs w:val="24"/>
          <w:lang w:eastAsia="ja-JP"/>
        </w:rPr>
        <w:t>Importance du contexte :</w:t>
      </w:r>
    </w:p>
    <w:p w14:paraId="3CF0C680" w14:textId="0EAA3F72" w:rsidR="00881AE1" w:rsidRPr="00780B2A" w:rsidRDefault="00780B2A" w:rsidP="009B2F92">
      <w:pPr>
        <w:widowControl w:val="0"/>
        <w:tabs>
          <w:tab w:val="left" w:pos="220"/>
          <w:tab w:val="left" w:pos="720"/>
        </w:tabs>
        <w:autoSpaceDE w:val="0"/>
        <w:autoSpaceDN w:val="0"/>
        <w:adjustRightInd w:val="0"/>
        <w:jc w:val="both"/>
        <w:rPr>
          <w:szCs w:val="24"/>
          <w:lang w:eastAsia="ja-JP"/>
        </w:rPr>
      </w:pPr>
      <w:r>
        <w:rPr>
          <w:szCs w:val="24"/>
          <w:lang w:eastAsia="ja-JP"/>
        </w:rPr>
        <w:t xml:space="preserve">* </w:t>
      </w:r>
      <w:r w:rsidRPr="00780B2A">
        <w:rPr>
          <w:szCs w:val="24"/>
          <w:lang w:eastAsia="ja-JP"/>
        </w:rPr>
        <w:t>Littéraire</w:t>
      </w:r>
      <w:r w:rsidR="00881AE1" w:rsidRPr="00780B2A">
        <w:rPr>
          <w:szCs w:val="24"/>
          <w:lang w:eastAsia="ja-JP"/>
        </w:rPr>
        <w:t xml:space="preserve"> : Le romantisme. Courant littéraire qui a promu, quelques décennies auparavant, l'espoir d'une libération du peuple et de l'écriture par rapport au pouvoir politique monarchique et à son expression poétique (le classicisme). </w:t>
      </w:r>
    </w:p>
    <w:p w14:paraId="7BFBE1BB" w14:textId="17BF25E8" w:rsidR="00881AE1" w:rsidRPr="00780B2A" w:rsidRDefault="00780B2A" w:rsidP="009B2F92">
      <w:pPr>
        <w:widowControl w:val="0"/>
        <w:tabs>
          <w:tab w:val="left" w:pos="220"/>
          <w:tab w:val="left" w:pos="720"/>
        </w:tabs>
        <w:autoSpaceDE w:val="0"/>
        <w:autoSpaceDN w:val="0"/>
        <w:adjustRightInd w:val="0"/>
        <w:jc w:val="both"/>
        <w:rPr>
          <w:szCs w:val="24"/>
          <w:lang w:eastAsia="ja-JP"/>
        </w:rPr>
      </w:pPr>
      <w:r>
        <w:rPr>
          <w:szCs w:val="24"/>
          <w:lang w:eastAsia="ja-JP"/>
        </w:rPr>
        <w:t xml:space="preserve">* </w:t>
      </w:r>
      <w:r w:rsidRPr="00780B2A">
        <w:rPr>
          <w:szCs w:val="24"/>
          <w:lang w:eastAsia="ja-JP"/>
        </w:rPr>
        <w:t>Historique</w:t>
      </w:r>
      <w:r w:rsidR="00881AE1" w:rsidRPr="00780B2A">
        <w:rPr>
          <w:szCs w:val="24"/>
          <w:lang w:eastAsia="ja-JP"/>
        </w:rPr>
        <w:t xml:space="preserve"> : la Commune de Paris = révolution/révolte populaire de 1870 qui manifeste la tentative d'une prise de pouvoir par le peuple. </w:t>
      </w:r>
    </w:p>
    <w:p w14:paraId="090FBCD8" w14:textId="77777777" w:rsidR="00881AE1" w:rsidRPr="00780B2A" w:rsidRDefault="00881AE1" w:rsidP="008841AE">
      <w:pPr>
        <w:widowControl w:val="0"/>
        <w:tabs>
          <w:tab w:val="left" w:pos="220"/>
          <w:tab w:val="left" w:pos="720"/>
        </w:tabs>
        <w:autoSpaceDE w:val="0"/>
        <w:autoSpaceDN w:val="0"/>
        <w:adjustRightInd w:val="0"/>
        <w:jc w:val="both"/>
        <w:rPr>
          <w:szCs w:val="24"/>
          <w:lang w:eastAsia="ja-JP"/>
        </w:rPr>
      </w:pPr>
      <w:r w:rsidRPr="00780B2A">
        <w:rPr>
          <w:szCs w:val="24"/>
          <w:lang w:eastAsia="ja-JP"/>
        </w:rPr>
        <w:t>- Poème argumentatif.</w:t>
      </w:r>
    </w:p>
    <w:p w14:paraId="3BCC7253" w14:textId="77777777" w:rsidR="00881AE1" w:rsidRPr="00780B2A" w:rsidRDefault="00881AE1" w:rsidP="0073107C">
      <w:pPr>
        <w:widowControl w:val="0"/>
        <w:numPr>
          <w:ilvl w:val="0"/>
          <w:numId w:val="3"/>
        </w:numPr>
        <w:tabs>
          <w:tab w:val="left" w:pos="220"/>
          <w:tab w:val="left" w:pos="720"/>
        </w:tabs>
        <w:autoSpaceDE w:val="0"/>
        <w:autoSpaceDN w:val="0"/>
        <w:adjustRightInd w:val="0"/>
        <w:ind w:hanging="720"/>
        <w:jc w:val="both"/>
        <w:rPr>
          <w:szCs w:val="24"/>
          <w:lang w:eastAsia="ja-JP"/>
        </w:rPr>
      </w:pPr>
      <w:r w:rsidRPr="00780B2A">
        <w:rPr>
          <w:szCs w:val="24"/>
          <w:lang w:eastAsia="ja-JP"/>
        </w:rPr>
        <w:t xml:space="preserve">Paradoxe : </w:t>
      </w:r>
      <w:proofErr w:type="spellStart"/>
      <w:r w:rsidRPr="00780B2A">
        <w:rPr>
          <w:szCs w:val="24"/>
          <w:lang w:eastAsia="ja-JP"/>
        </w:rPr>
        <w:t>V.Hugo</w:t>
      </w:r>
      <w:proofErr w:type="spellEnd"/>
      <w:r w:rsidRPr="00780B2A">
        <w:rPr>
          <w:szCs w:val="24"/>
          <w:lang w:eastAsia="ja-JP"/>
        </w:rPr>
        <w:t>, chef de file du courant romantique, défenseur du peuple et critique des abus du pouvoir politique, est contraint de l'incriminer suite au sacrilège de l'incendie de la bibliothèque.</w:t>
      </w:r>
    </w:p>
    <w:p w14:paraId="2D4ABB69" w14:textId="77777777" w:rsidR="00881AE1" w:rsidRPr="00780B2A" w:rsidRDefault="00881AE1" w:rsidP="008841AE">
      <w:pPr>
        <w:widowControl w:val="0"/>
        <w:autoSpaceDE w:val="0"/>
        <w:autoSpaceDN w:val="0"/>
        <w:adjustRightInd w:val="0"/>
        <w:jc w:val="both"/>
        <w:rPr>
          <w:kern w:val="1"/>
          <w:szCs w:val="24"/>
          <w:lang w:eastAsia="ja-JP"/>
        </w:rPr>
      </w:pPr>
      <w:r w:rsidRPr="00780B2A">
        <w:rPr>
          <w:szCs w:val="24"/>
          <w:u w:val="single"/>
          <w:lang w:eastAsia="ja-JP"/>
        </w:rPr>
        <w:t>[</w:t>
      </w:r>
      <w:proofErr w:type="spellStart"/>
      <w:r w:rsidRPr="00780B2A">
        <w:rPr>
          <w:szCs w:val="24"/>
          <w:u w:val="single"/>
          <w:lang w:eastAsia="ja-JP"/>
        </w:rPr>
        <w:t>Pbq</w:t>
      </w:r>
      <w:proofErr w:type="spellEnd"/>
      <w:r w:rsidRPr="00780B2A">
        <w:rPr>
          <w:szCs w:val="24"/>
          <w:lang w:eastAsia="ja-JP"/>
        </w:rPr>
        <w:t> :]</w:t>
      </w:r>
    </w:p>
    <w:p w14:paraId="27047C25" w14:textId="77777777" w:rsidR="00881AE1" w:rsidRPr="00780B2A" w:rsidRDefault="00881AE1" w:rsidP="0073107C">
      <w:pPr>
        <w:widowControl w:val="0"/>
        <w:autoSpaceDE w:val="0"/>
        <w:autoSpaceDN w:val="0"/>
        <w:adjustRightInd w:val="0"/>
        <w:jc w:val="both"/>
        <w:rPr>
          <w:szCs w:val="24"/>
          <w:lang w:eastAsia="ja-JP"/>
        </w:rPr>
      </w:pPr>
      <w:r w:rsidRPr="00780B2A">
        <w:rPr>
          <w:szCs w:val="24"/>
          <w:lang w:eastAsia="ja-JP"/>
        </w:rPr>
        <w:t>Comment la force du verbe poétique associée à la rhétorique de l'indignation permet-</w:t>
      </w:r>
      <w:r w:rsidR="003B6582" w:rsidRPr="00780B2A">
        <w:rPr>
          <w:szCs w:val="24"/>
          <w:lang w:eastAsia="ja-JP"/>
        </w:rPr>
        <w:t>e</w:t>
      </w:r>
      <w:r w:rsidRPr="00780B2A">
        <w:rPr>
          <w:szCs w:val="24"/>
          <w:lang w:eastAsia="ja-JP"/>
        </w:rPr>
        <w:t>l</w:t>
      </w:r>
      <w:r w:rsidR="003B6582" w:rsidRPr="00780B2A">
        <w:rPr>
          <w:szCs w:val="24"/>
          <w:lang w:eastAsia="ja-JP"/>
        </w:rPr>
        <w:t>le</w:t>
      </w:r>
      <w:r w:rsidRPr="00780B2A">
        <w:rPr>
          <w:szCs w:val="24"/>
          <w:lang w:eastAsia="ja-JP"/>
        </w:rPr>
        <w:t xml:space="preserve"> à Victor Hugo l'éloge du livre ?</w:t>
      </w:r>
    </w:p>
    <w:p w14:paraId="721B587A" w14:textId="77777777" w:rsidR="00881AE1" w:rsidRPr="00780B2A" w:rsidRDefault="00881AE1" w:rsidP="0073107C">
      <w:pPr>
        <w:widowControl w:val="0"/>
        <w:autoSpaceDE w:val="0"/>
        <w:autoSpaceDN w:val="0"/>
        <w:adjustRightInd w:val="0"/>
        <w:jc w:val="both"/>
        <w:rPr>
          <w:szCs w:val="24"/>
          <w:lang w:eastAsia="ja-JP"/>
        </w:rPr>
      </w:pPr>
      <w:r w:rsidRPr="00780B2A">
        <w:rPr>
          <w:szCs w:val="24"/>
          <w:lang w:eastAsia="ja-JP"/>
        </w:rPr>
        <w:t>[Annonce du plan :]</w:t>
      </w:r>
    </w:p>
    <w:p w14:paraId="1E1E33A3" w14:textId="77777777" w:rsidR="00881AE1" w:rsidRPr="00780B2A" w:rsidRDefault="00881AE1" w:rsidP="00F23844">
      <w:pPr>
        <w:widowControl w:val="0"/>
        <w:autoSpaceDE w:val="0"/>
        <w:autoSpaceDN w:val="0"/>
        <w:adjustRightInd w:val="0"/>
        <w:jc w:val="both"/>
        <w:rPr>
          <w:kern w:val="1"/>
          <w:szCs w:val="24"/>
          <w:lang w:eastAsia="ja-JP"/>
        </w:rPr>
      </w:pPr>
      <w:r w:rsidRPr="00780B2A">
        <w:rPr>
          <w:kern w:val="1"/>
          <w:szCs w:val="24"/>
          <w:lang w:eastAsia="ja-JP"/>
        </w:rPr>
        <w:t>I – L'indignation du poète : argumentation directe et indirecte</w:t>
      </w:r>
    </w:p>
    <w:p w14:paraId="07AFBCAD" w14:textId="77777777" w:rsidR="00881AE1" w:rsidRPr="00780B2A" w:rsidRDefault="00881AE1" w:rsidP="00F23844">
      <w:pPr>
        <w:widowControl w:val="0"/>
        <w:autoSpaceDE w:val="0"/>
        <w:autoSpaceDN w:val="0"/>
        <w:adjustRightInd w:val="0"/>
        <w:jc w:val="both"/>
        <w:rPr>
          <w:kern w:val="1"/>
          <w:szCs w:val="24"/>
          <w:lang w:eastAsia="ja-JP"/>
        </w:rPr>
      </w:pPr>
      <w:r w:rsidRPr="00780B2A">
        <w:rPr>
          <w:kern w:val="1"/>
          <w:szCs w:val="24"/>
          <w:lang w:eastAsia="ja-JP"/>
        </w:rPr>
        <w:t xml:space="preserve">II – L'éloge du livre </w:t>
      </w:r>
    </w:p>
    <w:p w14:paraId="7BE5DEC2" w14:textId="77777777" w:rsidR="00881AE1" w:rsidRPr="00780B2A" w:rsidRDefault="00881AE1" w:rsidP="00F23844">
      <w:pPr>
        <w:widowControl w:val="0"/>
        <w:autoSpaceDE w:val="0"/>
        <w:autoSpaceDN w:val="0"/>
        <w:adjustRightInd w:val="0"/>
        <w:jc w:val="both"/>
        <w:rPr>
          <w:kern w:val="1"/>
          <w:szCs w:val="24"/>
          <w:lang w:eastAsia="ja-JP"/>
        </w:rPr>
      </w:pPr>
      <w:r w:rsidRPr="00780B2A">
        <w:rPr>
          <w:kern w:val="1"/>
          <w:szCs w:val="24"/>
          <w:lang w:eastAsia="ja-JP"/>
        </w:rPr>
        <w:t>III – Mythe et limites du verbe poétique</w:t>
      </w:r>
    </w:p>
    <w:p w14:paraId="3C9FB53C" w14:textId="77777777" w:rsidR="00881AE1" w:rsidRPr="00780B2A" w:rsidRDefault="00881AE1" w:rsidP="00F23844">
      <w:pPr>
        <w:widowControl w:val="0"/>
        <w:autoSpaceDE w:val="0"/>
        <w:autoSpaceDN w:val="0"/>
        <w:adjustRightInd w:val="0"/>
        <w:jc w:val="both"/>
        <w:rPr>
          <w:kern w:val="1"/>
          <w:szCs w:val="24"/>
          <w:u w:val="single"/>
          <w:lang w:eastAsia="ja-JP"/>
        </w:rPr>
      </w:pPr>
    </w:p>
    <w:p w14:paraId="55F882E8" w14:textId="77777777" w:rsidR="00881AE1" w:rsidRPr="00780B2A" w:rsidRDefault="00881AE1" w:rsidP="0073107C">
      <w:pPr>
        <w:widowControl w:val="0"/>
        <w:autoSpaceDE w:val="0"/>
        <w:autoSpaceDN w:val="0"/>
        <w:adjustRightInd w:val="0"/>
        <w:jc w:val="both"/>
        <w:rPr>
          <w:kern w:val="1"/>
          <w:szCs w:val="24"/>
          <w:lang w:eastAsia="ja-JP"/>
        </w:rPr>
      </w:pPr>
    </w:p>
    <w:p w14:paraId="39C2DC64" w14:textId="77777777" w:rsidR="00881AE1" w:rsidRPr="00780B2A" w:rsidRDefault="00881AE1" w:rsidP="0073107C">
      <w:pPr>
        <w:widowControl w:val="0"/>
        <w:autoSpaceDE w:val="0"/>
        <w:autoSpaceDN w:val="0"/>
        <w:adjustRightInd w:val="0"/>
        <w:jc w:val="both"/>
        <w:rPr>
          <w:b/>
          <w:kern w:val="1"/>
          <w:szCs w:val="24"/>
          <w:u w:val="single"/>
          <w:lang w:eastAsia="ja-JP"/>
        </w:rPr>
      </w:pPr>
      <w:r w:rsidRPr="00780B2A">
        <w:rPr>
          <w:b/>
          <w:kern w:val="1"/>
          <w:szCs w:val="24"/>
          <w:u w:val="single"/>
          <w:lang w:eastAsia="ja-JP"/>
        </w:rPr>
        <w:t>I – L'indignation du poète : argumentation directe et indirecte.</w:t>
      </w:r>
    </w:p>
    <w:p w14:paraId="038DC791" w14:textId="1B5A6B62" w:rsidR="00881AE1" w:rsidRPr="00780B2A" w:rsidRDefault="00881AE1" w:rsidP="0073107C">
      <w:pPr>
        <w:widowControl w:val="0"/>
        <w:autoSpaceDE w:val="0"/>
        <w:autoSpaceDN w:val="0"/>
        <w:adjustRightInd w:val="0"/>
        <w:jc w:val="both"/>
        <w:rPr>
          <w:kern w:val="1"/>
          <w:szCs w:val="24"/>
          <w:lang w:eastAsia="ja-JP"/>
        </w:rPr>
      </w:pPr>
      <w:r w:rsidRPr="00780B2A">
        <w:rPr>
          <w:kern w:val="1"/>
          <w:szCs w:val="24"/>
          <w:lang w:eastAsia="ja-JP"/>
        </w:rPr>
        <w:tab/>
      </w:r>
      <w:r w:rsidRPr="00780B2A">
        <w:rPr>
          <w:kern w:val="1"/>
          <w:szCs w:val="24"/>
          <w:u w:val="single"/>
          <w:lang w:eastAsia="ja-JP"/>
        </w:rPr>
        <w:t>A. Le blâme de l'incendiaire</w:t>
      </w:r>
      <w:r w:rsidR="00C57DF3">
        <w:rPr>
          <w:kern w:val="1"/>
          <w:szCs w:val="24"/>
          <w:u w:val="single"/>
          <w:lang w:eastAsia="ja-JP"/>
        </w:rPr>
        <w:t> </w:t>
      </w:r>
      <w:r w:rsidRPr="00780B2A">
        <w:rPr>
          <w:kern w:val="1"/>
          <w:szCs w:val="24"/>
          <w:u w:val="single"/>
          <w:lang w:eastAsia="ja-JP"/>
        </w:rPr>
        <w:t>: genre épidictique de la rhétorique.</w:t>
      </w:r>
    </w:p>
    <w:p w14:paraId="712DB3FB" w14:textId="3D36B708" w:rsidR="00881AE1" w:rsidRPr="00780B2A" w:rsidRDefault="00C669B4" w:rsidP="0073107C">
      <w:pPr>
        <w:widowControl w:val="0"/>
        <w:autoSpaceDE w:val="0"/>
        <w:autoSpaceDN w:val="0"/>
        <w:adjustRightInd w:val="0"/>
        <w:jc w:val="both"/>
        <w:rPr>
          <w:kern w:val="1"/>
          <w:szCs w:val="24"/>
          <w:lang w:eastAsia="ja-JP"/>
        </w:rPr>
      </w:pPr>
      <w:r w:rsidRPr="00780B2A">
        <w:rPr>
          <w:kern w:val="1"/>
          <w:szCs w:val="24"/>
          <w:lang w:eastAsia="ja-JP"/>
        </w:rPr>
        <w:t>1.</w:t>
      </w:r>
      <w:r w:rsidR="00881AE1" w:rsidRPr="00780B2A">
        <w:rPr>
          <w:kern w:val="1"/>
          <w:szCs w:val="24"/>
          <w:lang w:eastAsia="ja-JP"/>
        </w:rPr>
        <w:t xml:space="preserve"> Le registre polémique : apostrophes péjoratives (« infâme » (</w:t>
      </w:r>
      <w:proofErr w:type="spellStart"/>
      <w:r w:rsidR="00881AE1" w:rsidRPr="00780B2A">
        <w:rPr>
          <w:kern w:val="1"/>
          <w:szCs w:val="24"/>
          <w:lang w:eastAsia="ja-JP"/>
        </w:rPr>
        <w:t>v.3</w:t>
      </w:r>
      <w:proofErr w:type="spellEnd"/>
      <w:r w:rsidR="00881AE1" w:rsidRPr="00780B2A">
        <w:rPr>
          <w:kern w:val="1"/>
          <w:szCs w:val="24"/>
          <w:lang w:eastAsia="ja-JP"/>
        </w:rPr>
        <w:t>), « misérable » (</w:t>
      </w:r>
      <w:proofErr w:type="spellStart"/>
      <w:r w:rsidR="00881AE1" w:rsidRPr="00780B2A">
        <w:rPr>
          <w:kern w:val="1"/>
          <w:szCs w:val="24"/>
          <w:lang w:eastAsia="ja-JP"/>
        </w:rPr>
        <w:t>v.12</w:t>
      </w:r>
      <w:proofErr w:type="spellEnd"/>
      <w:r w:rsidR="00881AE1" w:rsidRPr="00780B2A">
        <w:rPr>
          <w:kern w:val="1"/>
          <w:szCs w:val="24"/>
          <w:lang w:eastAsia="ja-JP"/>
        </w:rPr>
        <w:t>)) = persuasion du lecteur ; rythme binaire d'adjectifs péjoratifs (« ta rage impie et folle » (</w:t>
      </w:r>
      <w:proofErr w:type="spellStart"/>
      <w:r w:rsidR="00881AE1" w:rsidRPr="00780B2A">
        <w:rPr>
          <w:kern w:val="1"/>
          <w:szCs w:val="24"/>
          <w:lang w:eastAsia="ja-JP"/>
        </w:rPr>
        <w:t>v.6</w:t>
      </w:r>
      <w:proofErr w:type="spellEnd"/>
      <w:r w:rsidR="00881AE1" w:rsidRPr="00780B2A">
        <w:rPr>
          <w:kern w:val="1"/>
          <w:szCs w:val="24"/>
          <w:lang w:eastAsia="ja-JP"/>
        </w:rPr>
        <w:t>)), antithèses entre les termes péjoratifs désignant l'incendiaire et les termes laudatifs qualifiant le livre ou le lecteur (« grave, pensif et doux » (</w:t>
      </w:r>
      <w:proofErr w:type="spellStart"/>
      <w:r w:rsidR="00881AE1" w:rsidRPr="00780B2A">
        <w:rPr>
          <w:kern w:val="1"/>
          <w:szCs w:val="24"/>
          <w:lang w:eastAsia="ja-JP"/>
        </w:rPr>
        <w:t>v.23</w:t>
      </w:r>
      <w:proofErr w:type="spellEnd"/>
      <w:r w:rsidR="00881AE1" w:rsidRPr="00780B2A">
        <w:rPr>
          <w:kern w:val="1"/>
          <w:szCs w:val="24"/>
          <w:lang w:eastAsia="ja-JP"/>
        </w:rPr>
        <w:t xml:space="preserve">)) </w:t>
      </w:r>
    </w:p>
    <w:p w14:paraId="0538E3C0" w14:textId="77777777" w:rsidR="00C669B4" w:rsidRPr="00780B2A" w:rsidRDefault="00C669B4" w:rsidP="00C669B4">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2. </w:t>
      </w:r>
      <w:r w:rsidR="00881AE1" w:rsidRPr="00780B2A">
        <w:rPr>
          <w:kern w:val="1"/>
          <w:szCs w:val="24"/>
          <w:lang w:eastAsia="ja-JP"/>
        </w:rPr>
        <w:t xml:space="preserve">Argumentation directe : </w:t>
      </w:r>
    </w:p>
    <w:p w14:paraId="015E87C4" w14:textId="1632C032" w:rsidR="00881AE1" w:rsidRPr="00780B2A" w:rsidRDefault="00C669B4" w:rsidP="00C669B4">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 </w:t>
      </w:r>
      <w:r w:rsidR="00881AE1" w:rsidRPr="00780B2A">
        <w:rPr>
          <w:kern w:val="1"/>
          <w:szCs w:val="24"/>
          <w:lang w:eastAsia="ja-JP"/>
        </w:rPr>
        <w:t xml:space="preserve">argument de l'inconscience de la foule incendiaire, argument du crime contre-nature (analogie entre les auteurs et le lecteur, </w:t>
      </w:r>
      <w:proofErr w:type="spellStart"/>
      <w:r w:rsidR="00881AE1" w:rsidRPr="00780B2A">
        <w:rPr>
          <w:kern w:val="1"/>
          <w:szCs w:val="24"/>
          <w:lang w:eastAsia="ja-JP"/>
        </w:rPr>
        <w:t>v.22</w:t>
      </w:r>
      <w:proofErr w:type="spellEnd"/>
      <w:proofErr w:type="gramStart"/>
      <w:r w:rsidR="00881AE1" w:rsidRPr="00780B2A">
        <w:rPr>
          <w:kern w:val="1"/>
          <w:szCs w:val="24"/>
          <w:lang w:eastAsia="ja-JP"/>
        </w:rPr>
        <w:t>) .</w:t>
      </w:r>
      <w:proofErr w:type="gramEnd"/>
    </w:p>
    <w:p w14:paraId="228B2D1E" w14:textId="42CA1975" w:rsidR="00881AE1" w:rsidRPr="00780B2A" w:rsidRDefault="00C669B4" w:rsidP="00C669B4">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 </w:t>
      </w:r>
      <w:r w:rsidR="00881AE1" w:rsidRPr="00780B2A">
        <w:rPr>
          <w:kern w:val="1"/>
          <w:szCs w:val="24"/>
          <w:lang w:eastAsia="ja-JP"/>
        </w:rPr>
        <w:t>L'emportement du poète traduit l'intensité de son indignation. cf. Phrases exclamatives (</w:t>
      </w:r>
      <w:proofErr w:type="spellStart"/>
      <w:r w:rsidR="00881AE1" w:rsidRPr="00780B2A">
        <w:rPr>
          <w:kern w:val="1"/>
          <w:szCs w:val="24"/>
          <w:lang w:eastAsia="ja-JP"/>
        </w:rPr>
        <w:t>vv3</w:t>
      </w:r>
      <w:proofErr w:type="spellEnd"/>
      <w:r w:rsidR="00881AE1" w:rsidRPr="00780B2A">
        <w:rPr>
          <w:kern w:val="1"/>
          <w:szCs w:val="24"/>
          <w:lang w:eastAsia="ja-JP"/>
        </w:rPr>
        <w:t xml:space="preserve">-7, </w:t>
      </w:r>
      <w:proofErr w:type="spellStart"/>
      <w:r w:rsidR="00881AE1" w:rsidRPr="00780B2A">
        <w:rPr>
          <w:kern w:val="1"/>
          <w:szCs w:val="24"/>
          <w:lang w:eastAsia="ja-JP"/>
        </w:rPr>
        <w:t>vv.12</w:t>
      </w:r>
      <w:proofErr w:type="spellEnd"/>
      <w:r w:rsidR="00881AE1" w:rsidRPr="00780B2A">
        <w:rPr>
          <w:kern w:val="1"/>
          <w:szCs w:val="24"/>
          <w:lang w:eastAsia="ja-JP"/>
        </w:rPr>
        <w:t xml:space="preserve">-13, </w:t>
      </w:r>
      <w:proofErr w:type="spellStart"/>
      <w:r w:rsidR="00881AE1" w:rsidRPr="00780B2A">
        <w:rPr>
          <w:kern w:val="1"/>
          <w:szCs w:val="24"/>
          <w:lang w:eastAsia="ja-JP"/>
        </w:rPr>
        <w:t>vv.33</w:t>
      </w:r>
      <w:proofErr w:type="spellEnd"/>
      <w:r w:rsidR="00881AE1" w:rsidRPr="00780B2A">
        <w:rPr>
          <w:kern w:val="1"/>
          <w:szCs w:val="24"/>
          <w:lang w:eastAsia="ja-JP"/>
        </w:rPr>
        <w:t xml:space="preserve">-34, </w:t>
      </w:r>
      <w:proofErr w:type="spellStart"/>
      <w:r w:rsidR="00881AE1" w:rsidRPr="00780B2A">
        <w:rPr>
          <w:kern w:val="1"/>
          <w:szCs w:val="24"/>
          <w:lang w:eastAsia="ja-JP"/>
        </w:rPr>
        <w:t>v.41</w:t>
      </w:r>
      <w:proofErr w:type="spellEnd"/>
      <w:r w:rsidR="00881AE1" w:rsidRPr="00780B2A">
        <w:rPr>
          <w:kern w:val="1"/>
          <w:szCs w:val="24"/>
          <w:lang w:eastAsia="ja-JP"/>
        </w:rPr>
        <w:t xml:space="preserve">, </w:t>
      </w:r>
      <w:proofErr w:type="spellStart"/>
      <w:r w:rsidR="00881AE1" w:rsidRPr="00780B2A">
        <w:rPr>
          <w:kern w:val="1"/>
          <w:szCs w:val="24"/>
          <w:lang w:eastAsia="ja-JP"/>
        </w:rPr>
        <w:t>v.45</w:t>
      </w:r>
      <w:proofErr w:type="spellEnd"/>
      <w:r w:rsidR="00881AE1" w:rsidRPr="00780B2A">
        <w:rPr>
          <w:kern w:val="1"/>
          <w:szCs w:val="24"/>
          <w:lang w:eastAsia="ja-JP"/>
        </w:rPr>
        <w:t>).</w:t>
      </w:r>
    </w:p>
    <w:p w14:paraId="504E933E" w14:textId="5E3F64D6" w:rsidR="00881AE1" w:rsidRPr="00780B2A" w:rsidRDefault="00C669B4" w:rsidP="00C669B4">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 </w:t>
      </w:r>
      <w:r w:rsidR="00881AE1" w:rsidRPr="00780B2A">
        <w:rPr>
          <w:kern w:val="1"/>
          <w:szCs w:val="24"/>
          <w:lang w:eastAsia="ja-JP"/>
        </w:rPr>
        <w:t xml:space="preserve">Double rythme ternaire dans l'accumulation d'auteurs + Polysyndète au </w:t>
      </w:r>
      <w:proofErr w:type="spellStart"/>
      <w:r w:rsidR="00881AE1" w:rsidRPr="00780B2A">
        <w:rPr>
          <w:kern w:val="1"/>
          <w:szCs w:val="24"/>
          <w:lang w:eastAsia="ja-JP"/>
        </w:rPr>
        <w:t>v.20</w:t>
      </w:r>
      <w:proofErr w:type="spellEnd"/>
      <w:r w:rsidR="00881AE1" w:rsidRPr="00780B2A">
        <w:rPr>
          <w:kern w:val="1"/>
          <w:szCs w:val="24"/>
          <w:lang w:eastAsia="ja-JP"/>
        </w:rPr>
        <w:t> : « Platon, Milton, Beccaria » (</w:t>
      </w:r>
      <w:proofErr w:type="spellStart"/>
      <w:r w:rsidR="00881AE1" w:rsidRPr="00780B2A">
        <w:rPr>
          <w:kern w:val="1"/>
          <w:szCs w:val="24"/>
          <w:lang w:eastAsia="ja-JP"/>
        </w:rPr>
        <w:t>v.19</w:t>
      </w:r>
      <w:proofErr w:type="spellEnd"/>
      <w:r w:rsidR="00881AE1" w:rsidRPr="00780B2A">
        <w:rPr>
          <w:kern w:val="1"/>
          <w:szCs w:val="24"/>
          <w:lang w:eastAsia="ja-JP"/>
        </w:rPr>
        <w:t>) ; « Dante, ou Shakespeare, ou Corneille » (</w:t>
      </w:r>
      <w:proofErr w:type="spellStart"/>
      <w:r w:rsidR="00881AE1" w:rsidRPr="00780B2A">
        <w:rPr>
          <w:kern w:val="1"/>
          <w:szCs w:val="24"/>
          <w:lang w:eastAsia="ja-JP"/>
        </w:rPr>
        <w:t>v.20</w:t>
      </w:r>
      <w:proofErr w:type="spellEnd"/>
      <w:r w:rsidR="00881AE1" w:rsidRPr="00780B2A">
        <w:rPr>
          <w:kern w:val="1"/>
          <w:szCs w:val="24"/>
          <w:lang w:eastAsia="ja-JP"/>
        </w:rPr>
        <w:t>)</w:t>
      </w:r>
    </w:p>
    <w:p w14:paraId="71739177" w14:textId="410C3C96" w:rsidR="00881AE1" w:rsidRPr="00780B2A" w:rsidRDefault="00C669B4" w:rsidP="00C669B4">
      <w:pPr>
        <w:widowControl w:val="0"/>
        <w:tabs>
          <w:tab w:val="left" w:pos="0"/>
          <w:tab w:val="left" w:pos="220"/>
        </w:tabs>
        <w:autoSpaceDE w:val="0"/>
        <w:autoSpaceDN w:val="0"/>
        <w:adjustRightInd w:val="0"/>
        <w:jc w:val="both"/>
        <w:rPr>
          <w:kern w:val="1"/>
          <w:szCs w:val="24"/>
          <w:lang w:eastAsia="ja-JP"/>
        </w:rPr>
      </w:pPr>
      <w:r w:rsidRPr="00780B2A">
        <w:rPr>
          <w:kern w:val="1"/>
          <w:szCs w:val="24"/>
          <w:lang w:eastAsia="ja-JP"/>
        </w:rPr>
        <w:t xml:space="preserve">- </w:t>
      </w:r>
      <w:r w:rsidR="00881AE1" w:rsidRPr="00780B2A">
        <w:rPr>
          <w:kern w:val="1"/>
          <w:szCs w:val="24"/>
          <w:lang w:eastAsia="ja-JP"/>
        </w:rPr>
        <w:t>Figuration de la critique de l'incendiaire et de son interpellation par</w:t>
      </w:r>
      <w:r w:rsidRPr="00780B2A">
        <w:rPr>
          <w:kern w:val="1"/>
          <w:szCs w:val="24"/>
          <w:lang w:eastAsia="ja-JP"/>
        </w:rPr>
        <w:t xml:space="preserve"> le poète : contre-rejet au v</w:t>
      </w:r>
      <w:proofErr w:type="gramStart"/>
      <w:r w:rsidRPr="00780B2A">
        <w:rPr>
          <w:kern w:val="1"/>
          <w:szCs w:val="24"/>
          <w:lang w:eastAsia="ja-JP"/>
        </w:rPr>
        <w:t>.</w:t>
      </w:r>
      <w:r w:rsidR="00881AE1" w:rsidRPr="00780B2A">
        <w:rPr>
          <w:kern w:val="1"/>
          <w:szCs w:val="24"/>
          <w:lang w:eastAsia="ja-JP"/>
        </w:rPr>
        <w:t>(</w:t>
      </w:r>
      <w:proofErr w:type="gramEnd"/>
      <w:r w:rsidR="00881AE1" w:rsidRPr="00780B2A">
        <w:rPr>
          <w:kern w:val="1"/>
          <w:szCs w:val="24"/>
          <w:lang w:eastAsia="ja-JP"/>
        </w:rPr>
        <w:t xml:space="preserve">« oui »). </w:t>
      </w:r>
    </w:p>
    <w:p w14:paraId="79A085F4" w14:textId="77777777" w:rsidR="00881AE1" w:rsidRPr="00780B2A" w:rsidRDefault="00881AE1" w:rsidP="008841AE">
      <w:pPr>
        <w:widowControl w:val="0"/>
        <w:tabs>
          <w:tab w:val="left" w:pos="220"/>
          <w:tab w:val="left" w:pos="720"/>
        </w:tabs>
        <w:autoSpaceDE w:val="0"/>
        <w:autoSpaceDN w:val="0"/>
        <w:adjustRightInd w:val="0"/>
        <w:ind w:left="720"/>
        <w:jc w:val="both"/>
        <w:rPr>
          <w:kern w:val="1"/>
          <w:szCs w:val="24"/>
          <w:lang w:eastAsia="ja-JP"/>
        </w:rPr>
      </w:pPr>
    </w:p>
    <w:p w14:paraId="1E3FC812" w14:textId="77777777" w:rsidR="00881AE1" w:rsidRPr="00780B2A" w:rsidRDefault="00881AE1" w:rsidP="0073107C">
      <w:pPr>
        <w:widowControl w:val="0"/>
        <w:autoSpaceDE w:val="0"/>
        <w:autoSpaceDN w:val="0"/>
        <w:adjustRightInd w:val="0"/>
        <w:jc w:val="both"/>
        <w:rPr>
          <w:kern w:val="1"/>
          <w:szCs w:val="24"/>
          <w:lang w:eastAsia="ja-JP"/>
        </w:rPr>
      </w:pPr>
      <w:r w:rsidRPr="00780B2A">
        <w:rPr>
          <w:kern w:val="1"/>
          <w:szCs w:val="24"/>
          <w:lang w:eastAsia="ja-JP"/>
        </w:rPr>
        <w:tab/>
      </w:r>
      <w:r w:rsidRPr="00780B2A">
        <w:rPr>
          <w:kern w:val="1"/>
          <w:szCs w:val="24"/>
          <w:u w:val="single"/>
          <w:lang w:eastAsia="ja-JP"/>
        </w:rPr>
        <w:t>B. L'emphase de la condamnation.</w:t>
      </w:r>
    </w:p>
    <w:p w14:paraId="0FEB19B5" w14:textId="118DEE3D" w:rsidR="00881AE1" w:rsidRPr="00780B2A" w:rsidRDefault="00C669B4" w:rsidP="0073107C">
      <w:pPr>
        <w:widowControl w:val="0"/>
        <w:autoSpaceDE w:val="0"/>
        <w:autoSpaceDN w:val="0"/>
        <w:adjustRightInd w:val="0"/>
        <w:jc w:val="both"/>
        <w:rPr>
          <w:kern w:val="1"/>
          <w:szCs w:val="24"/>
          <w:lang w:eastAsia="ja-JP"/>
        </w:rPr>
      </w:pPr>
      <w:r w:rsidRPr="00780B2A">
        <w:rPr>
          <w:kern w:val="1"/>
          <w:szCs w:val="24"/>
          <w:lang w:eastAsia="ja-JP"/>
        </w:rPr>
        <w:t>1.</w:t>
      </w:r>
      <w:r w:rsidR="00881AE1" w:rsidRPr="00780B2A">
        <w:rPr>
          <w:kern w:val="1"/>
          <w:szCs w:val="24"/>
          <w:lang w:eastAsia="ja-JP"/>
        </w:rPr>
        <w:t xml:space="preserve"> Critique de l'acte de l'incendiaire par la métaphore filée du feu et le paradoxe des motifs contradictoires (le flambeau éclairant VS la torche enflammée) : isotopie de la destruction. </w:t>
      </w:r>
    </w:p>
    <w:p w14:paraId="2E83086E" w14:textId="0CF95967" w:rsidR="003955DD" w:rsidRPr="00780B2A" w:rsidRDefault="00C669B4" w:rsidP="00C669B4">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2. </w:t>
      </w:r>
      <w:r w:rsidR="00881AE1" w:rsidRPr="00780B2A">
        <w:rPr>
          <w:kern w:val="1"/>
          <w:szCs w:val="24"/>
          <w:lang w:eastAsia="ja-JP"/>
        </w:rPr>
        <w:t xml:space="preserve">L'emphase : </w:t>
      </w:r>
    </w:p>
    <w:p w14:paraId="071E4B76" w14:textId="50AFC9B0" w:rsidR="003955DD" w:rsidRPr="00780B2A" w:rsidRDefault="00C669B4" w:rsidP="003955DD">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w:t>
      </w:r>
      <w:r w:rsidR="00881AE1" w:rsidRPr="00780B2A">
        <w:rPr>
          <w:kern w:val="1"/>
          <w:szCs w:val="24"/>
          <w:lang w:eastAsia="ja-JP"/>
        </w:rPr>
        <w:t xml:space="preserve"> hyperboles (« crime inouï » (</w:t>
      </w:r>
      <w:proofErr w:type="spellStart"/>
      <w:r w:rsidR="00881AE1" w:rsidRPr="00780B2A">
        <w:rPr>
          <w:kern w:val="1"/>
          <w:szCs w:val="24"/>
          <w:lang w:eastAsia="ja-JP"/>
        </w:rPr>
        <w:t>v.2</w:t>
      </w:r>
      <w:proofErr w:type="spellEnd"/>
      <w:r w:rsidR="00881AE1" w:rsidRPr="00780B2A">
        <w:rPr>
          <w:kern w:val="1"/>
          <w:szCs w:val="24"/>
          <w:lang w:eastAsia="ja-JP"/>
        </w:rPr>
        <w:t xml:space="preserve">) ; ponctuation expressive de l'indignation du poète (exclamations) ; </w:t>
      </w:r>
    </w:p>
    <w:p w14:paraId="61EB7239" w14:textId="649D5AB4" w:rsidR="003955DD" w:rsidRPr="00780B2A" w:rsidRDefault="00C669B4" w:rsidP="003955DD">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w:t>
      </w:r>
      <w:r w:rsidR="00881AE1" w:rsidRPr="00780B2A">
        <w:rPr>
          <w:kern w:val="1"/>
          <w:szCs w:val="24"/>
          <w:lang w:eastAsia="ja-JP"/>
        </w:rPr>
        <w:t xml:space="preserve"> répétition du pronom tonique « toi » = acte d'accusation (ex : « par toi contre toi-même », </w:t>
      </w:r>
      <w:proofErr w:type="spellStart"/>
      <w:r w:rsidR="00881AE1" w:rsidRPr="00780B2A">
        <w:rPr>
          <w:kern w:val="1"/>
          <w:szCs w:val="24"/>
          <w:lang w:eastAsia="ja-JP"/>
        </w:rPr>
        <w:t>v.3</w:t>
      </w:r>
      <w:proofErr w:type="spellEnd"/>
      <w:r w:rsidR="00881AE1" w:rsidRPr="00780B2A">
        <w:rPr>
          <w:kern w:val="1"/>
          <w:szCs w:val="24"/>
          <w:lang w:eastAsia="ja-JP"/>
        </w:rPr>
        <w:t xml:space="preserve">) ; </w:t>
      </w:r>
    </w:p>
    <w:p w14:paraId="65A835C8" w14:textId="34A8FC6B" w:rsidR="003955DD" w:rsidRPr="00780B2A" w:rsidRDefault="00C669B4" w:rsidP="003955DD">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w:t>
      </w:r>
      <w:r w:rsidR="00881AE1" w:rsidRPr="00780B2A">
        <w:rPr>
          <w:kern w:val="1"/>
          <w:szCs w:val="24"/>
          <w:lang w:eastAsia="ja-JP"/>
        </w:rPr>
        <w:t xml:space="preserve"> « voilà ce que tu perds, hélas, et par ta faute ! » (</w:t>
      </w:r>
      <w:proofErr w:type="spellStart"/>
      <w:r w:rsidR="00881AE1" w:rsidRPr="00780B2A">
        <w:rPr>
          <w:kern w:val="1"/>
          <w:szCs w:val="24"/>
          <w:lang w:eastAsia="ja-JP"/>
        </w:rPr>
        <w:t>v.41</w:t>
      </w:r>
      <w:proofErr w:type="spellEnd"/>
      <w:r w:rsidR="00881AE1" w:rsidRPr="00780B2A">
        <w:rPr>
          <w:kern w:val="1"/>
          <w:szCs w:val="24"/>
          <w:lang w:eastAsia="ja-JP"/>
        </w:rPr>
        <w:t xml:space="preserve">) : hyperbate suggérée par l'adjonction de la </w:t>
      </w:r>
      <w:r w:rsidR="00881AE1" w:rsidRPr="00780B2A">
        <w:rPr>
          <w:kern w:val="1"/>
          <w:szCs w:val="24"/>
          <w:lang w:eastAsia="ja-JP"/>
        </w:rPr>
        <w:lastRenderedPageBreak/>
        <w:t xml:space="preserve">conjonction de coordination ; </w:t>
      </w:r>
    </w:p>
    <w:p w14:paraId="4945ECF3" w14:textId="5A6B0AA1" w:rsidR="00881AE1" w:rsidRPr="00780B2A" w:rsidRDefault="00C669B4" w:rsidP="003955DD">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w:t>
      </w:r>
      <w:r w:rsidR="00881AE1" w:rsidRPr="00780B2A">
        <w:rPr>
          <w:kern w:val="1"/>
          <w:szCs w:val="24"/>
          <w:lang w:eastAsia="ja-JP"/>
        </w:rPr>
        <w:t xml:space="preserve"> dislocation de la phrase pour mettre en relief les défauts de l'homme : « ta haine, il la guérit ; ta démence, il te l'ôte. » (</w:t>
      </w:r>
      <w:proofErr w:type="spellStart"/>
      <w:r w:rsidR="00881AE1" w:rsidRPr="00780B2A">
        <w:rPr>
          <w:kern w:val="1"/>
          <w:szCs w:val="24"/>
          <w:lang w:eastAsia="ja-JP"/>
        </w:rPr>
        <w:t>v.40</w:t>
      </w:r>
      <w:proofErr w:type="spellEnd"/>
      <w:r w:rsidR="00881AE1" w:rsidRPr="00780B2A">
        <w:rPr>
          <w:kern w:val="1"/>
          <w:szCs w:val="24"/>
          <w:lang w:eastAsia="ja-JP"/>
        </w:rPr>
        <w:t>)</w:t>
      </w:r>
    </w:p>
    <w:p w14:paraId="72A4EBCE" w14:textId="77777777" w:rsidR="002C6697" w:rsidRPr="00780B2A" w:rsidRDefault="002C6697" w:rsidP="003955DD">
      <w:pPr>
        <w:widowControl w:val="0"/>
        <w:tabs>
          <w:tab w:val="left" w:pos="220"/>
          <w:tab w:val="left" w:pos="720"/>
        </w:tabs>
        <w:autoSpaceDE w:val="0"/>
        <w:autoSpaceDN w:val="0"/>
        <w:adjustRightInd w:val="0"/>
        <w:jc w:val="both"/>
        <w:rPr>
          <w:kern w:val="1"/>
          <w:szCs w:val="24"/>
          <w:lang w:eastAsia="ja-JP"/>
        </w:rPr>
      </w:pPr>
    </w:p>
    <w:p w14:paraId="457FA5BB" w14:textId="1725D045" w:rsidR="00454777" w:rsidRPr="00780B2A" w:rsidRDefault="00454777" w:rsidP="00454777">
      <w:pPr>
        <w:widowControl w:val="0"/>
        <w:tabs>
          <w:tab w:val="left" w:pos="220"/>
          <w:tab w:val="left" w:pos="720"/>
        </w:tabs>
        <w:autoSpaceDE w:val="0"/>
        <w:autoSpaceDN w:val="0"/>
        <w:adjustRightInd w:val="0"/>
        <w:jc w:val="both"/>
        <w:rPr>
          <w:kern w:val="1"/>
          <w:szCs w:val="24"/>
          <w:u w:val="single"/>
          <w:lang w:eastAsia="ja-JP"/>
        </w:rPr>
      </w:pPr>
      <w:r w:rsidRPr="00780B2A">
        <w:rPr>
          <w:kern w:val="1"/>
          <w:szCs w:val="24"/>
          <w:lang w:eastAsia="ja-JP"/>
        </w:rPr>
        <w:tab/>
      </w:r>
      <w:r w:rsidRPr="00780B2A">
        <w:rPr>
          <w:kern w:val="1"/>
          <w:szCs w:val="24"/>
          <w:lang w:eastAsia="ja-JP"/>
        </w:rPr>
        <w:tab/>
      </w:r>
      <w:r w:rsidRPr="00780B2A">
        <w:rPr>
          <w:kern w:val="1"/>
          <w:szCs w:val="24"/>
          <w:u w:val="single"/>
          <w:lang w:eastAsia="ja-JP"/>
        </w:rPr>
        <w:t xml:space="preserve">C. </w:t>
      </w:r>
      <w:r w:rsidR="00881AE1" w:rsidRPr="00780B2A">
        <w:rPr>
          <w:kern w:val="1"/>
          <w:szCs w:val="24"/>
          <w:u w:val="single"/>
          <w:lang w:eastAsia="ja-JP"/>
        </w:rPr>
        <w:t xml:space="preserve"> Création d'une intimité entre le poète et l'incendiaire : </w:t>
      </w:r>
    </w:p>
    <w:p w14:paraId="02932D04" w14:textId="77777777" w:rsidR="006653E3" w:rsidRPr="00780B2A" w:rsidRDefault="006653E3" w:rsidP="00454777">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1. </w:t>
      </w:r>
      <w:r w:rsidR="00881AE1" w:rsidRPr="00780B2A">
        <w:rPr>
          <w:kern w:val="1"/>
          <w:szCs w:val="24"/>
          <w:lang w:eastAsia="ja-JP"/>
        </w:rPr>
        <w:t xml:space="preserve">tutoiement (ex : « tu viens de tuer », </w:t>
      </w:r>
      <w:proofErr w:type="spellStart"/>
      <w:r w:rsidR="00881AE1" w:rsidRPr="00780B2A">
        <w:rPr>
          <w:kern w:val="1"/>
          <w:szCs w:val="24"/>
          <w:lang w:eastAsia="ja-JP"/>
        </w:rPr>
        <w:t>v.4</w:t>
      </w:r>
      <w:proofErr w:type="spellEnd"/>
      <w:r w:rsidR="00881AE1" w:rsidRPr="00780B2A">
        <w:rPr>
          <w:kern w:val="1"/>
          <w:szCs w:val="24"/>
          <w:lang w:eastAsia="ja-JP"/>
        </w:rPr>
        <w:t xml:space="preserve"> : effet d'écho (tu es // tuer) et inclusion du pronom dans un verbe servant le blâme), appartenance commune au peuple. </w:t>
      </w:r>
    </w:p>
    <w:p w14:paraId="5C9544EA" w14:textId="77777777" w:rsidR="006653E3" w:rsidRPr="00780B2A" w:rsidRDefault="006653E3" w:rsidP="00454777">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2. </w:t>
      </w:r>
      <w:r w:rsidR="00881AE1" w:rsidRPr="00780B2A">
        <w:rPr>
          <w:kern w:val="1"/>
          <w:szCs w:val="24"/>
          <w:lang w:eastAsia="ja-JP"/>
        </w:rPr>
        <w:t xml:space="preserve">Forme de double-énonciation : le lecteur est aussi le destinataire de l'avertissement à travers les siècles. </w:t>
      </w:r>
    </w:p>
    <w:p w14:paraId="1AA008F6" w14:textId="3C8350CB" w:rsidR="00881AE1" w:rsidRPr="00780B2A" w:rsidRDefault="006653E3" w:rsidP="00454777">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3. </w:t>
      </w:r>
      <w:r w:rsidR="00881AE1" w:rsidRPr="00780B2A">
        <w:rPr>
          <w:kern w:val="1"/>
          <w:szCs w:val="24"/>
          <w:lang w:eastAsia="ja-JP"/>
        </w:rPr>
        <w:t xml:space="preserve">Traduction poétique : choix de l'alexandrin à rimes plates (forme la plus proche de la langue parlée) et du procédé de l'enjambement, qui participe du ton emphatique du texte. </w:t>
      </w:r>
    </w:p>
    <w:p w14:paraId="76D65136" w14:textId="0752C07F" w:rsidR="00C57DF3" w:rsidRDefault="00C57DF3" w:rsidP="00C57DF3">
      <w:pPr>
        <w:widowControl w:val="0"/>
        <w:tabs>
          <w:tab w:val="left" w:pos="220"/>
          <w:tab w:val="left" w:pos="720"/>
        </w:tabs>
        <w:autoSpaceDE w:val="0"/>
        <w:autoSpaceDN w:val="0"/>
        <w:adjustRightInd w:val="0"/>
        <w:jc w:val="both"/>
        <w:rPr>
          <w:kern w:val="1"/>
          <w:szCs w:val="24"/>
          <w:lang w:eastAsia="ja-JP"/>
        </w:rPr>
      </w:pPr>
      <w:r>
        <w:rPr>
          <w:kern w:val="1"/>
          <w:szCs w:val="24"/>
          <w:lang w:eastAsia="ja-JP"/>
        </w:rPr>
        <w:t xml:space="preserve">4. </w:t>
      </w:r>
      <w:r w:rsidR="00881AE1" w:rsidRPr="00780B2A">
        <w:rPr>
          <w:kern w:val="1"/>
          <w:szCs w:val="24"/>
          <w:lang w:eastAsia="ja-JP"/>
        </w:rPr>
        <w:t xml:space="preserve">Choix d'énonciation significatif : volonté d'emporter l'adhésion d'un individu singulier, qui est l'emblème des Communards </w:t>
      </w:r>
    </w:p>
    <w:p w14:paraId="08848150" w14:textId="16F670D1" w:rsidR="00881AE1" w:rsidRPr="00780B2A" w:rsidRDefault="00881AE1" w:rsidP="00C57DF3">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w:t>
      </w:r>
      <w:r w:rsidRPr="00780B2A">
        <w:rPr>
          <w:kern w:val="1"/>
          <w:szCs w:val="24"/>
          <w:u w:val="single"/>
          <w:lang w:eastAsia="ja-JP"/>
        </w:rPr>
        <w:t xml:space="preserve"> dialectique de l'universel et du particulier</w:t>
      </w:r>
      <w:r w:rsidRPr="00780B2A">
        <w:rPr>
          <w:kern w:val="1"/>
          <w:szCs w:val="24"/>
          <w:lang w:eastAsia="ja-JP"/>
        </w:rPr>
        <w:t xml:space="preserve">. </w:t>
      </w:r>
    </w:p>
    <w:p w14:paraId="5E619986" w14:textId="77777777" w:rsidR="00881AE1" w:rsidRPr="00780B2A" w:rsidRDefault="00881AE1" w:rsidP="00C57DF3">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Le poète prend le rôle de juge et la forme du dialogue accentue la portée dramatique du poème.</w:t>
      </w:r>
    </w:p>
    <w:p w14:paraId="614BA41C" w14:textId="77777777" w:rsidR="00881AE1" w:rsidRPr="00780B2A" w:rsidRDefault="00881AE1" w:rsidP="0073107C">
      <w:pPr>
        <w:widowControl w:val="0"/>
        <w:autoSpaceDE w:val="0"/>
        <w:autoSpaceDN w:val="0"/>
        <w:adjustRightInd w:val="0"/>
        <w:jc w:val="both"/>
        <w:rPr>
          <w:kern w:val="1"/>
          <w:szCs w:val="24"/>
          <w:lang w:eastAsia="ja-JP"/>
        </w:rPr>
      </w:pPr>
    </w:p>
    <w:p w14:paraId="2DE3BEBC" w14:textId="096BC261" w:rsidR="00881AE1" w:rsidRPr="00780B2A" w:rsidRDefault="00881AE1" w:rsidP="0073107C">
      <w:pPr>
        <w:widowControl w:val="0"/>
        <w:autoSpaceDE w:val="0"/>
        <w:autoSpaceDN w:val="0"/>
        <w:adjustRightInd w:val="0"/>
        <w:jc w:val="both"/>
        <w:rPr>
          <w:kern w:val="1"/>
          <w:szCs w:val="24"/>
          <w:lang w:eastAsia="ja-JP"/>
        </w:rPr>
      </w:pPr>
      <w:r w:rsidRPr="00780B2A">
        <w:rPr>
          <w:kern w:val="1"/>
          <w:szCs w:val="24"/>
          <w:lang w:eastAsia="ja-JP"/>
        </w:rPr>
        <w:tab/>
      </w:r>
      <w:r w:rsidR="006653E3" w:rsidRPr="00780B2A">
        <w:rPr>
          <w:kern w:val="1"/>
          <w:szCs w:val="24"/>
          <w:u w:val="single"/>
          <w:lang w:eastAsia="ja-JP"/>
        </w:rPr>
        <w:t>D</w:t>
      </w:r>
      <w:r w:rsidRPr="00780B2A">
        <w:rPr>
          <w:kern w:val="1"/>
          <w:szCs w:val="24"/>
          <w:u w:val="single"/>
          <w:lang w:eastAsia="ja-JP"/>
        </w:rPr>
        <w:t>. La critique politique.</w:t>
      </w:r>
    </w:p>
    <w:p w14:paraId="1518EFBE" w14:textId="4DAF2A90" w:rsidR="00881AE1" w:rsidRPr="00780B2A" w:rsidRDefault="00AD75C8" w:rsidP="00AD75C8">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1. </w:t>
      </w:r>
      <w:r w:rsidR="00881AE1" w:rsidRPr="00780B2A">
        <w:rPr>
          <w:kern w:val="1"/>
          <w:szCs w:val="24"/>
          <w:lang w:eastAsia="ja-JP"/>
        </w:rPr>
        <w:t>Déséquilibre quantitatif et qualitatif entre la parole du poète et celle de l'incendiaire venant du peuple : multiplication des procédés littéraires dans les quarante-quatre vers du poète VS onze syllabes pour l'interlocuteur incendiaire (vers incomplets ; le nombre de syllabes de l'alexandrin n'est même pas atteint) et il n'emploie que des termes monosyllabiques.</w:t>
      </w:r>
    </w:p>
    <w:p w14:paraId="78B1FD66" w14:textId="0C1EB35F" w:rsidR="00881AE1" w:rsidRPr="00780B2A" w:rsidRDefault="00C56ED1" w:rsidP="00C56ED1">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2. </w:t>
      </w:r>
      <w:r w:rsidR="00881AE1" w:rsidRPr="00780B2A">
        <w:rPr>
          <w:kern w:val="1"/>
          <w:szCs w:val="24"/>
          <w:lang w:eastAsia="ja-JP"/>
        </w:rPr>
        <w:t xml:space="preserve">Perturbation du rythme de l'alexandrin (cf. coupes avant l'hémistiche, monosyllabes au </w:t>
      </w:r>
      <w:proofErr w:type="spellStart"/>
      <w:r w:rsidR="00881AE1" w:rsidRPr="00780B2A">
        <w:rPr>
          <w:kern w:val="1"/>
          <w:szCs w:val="24"/>
          <w:lang w:eastAsia="ja-JP"/>
        </w:rPr>
        <w:t>v.2</w:t>
      </w:r>
      <w:proofErr w:type="spellEnd"/>
      <w:r w:rsidR="00881AE1" w:rsidRPr="00780B2A">
        <w:rPr>
          <w:kern w:val="1"/>
          <w:szCs w:val="24"/>
          <w:lang w:eastAsia="ja-JP"/>
        </w:rPr>
        <w:t xml:space="preserve"> « J'ai mis le feu là ») : irrespect à l'égard de la forme qui renvoie à l'expression hugolienne de la langue du peuple, mais qui a ici un sens critique. (</w:t>
      </w:r>
      <w:proofErr w:type="gramStart"/>
      <w:r w:rsidR="00881AE1" w:rsidRPr="00780B2A">
        <w:rPr>
          <w:kern w:val="1"/>
          <w:szCs w:val="24"/>
          <w:lang w:eastAsia="ja-JP"/>
        </w:rPr>
        <w:t>critique</w:t>
      </w:r>
      <w:proofErr w:type="gramEnd"/>
      <w:r w:rsidR="00881AE1" w:rsidRPr="00780B2A">
        <w:rPr>
          <w:kern w:val="1"/>
          <w:szCs w:val="24"/>
          <w:lang w:eastAsia="ja-JP"/>
        </w:rPr>
        <w:t xml:space="preserve"> de l'acte de l'incendiaire ≠ défense du peuple).  </w:t>
      </w:r>
    </w:p>
    <w:p w14:paraId="5F5326CB" w14:textId="7A5C9B00" w:rsidR="00881AE1" w:rsidRPr="00780B2A" w:rsidRDefault="00C56ED1" w:rsidP="0073107C">
      <w:pPr>
        <w:widowControl w:val="0"/>
        <w:autoSpaceDE w:val="0"/>
        <w:autoSpaceDN w:val="0"/>
        <w:adjustRightInd w:val="0"/>
        <w:jc w:val="both"/>
        <w:rPr>
          <w:kern w:val="1"/>
          <w:szCs w:val="24"/>
          <w:lang w:eastAsia="ja-JP"/>
        </w:rPr>
      </w:pPr>
      <w:r w:rsidRPr="00780B2A">
        <w:rPr>
          <w:kern w:val="1"/>
          <w:szCs w:val="24"/>
          <w:lang w:eastAsia="ja-JP"/>
        </w:rPr>
        <w:t xml:space="preserve">3. </w:t>
      </w:r>
      <w:r w:rsidR="00881AE1" w:rsidRPr="00780B2A">
        <w:rPr>
          <w:kern w:val="1"/>
          <w:szCs w:val="24"/>
          <w:lang w:eastAsia="ja-JP"/>
        </w:rPr>
        <w:t>Argumentation indirecte</w:t>
      </w:r>
      <w:r w:rsidRPr="00780B2A">
        <w:rPr>
          <w:kern w:val="1"/>
          <w:szCs w:val="24"/>
          <w:lang w:eastAsia="ja-JP"/>
        </w:rPr>
        <w:t xml:space="preserve"> implicite</w:t>
      </w:r>
      <w:r w:rsidR="00881AE1" w:rsidRPr="00780B2A">
        <w:rPr>
          <w:kern w:val="1"/>
          <w:szCs w:val="24"/>
          <w:lang w:eastAsia="ja-JP"/>
        </w:rPr>
        <w:t xml:space="preserve"> : critique de l'absence d'une politique éducative des masses. </w:t>
      </w:r>
    </w:p>
    <w:p w14:paraId="14041397" w14:textId="41403D90" w:rsidR="00881AE1" w:rsidRPr="00780B2A" w:rsidRDefault="00881AE1" w:rsidP="0073107C">
      <w:pPr>
        <w:widowControl w:val="0"/>
        <w:autoSpaceDE w:val="0"/>
        <w:autoSpaceDN w:val="0"/>
        <w:adjustRightInd w:val="0"/>
        <w:jc w:val="both"/>
        <w:rPr>
          <w:kern w:val="1"/>
          <w:szCs w:val="24"/>
          <w:lang w:eastAsia="ja-JP"/>
        </w:rPr>
      </w:pPr>
      <w:proofErr w:type="spellStart"/>
      <w:r w:rsidRPr="00780B2A">
        <w:rPr>
          <w:kern w:val="1"/>
          <w:szCs w:val="24"/>
          <w:lang w:eastAsia="ja-JP"/>
        </w:rPr>
        <w:t>v.45</w:t>
      </w:r>
      <w:proofErr w:type="spellEnd"/>
      <w:r w:rsidRPr="00780B2A">
        <w:rPr>
          <w:kern w:val="1"/>
          <w:szCs w:val="24"/>
          <w:lang w:eastAsia="ja-JP"/>
        </w:rPr>
        <w:t xml:space="preserve"> : </w:t>
      </w:r>
      <w:r w:rsidR="00C57DF3">
        <w:rPr>
          <w:kern w:val="1"/>
          <w:szCs w:val="24"/>
          <w:lang w:eastAsia="ja-JP"/>
        </w:rPr>
        <w:t>la chute </w:t>
      </w:r>
      <w:proofErr w:type="gramStart"/>
      <w:r w:rsidR="00C57DF3">
        <w:rPr>
          <w:kern w:val="1"/>
          <w:szCs w:val="24"/>
          <w:lang w:eastAsia="ja-JP"/>
        </w:rPr>
        <w:t>:</w:t>
      </w:r>
      <w:r w:rsidRPr="00780B2A">
        <w:rPr>
          <w:kern w:val="1"/>
          <w:szCs w:val="24"/>
          <w:lang w:eastAsia="ja-JP"/>
        </w:rPr>
        <w:t>«</w:t>
      </w:r>
      <w:proofErr w:type="gramEnd"/>
      <w:r w:rsidRPr="00780B2A">
        <w:rPr>
          <w:kern w:val="1"/>
          <w:szCs w:val="24"/>
          <w:lang w:eastAsia="ja-JP"/>
        </w:rPr>
        <w:t xml:space="preserve"> Je ne sais pas lire ». Incapacité du criminel incendiaire à se défendre du fait de son manque de culture. → Nécessité impérieuse d'une éducation. </w:t>
      </w:r>
    </w:p>
    <w:p w14:paraId="7B703329" w14:textId="77777777" w:rsidR="00881AE1" w:rsidRPr="00780B2A" w:rsidRDefault="00881AE1" w:rsidP="0073107C">
      <w:pPr>
        <w:widowControl w:val="0"/>
        <w:autoSpaceDE w:val="0"/>
        <w:autoSpaceDN w:val="0"/>
        <w:adjustRightInd w:val="0"/>
        <w:jc w:val="both"/>
        <w:rPr>
          <w:kern w:val="1"/>
          <w:szCs w:val="24"/>
          <w:lang w:eastAsia="ja-JP"/>
        </w:rPr>
      </w:pPr>
    </w:p>
    <w:p w14:paraId="1A67ABA6" w14:textId="77777777" w:rsidR="00881AE1" w:rsidRPr="00780B2A" w:rsidRDefault="00881AE1" w:rsidP="0073107C">
      <w:pPr>
        <w:widowControl w:val="0"/>
        <w:autoSpaceDE w:val="0"/>
        <w:autoSpaceDN w:val="0"/>
        <w:adjustRightInd w:val="0"/>
        <w:jc w:val="both"/>
        <w:rPr>
          <w:kern w:val="1"/>
          <w:szCs w:val="24"/>
          <w:lang w:eastAsia="ja-JP"/>
        </w:rPr>
      </w:pPr>
    </w:p>
    <w:p w14:paraId="1630CD9C" w14:textId="77777777" w:rsidR="00881AE1" w:rsidRPr="00780B2A" w:rsidRDefault="00881AE1" w:rsidP="0073107C">
      <w:pPr>
        <w:widowControl w:val="0"/>
        <w:autoSpaceDE w:val="0"/>
        <w:autoSpaceDN w:val="0"/>
        <w:adjustRightInd w:val="0"/>
        <w:jc w:val="both"/>
        <w:rPr>
          <w:b/>
          <w:kern w:val="1"/>
          <w:szCs w:val="24"/>
          <w:lang w:eastAsia="ja-JP"/>
        </w:rPr>
      </w:pPr>
      <w:r w:rsidRPr="00780B2A">
        <w:rPr>
          <w:b/>
          <w:kern w:val="1"/>
          <w:szCs w:val="24"/>
          <w:u w:val="single"/>
          <w:lang w:eastAsia="ja-JP"/>
        </w:rPr>
        <w:t>II – L'éloge du livre</w:t>
      </w:r>
      <w:r w:rsidRPr="00780B2A">
        <w:rPr>
          <w:b/>
          <w:kern w:val="1"/>
          <w:szCs w:val="24"/>
          <w:lang w:eastAsia="ja-JP"/>
        </w:rPr>
        <w:t xml:space="preserve"> </w:t>
      </w:r>
    </w:p>
    <w:p w14:paraId="694C8607" w14:textId="77777777" w:rsidR="00881AE1" w:rsidRPr="00780B2A" w:rsidRDefault="00881AE1" w:rsidP="0073107C">
      <w:pPr>
        <w:widowControl w:val="0"/>
        <w:autoSpaceDE w:val="0"/>
        <w:autoSpaceDN w:val="0"/>
        <w:adjustRightInd w:val="0"/>
        <w:jc w:val="both"/>
        <w:rPr>
          <w:kern w:val="1"/>
          <w:szCs w:val="24"/>
          <w:lang w:eastAsia="ja-JP"/>
        </w:rPr>
      </w:pPr>
      <w:r w:rsidRPr="00780B2A">
        <w:rPr>
          <w:kern w:val="1"/>
          <w:szCs w:val="24"/>
          <w:lang w:eastAsia="ja-JP"/>
        </w:rPr>
        <w:tab/>
      </w:r>
      <w:r w:rsidRPr="00780B2A">
        <w:rPr>
          <w:kern w:val="1"/>
          <w:szCs w:val="24"/>
          <w:u w:val="single"/>
          <w:lang w:eastAsia="ja-JP"/>
        </w:rPr>
        <w:t>A. Les mérites de l'éducation</w:t>
      </w:r>
    </w:p>
    <w:p w14:paraId="2D491C89" w14:textId="77777777" w:rsidR="001061CB" w:rsidRPr="00780B2A" w:rsidRDefault="007009AA"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1. </w:t>
      </w:r>
      <w:r w:rsidR="001061CB" w:rsidRPr="00780B2A">
        <w:rPr>
          <w:kern w:val="1"/>
          <w:szCs w:val="24"/>
          <w:lang w:eastAsia="ja-JP"/>
        </w:rPr>
        <w:t xml:space="preserve">Procédés </w:t>
      </w:r>
      <w:r w:rsidR="00881AE1" w:rsidRPr="00780B2A">
        <w:rPr>
          <w:kern w:val="1"/>
          <w:szCs w:val="24"/>
          <w:lang w:eastAsia="ja-JP"/>
        </w:rPr>
        <w:t xml:space="preserve">servant l'éloge du livre : </w:t>
      </w:r>
    </w:p>
    <w:p w14:paraId="37BEA8C3" w14:textId="530E95C3" w:rsidR="00881AE1" w:rsidRPr="00780B2A" w:rsidRDefault="001061CB"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 Hyperboles </w:t>
      </w:r>
      <w:r w:rsidR="00881AE1" w:rsidRPr="00780B2A">
        <w:rPr>
          <w:kern w:val="1"/>
          <w:szCs w:val="24"/>
          <w:lang w:eastAsia="ja-JP"/>
        </w:rPr>
        <w:t>« ce vénérable amas des vérités » (</w:t>
      </w:r>
      <w:proofErr w:type="spellStart"/>
      <w:r w:rsidR="00881AE1" w:rsidRPr="00780B2A">
        <w:rPr>
          <w:kern w:val="1"/>
          <w:szCs w:val="24"/>
          <w:lang w:eastAsia="ja-JP"/>
        </w:rPr>
        <w:t>v.10</w:t>
      </w:r>
      <w:proofErr w:type="spellEnd"/>
      <w:r w:rsidR="00881AE1" w:rsidRPr="00780B2A">
        <w:rPr>
          <w:kern w:val="1"/>
          <w:szCs w:val="24"/>
          <w:lang w:eastAsia="ja-JP"/>
        </w:rPr>
        <w:t>), « ces chefs d'œuvre pleins de foudre et de clartés » (</w:t>
      </w:r>
      <w:proofErr w:type="spellStart"/>
      <w:r w:rsidR="00881AE1" w:rsidRPr="00780B2A">
        <w:rPr>
          <w:kern w:val="1"/>
          <w:szCs w:val="24"/>
          <w:lang w:eastAsia="ja-JP"/>
        </w:rPr>
        <w:t>v.11</w:t>
      </w:r>
      <w:proofErr w:type="spellEnd"/>
      <w:r w:rsidR="00881AE1" w:rsidRPr="00780B2A">
        <w:rPr>
          <w:kern w:val="1"/>
          <w:szCs w:val="24"/>
          <w:lang w:eastAsia="ja-JP"/>
        </w:rPr>
        <w:t xml:space="preserve">). </w:t>
      </w:r>
    </w:p>
    <w:p w14:paraId="285D2219" w14:textId="71943C38" w:rsidR="00881AE1" w:rsidRPr="00780B2A" w:rsidRDefault="001061CB"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 </w:t>
      </w:r>
      <w:r w:rsidR="00881AE1" w:rsidRPr="00780B2A">
        <w:rPr>
          <w:kern w:val="1"/>
          <w:szCs w:val="24"/>
          <w:lang w:eastAsia="ja-JP"/>
        </w:rPr>
        <w:t>Parallélisme et dislocation qualifiant le livre comme un remède aux maux du peuple (métaphore médicale): « ta haine, il la guérit ; ta démence, il te l'ôte. » (</w:t>
      </w:r>
      <w:proofErr w:type="spellStart"/>
      <w:r w:rsidR="00881AE1" w:rsidRPr="00780B2A">
        <w:rPr>
          <w:kern w:val="1"/>
          <w:szCs w:val="24"/>
          <w:lang w:eastAsia="ja-JP"/>
        </w:rPr>
        <w:t>v.40</w:t>
      </w:r>
      <w:proofErr w:type="spellEnd"/>
      <w:r w:rsidR="00881AE1" w:rsidRPr="00780B2A">
        <w:rPr>
          <w:kern w:val="1"/>
          <w:szCs w:val="24"/>
          <w:lang w:eastAsia="ja-JP"/>
        </w:rPr>
        <w:t xml:space="preserve">) </w:t>
      </w:r>
    </w:p>
    <w:p w14:paraId="17F1EA15" w14:textId="5ED71D23" w:rsidR="00881AE1" w:rsidRPr="00780B2A" w:rsidRDefault="001061CB"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 </w:t>
      </w:r>
      <w:r w:rsidR="00881AE1" w:rsidRPr="00780B2A">
        <w:rPr>
          <w:kern w:val="1"/>
          <w:szCs w:val="24"/>
          <w:lang w:eastAsia="ja-JP"/>
        </w:rPr>
        <w:t xml:space="preserve">Pouvoir magique du livre pour l'harmonie de la société : phrase tronquée (nominale) et juxtaposition expressive de l'efficacité du livre : </w:t>
      </w:r>
      <w:proofErr w:type="spellStart"/>
      <w:r w:rsidR="00881AE1" w:rsidRPr="00780B2A">
        <w:rPr>
          <w:kern w:val="1"/>
          <w:szCs w:val="24"/>
          <w:lang w:eastAsia="ja-JP"/>
        </w:rPr>
        <w:t>v.18</w:t>
      </w:r>
      <w:proofErr w:type="spellEnd"/>
      <w:r w:rsidR="00881AE1" w:rsidRPr="00780B2A">
        <w:rPr>
          <w:kern w:val="1"/>
          <w:szCs w:val="24"/>
          <w:lang w:eastAsia="ja-JP"/>
        </w:rPr>
        <w:t xml:space="preserve"> : « Il parle ; plus d'esclave et plus de paria ». </w:t>
      </w:r>
    </w:p>
    <w:p w14:paraId="36ADE8AB" w14:textId="7D85BE06" w:rsidR="00881AE1" w:rsidRPr="00780B2A" w:rsidRDefault="001061CB"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 </w:t>
      </w:r>
      <w:r w:rsidR="00881AE1" w:rsidRPr="00780B2A">
        <w:rPr>
          <w:kern w:val="1"/>
          <w:szCs w:val="24"/>
          <w:lang w:eastAsia="ja-JP"/>
        </w:rPr>
        <w:t>Multiples personnifications du livre (</w:t>
      </w:r>
      <w:proofErr w:type="spellStart"/>
      <w:r w:rsidR="00881AE1" w:rsidRPr="00780B2A">
        <w:rPr>
          <w:kern w:val="1"/>
          <w:szCs w:val="24"/>
          <w:lang w:eastAsia="ja-JP"/>
        </w:rPr>
        <w:t>v.4</w:t>
      </w:r>
      <w:proofErr w:type="spellEnd"/>
      <w:r w:rsidR="00881AE1" w:rsidRPr="00780B2A">
        <w:rPr>
          <w:kern w:val="1"/>
          <w:szCs w:val="24"/>
          <w:lang w:eastAsia="ja-JP"/>
        </w:rPr>
        <w:t> : « tu viens de tuer le rayon de ton âme » ; « Le livre a toujours pris fait et cause pour toi » (</w:t>
      </w:r>
      <w:proofErr w:type="spellStart"/>
      <w:r w:rsidR="00881AE1" w:rsidRPr="00780B2A">
        <w:rPr>
          <w:kern w:val="1"/>
          <w:szCs w:val="24"/>
          <w:lang w:eastAsia="ja-JP"/>
        </w:rPr>
        <w:t>v.9</w:t>
      </w:r>
      <w:proofErr w:type="spellEnd"/>
      <w:r w:rsidR="00881AE1" w:rsidRPr="00780B2A">
        <w:rPr>
          <w:kern w:val="1"/>
          <w:szCs w:val="24"/>
          <w:lang w:eastAsia="ja-JP"/>
        </w:rPr>
        <w:t>), « Il parle » (</w:t>
      </w:r>
      <w:proofErr w:type="spellStart"/>
      <w:r w:rsidR="00881AE1" w:rsidRPr="00780B2A">
        <w:rPr>
          <w:kern w:val="1"/>
          <w:szCs w:val="24"/>
          <w:lang w:eastAsia="ja-JP"/>
        </w:rPr>
        <w:t>v.18</w:t>
      </w:r>
      <w:proofErr w:type="spellEnd"/>
      <w:r w:rsidR="00881AE1" w:rsidRPr="00780B2A">
        <w:rPr>
          <w:kern w:val="1"/>
          <w:szCs w:val="24"/>
          <w:lang w:eastAsia="ja-JP"/>
        </w:rPr>
        <w:t>), « ton libérateur, c'est le livre » (</w:t>
      </w:r>
      <w:proofErr w:type="spellStart"/>
      <w:r w:rsidR="00881AE1" w:rsidRPr="00780B2A">
        <w:rPr>
          <w:kern w:val="1"/>
          <w:szCs w:val="24"/>
          <w:lang w:eastAsia="ja-JP"/>
        </w:rPr>
        <w:t>vv.14</w:t>
      </w:r>
      <w:proofErr w:type="spellEnd"/>
      <w:r w:rsidR="00881AE1" w:rsidRPr="00780B2A">
        <w:rPr>
          <w:kern w:val="1"/>
          <w:szCs w:val="24"/>
          <w:lang w:eastAsia="ja-JP"/>
        </w:rPr>
        <w:t>-15) [rejet + emphase par l'usage du présentatif « c'est »], « ton médecin, ton guide, ton gardien » (</w:t>
      </w:r>
      <w:proofErr w:type="spellStart"/>
      <w:r w:rsidR="00881AE1" w:rsidRPr="00780B2A">
        <w:rPr>
          <w:kern w:val="1"/>
          <w:szCs w:val="24"/>
          <w:lang w:eastAsia="ja-JP"/>
        </w:rPr>
        <w:t>v.39</w:t>
      </w:r>
      <w:proofErr w:type="spellEnd"/>
      <w:r w:rsidR="00881AE1" w:rsidRPr="00780B2A">
        <w:rPr>
          <w:kern w:val="1"/>
          <w:szCs w:val="24"/>
          <w:lang w:eastAsia="ja-JP"/>
        </w:rPr>
        <w:t>) [rythme ternaire]).</w:t>
      </w:r>
    </w:p>
    <w:p w14:paraId="0ED7E51E" w14:textId="77777777" w:rsidR="001061CB" w:rsidRPr="00780B2A" w:rsidRDefault="007009AA"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2. </w:t>
      </w:r>
      <w:r w:rsidR="00881AE1" w:rsidRPr="00780B2A">
        <w:rPr>
          <w:kern w:val="1"/>
          <w:szCs w:val="24"/>
          <w:lang w:eastAsia="ja-JP"/>
        </w:rPr>
        <w:t xml:space="preserve">Conséquences bénéfiques de la lecture : </w:t>
      </w:r>
      <w:proofErr w:type="spellStart"/>
      <w:r w:rsidR="00881AE1" w:rsidRPr="00780B2A">
        <w:rPr>
          <w:kern w:val="1"/>
          <w:szCs w:val="24"/>
          <w:lang w:eastAsia="ja-JP"/>
        </w:rPr>
        <w:t>vv.35</w:t>
      </w:r>
      <w:proofErr w:type="spellEnd"/>
      <w:r w:rsidR="00881AE1" w:rsidRPr="00780B2A">
        <w:rPr>
          <w:kern w:val="1"/>
          <w:szCs w:val="24"/>
          <w:lang w:eastAsia="ja-JP"/>
        </w:rPr>
        <w:t xml:space="preserve">-44. </w:t>
      </w:r>
    </w:p>
    <w:p w14:paraId="48C3B512" w14:textId="6557202A" w:rsidR="00881AE1" w:rsidRPr="00780B2A" w:rsidRDefault="001061CB"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 </w:t>
      </w:r>
      <w:r w:rsidR="00881AE1" w:rsidRPr="00780B2A">
        <w:rPr>
          <w:kern w:val="1"/>
          <w:szCs w:val="24"/>
          <w:lang w:eastAsia="ja-JP"/>
        </w:rPr>
        <w:t>Enumération de notions abstraites qualifiant de façon laudative les effets du livre : « c’est le savoir, / Le droit, la vérité, la vertu, le devoir, / Le progrès, la raison dissipant tout délire. »(</w:t>
      </w:r>
      <w:proofErr w:type="spellStart"/>
      <w:r w:rsidR="00881AE1" w:rsidRPr="00780B2A">
        <w:rPr>
          <w:kern w:val="1"/>
          <w:szCs w:val="24"/>
          <w:lang w:eastAsia="ja-JP"/>
        </w:rPr>
        <w:t>vv.42</w:t>
      </w:r>
      <w:proofErr w:type="spellEnd"/>
      <w:r w:rsidR="00881AE1" w:rsidRPr="00780B2A">
        <w:rPr>
          <w:kern w:val="1"/>
          <w:szCs w:val="24"/>
          <w:lang w:eastAsia="ja-JP"/>
        </w:rPr>
        <w:t>-44)</w:t>
      </w:r>
    </w:p>
    <w:p w14:paraId="76E86384" w14:textId="77777777" w:rsidR="007009AA" w:rsidRPr="00780B2A" w:rsidRDefault="00881AE1"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Car la science, en l'homme arrive la première. Puis vient la liberté. » (</w:t>
      </w:r>
      <w:proofErr w:type="spellStart"/>
      <w:r w:rsidRPr="00780B2A">
        <w:rPr>
          <w:kern w:val="1"/>
          <w:szCs w:val="24"/>
          <w:lang w:eastAsia="ja-JP"/>
        </w:rPr>
        <w:t>vv.32</w:t>
      </w:r>
      <w:proofErr w:type="spellEnd"/>
      <w:r w:rsidRPr="00780B2A">
        <w:rPr>
          <w:kern w:val="1"/>
          <w:szCs w:val="24"/>
          <w:lang w:eastAsia="ja-JP"/>
        </w:rPr>
        <w:t xml:space="preserve">-33). </w:t>
      </w:r>
    </w:p>
    <w:p w14:paraId="17066249" w14:textId="5A79D9A0" w:rsidR="00881AE1" w:rsidRPr="00780B2A" w:rsidRDefault="001061CB"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 </w:t>
      </w:r>
      <w:r w:rsidR="00881AE1" w:rsidRPr="00780B2A">
        <w:rPr>
          <w:kern w:val="1"/>
          <w:szCs w:val="24"/>
          <w:lang w:eastAsia="ja-JP"/>
        </w:rPr>
        <w:t>Topos de l'isotopie de la lumière pour désigner le savoir : « clartés » (</w:t>
      </w:r>
      <w:proofErr w:type="spellStart"/>
      <w:r w:rsidR="00881AE1" w:rsidRPr="00780B2A">
        <w:rPr>
          <w:kern w:val="1"/>
          <w:szCs w:val="24"/>
          <w:lang w:eastAsia="ja-JP"/>
        </w:rPr>
        <w:t>l.11</w:t>
      </w:r>
      <w:proofErr w:type="spellEnd"/>
      <w:r w:rsidR="00881AE1" w:rsidRPr="00780B2A">
        <w:rPr>
          <w:kern w:val="1"/>
          <w:szCs w:val="24"/>
          <w:lang w:eastAsia="ja-JP"/>
        </w:rPr>
        <w:t>)  « luit » (</w:t>
      </w:r>
      <w:proofErr w:type="spellStart"/>
      <w:r w:rsidR="00881AE1" w:rsidRPr="00780B2A">
        <w:rPr>
          <w:kern w:val="1"/>
          <w:szCs w:val="24"/>
          <w:lang w:eastAsia="ja-JP"/>
        </w:rPr>
        <w:t>l.16</w:t>
      </w:r>
      <w:proofErr w:type="spellEnd"/>
      <w:r w:rsidR="00881AE1" w:rsidRPr="00780B2A">
        <w:rPr>
          <w:kern w:val="1"/>
          <w:szCs w:val="24"/>
          <w:lang w:eastAsia="ja-JP"/>
        </w:rPr>
        <w:t>) ;  « brille » (</w:t>
      </w:r>
      <w:proofErr w:type="spellStart"/>
      <w:r w:rsidR="00881AE1" w:rsidRPr="00780B2A">
        <w:rPr>
          <w:kern w:val="1"/>
          <w:szCs w:val="24"/>
          <w:lang w:eastAsia="ja-JP"/>
        </w:rPr>
        <w:t>l.16</w:t>
      </w:r>
      <w:proofErr w:type="spellEnd"/>
      <w:r w:rsidR="00881AE1" w:rsidRPr="00780B2A">
        <w:rPr>
          <w:kern w:val="1"/>
          <w:szCs w:val="24"/>
          <w:lang w:eastAsia="ja-JP"/>
        </w:rPr>
        <w:t>) ; « illumine » (</w:t>
      </w:r>
      <w:proofErr w:type="spellStart"/>
      <w:r w:rsidR="00881AE1" w:rsidRPr="00780B2A">
        <w:rPr>
          <w:kern w:val="1"/>
          <w:szCs w:val="24"/>
          <w:lang w:eastAsia="ja-JP"/>
        </w:rPr>
        <w:t>l.16</w:t>
      </w:r>
      <w:proofErr w:type="spellEnd"/>
      <w:r w:rsidR="00881AE1" w:rsidRPr="00780B2A">
        <w:rPr>
          <w:kern w:val="1"/>
          <w:szCs w:val="24"/>
          <w:lang w:eastAsia="ja-JP"/>
        </w:rPr>
        <w:t>) ; « flambeau » (</w:t>
      </w:r>
      <w:proofErr w:type="spellStart"/>
      <w:r w:rsidR="00881AE1" w:rsidRPr="00780B2A">
        <w:rPr>
          <w:kern w:val="1"/>
          <w:szCs w:val="24"/>
          <w:lang w:eastAsia="ja-JP"/>
        </w:rPr>
        <w:t>l.5</w:t>
      </w:r>
      <w:proofErr w:type="spellEnd"/>
      <w:r w:rsidR="00881AE1" w:rsidRPr="00780B2A">
        <w:rPr>
          <w:kern w:val="1"/>
          <w:szCs w:val="24"/>
          <w:lang w:eastAsia="ja-JP"/>
        </w:rPr>
        <w:t>) ; « ébloui » (</w:t>
      </w:r>
      <w:proofErr w:type="spellStart"/>
      <w:r w:rsidR="00881AE1" w:rsidRPr="00780B2A">
        <w:rPr>
          <w:kern w:val="1"/>
          <w:szCs w:val="24"/>
          <w:lang w:eastAsia="ja-JP"/>
        </w:rPr>
        <w:t>l.22</w:t>
      </w:r>
      <w:proofErr w:type="spellEnd"/>
      <w:r w:rsidR="00881AE1" w:rsidRPr="00780B2A">
        <w:rPr>
          <w:kern w:val="1"/>
          <w:szCs w:val="24"/>
          <w:lang w:eastAsia="ja-JP"/>
        </w:rPr>
        <w:t>) « leur chaud rayon » (</w:t>
      </w:r>
      <w:proofErr w:type="spellStart"/>
      <w:r w:rsidR="00881AE1" w:rsidRPr="00780B2A">
        <w:rPr>
          <w:kern w:val="1"/>
          <w:szCs w:val="24"/>
          <w:lang w:eastAsia="ja-JP"/>
        </w:rPr>
        <w:t>l.2è</w:t>
      </w:r>
      <w:proofErr w:type="spellEnd"/>
      <w:r w:rsidR="00881AE1" w:rsidRPr="00780B2A">
        <w:rPr>
          <w:kern w:val="1"/>
          <w:szCs w:val="24"/>
          <w:lang w:eastAsia="ja-JP"/>
        </w:rPr>
        <w:t>) ; « lumière » (</w:t>
      </w:r>
      <w:proofErr w:type="spellStart"/>
      <w:r w:rsidR="00881AE1" w:rsidRPr="00780B2A">
        <w:rPr>
          <w:kern w:val="1"/>
          <w:szCs w:val="24"/>
          <w:lang w:eastAsia="ja-JP"/>
        </w:rPr>
        <w:t>l.33</w:t>
      </w:r>
      <w:proofErr w:type="spellEnd"/>
      <w:r w:rsidR="00881AE1" w:rsidRPr="00780B2A">
        <w:rPr>
          <w:kern w:val="1"/>
          <w:szCs w:val="24"/>
          <w:lang w:eastAsia="ja-JP"/>
        </w:rPr>
        <w:t xml:space="preserve">) [= anaphore </w:t>
      </w:r>
      <w:proofErr w:type="spellStart"/>
      <w:r w:rsidR="00881AE1" w:rsidRPr="00780B2A">
        <w:rPr>
          <w:kern w:val="1"/>
          <w:szCs w:val="24"/>
          <w:lang w:eastAsia="ja-JP"/>
        </w:rPr>
        <w:t>résomptive</w:t>
      </w:r>
      <w:proofErr w:type="spellEnd"/>
      <w:r w:rsidR="00881AE1" w:rsidRPr="00780B2A">
        <w:rPr>
          <w:kern w:val="1"/>
          <w:szCs w:val="24"/>
          <w:lang w:eastAsia="ja-JP"/>
        </w:rPr>
        <w:t xml:space="preserve">].     </w:t>
      </w:r>
    </w:p>
    <w:p w14:paraId="6AF54FD3" w14:textId="3AB618F6" w:rsidR="00881AE1" w:rsidRPr="00780B2A" w:rsidRDefault="007009AA"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lastRenderedPageBreak/>
        <w:t xml:space="preserve">3. </w:t>
      </w:r>
      <w:r w:rsidR="00881AE1" w:rsidRPr="00780B2A">
        <w:rPr>
          <w:kern w:val="1"/>
          <w:szCs w:val="24"/>
          <w:lang w:eastAsia="ja-JP"/>
        </w:rPr>
        <w:t>Assimilation entre le destinataire lecteur et les auteurs : chiasme syntaxique (« en eux/ en toi » &amp; « ont »/ « s'éveille ») et chiasme sémantique (« L'âme »/ « s'éveille » &amp; « ils »/ « eux ») au vers 21 : « L'âme immense qu'ils ont en eux, en toi s'éveille » </w:t>
      </w:r>
    </w:p>
    <w:p w14:paraId="60045287" w14:textId="77777777" w:rsidR="00881AE1" w:rsidRPr="00780B2A" w:rsidRDefault="00881AE1" w:rsidP="007009AA">
      <w:pPr>
        <w:widowControl w:val="0"/>
        <w:tabs>
          <w:tab w:val="left" w:pos="220"/>
          <w:tab w:val="left" w:pos="720"/>
        </w:tabs>
        <w:autoSpaceDE w:val="0"/>
        <w:autoSpaceDN w:val="0"/>
        <w:adjustRightInd w:val="0"/>
        <w:ind w:left="580"/>
        <w:jc w:val="both"/>
        <w:rPr>
          <w:kern w:val="1"/>
          <w:szCs w:val="24"/>
          <w:lang w:eastAsia="ja-JP"/>
        </w:rPr>
      </w:pPr>
    </w:p>
    <w:p w14:paraId="20DEEF12" w14:textId="3A76EF88" w:rsidR="00881AE1" w:rsidRPr="00780B2A" w:rsidRDefault="00881AE1" w:rsidP="008D7B91">
      <w:pPr>
        <w:widowControl w:val="0"/>
        <w:tabs>
          <w:tab w:val="left" w:pos="220"/>
          <w:tab w:val="left" w:pos="720"/>
        </w:tabs>
        <w:autoSpaceDE w:val="0"/>
        <w:autoSpaceDN w:val="0"/>
        <w:adjustRightInd w:val="0"/>
        <w:ind w:left="720"/>
        <w:jc w:val="both"/>
        <w:rPr>
          <w:kern w:val="1"/>
          <w:szCs w:val="24"/>
          <w:lang w:eastAsia="ja-JP"/>
        </w:rPr>
      </w:pPr>
      <w:r w:rsidRPr="00780B2A">
        <w:rPr>
          <w:kern w:val="1"/>
          <w:szCs w:val="24"/>
          <w:u w:val="single"/>
          <w:lang w:eastAsia="ja-JP"/>
        </w:rPr>
        <w:t>B. L'hypotypose de la lecture</w:t>
      </w:r>
    </w:p>
    <w:p w14:paraId="238639D7" w14:textId="66508B00" w:rsidR="00881AE1" w:rsidRPr="00780B2A" w:rsidRDefault="00E61EFC" w:rsidP="001061CB">
      <w:pPr>
        <w:widowControl w:val="0"/>
        <w:autoSpaceDE w:val="0"/>
        <w:autoSpaceDN w:val="0"/>
        <w:adjustRightInd w:val="0"/>
        <w:jc w:val="both"/>
        <w:rPr>
          <w:kern w:val="1"/>
          <w:szCs w:val="24"/>
          <w:lang w:eastAsia="ja-JP"/>
        </w:rPr>
      </w:pPr>
      <w:r w:rsidRPr="00780B2A">
        <w:rPr>
          <w:kern w:val="1"/>
          <w:szCs w:val="24"/>
          <w:lang w:eastAsia="ja-JP"/>
        </w:rPr>
        <w:t xml:space="preserve">1. </w:t>
      </w:r>
      <w:r w:rsidR="00881AE1" w:rsidRPr="00780B2A">
        <w:rPr>
          <w:kern w:val="1"/>
          <w:szCs w:val="24"/>
          <w:lang w:eastAsia="ja-JP"/>
        </w:rPr>
        <w:t xml:space="preserve">La description du phénomène de la lecture devient une œuvre d'art, un petit miracle qui sert l'éloge du livre : </w:t>
      </w:r>
      <w:proofErr w:type="spellStart"/>
      <w:r w:rsidR="00881AE1" w:rsidRPr="00780B2A">
        <w:rPr>
          <w:kern w:val="1"/>
          <w:szCs w:val="24"/>
          <w:lang w:eastAsia="ja-JP"/>
        </w:rPr>
        <w:t>vv.19</w:t>
      </w:r>
      <w:proofErr w:type="spellEnd"/>
      <w:r w:rsidR="00881AE1" w:rsidRPr="00780B2A">
        <w:rPr>
          <w:kern w:val="1"/>
          <w:szCs w:val="24"/>
          <w:lang w:eastAsia="ja-JP"/>
        </w:rPr>
        <w:t xml:space="preserve">-31. Cf. verbes au présent dans la narration de l'anecdote de l'ouverture d'un livre. </w:t>
      </w:r>
    </w:p>
    <w:p w14:paraId="6F65BEB3" w14:textId="3AF15C36" w:rsidR="00881AE1" w:rsidRPr="00780B2A" w:rsidRDefault="00E61EFC"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2. </w:t>
      </w:r>
      <w:r w:rsidR="00881AE1" w:rsidRPr="00780B2A">
        <w:rPr>
          <w:kern w:val="1"/>
          <w:szCs w:val="24"/>
          <w:lang w:eastAsia="ja-JP"/>
        </w:rPr>
        <w:t>Harmonie imitative de la transformation de l'individu par la lecture : l'épithète détachée « ébloui » (</w:t>
      </w:r>
      <w:proofErr w:type="spellStart"/>
      <w:r w:rsidR="00881AE1" w:rsidRPr="00780B2A">
        <w:rPr>
          <w:kern w:val="1"/>
          <w:szCs w:val="24"/>
          <w:lang w:eastAsia="ja-JP"/>
        </w:rPr>
        <w:t>v.22</w:t>
      </w:r>
      <w:proofErr w:type="spellEnd"/>
      <w:r w:rsidR="00881AE1" w:rsidRPr="00780B2A">
        <w:rPr>
          <w:kern w:val="1"/>
          <w:szCs w:val="24"/>
          <w:lang w:eastAsia="ja-JP"/>
        </w:rPr>
        <w:t>) renvoie au détachement du lecteur par rapport à la rage du peuple incendiaire.</w:t>
      </w:r>
    </w:p>
    <w:p w14:paraId="2D51D1D0" w14:textId="586B5BF5" w:rsidR="00881AE1" w:rsidRPr="00780B2A" w:rsidRDefault="00E61EFC"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3. </w:t>
      </w:r>
      <w:r w:rsidR="00881AE1" w:rsidRPr="00780B2A">
        <w:rPr>
          <w:kern w:val="1"/>
          <w:szCs w:val="24"/>
          <w:lang w:eastAsia="ja-JP"/>
        </w:rPr>
        <w:t>Gradations (</w:t>
      </w:r>
      <w:proofErr w:type="spellStart"/>
      <w:r w:rsidR="00881AE1" w:rsidRPr="00780B2A">
        <w:rPr>
          <w:kern w:val="1"/>
          <w:szCs w:val="24"/>
          <w:lang w:eastAsia="ja-JP"/>
        </w:rPr>
        <w:t>v.29</w:t>
      </w:r>
      <w:proofErr w:type="spellEnd"/>
      <w:r w:rsidR="00881AE1" w:rsidRPr="00780B2A">
        <w:rPr>
          <w:kern w:val="1"/>
          <w:szCs w:val="24"/>
          <w:lang w:eastAsia="ja-JP"/>
        </w:rPr>
        <w:t xml:space="preserve"> : « Tu te reconnais bon, puis meilleur » (adj. comparatif de supériorité) ; </w:t>
      </w:r>
      <w:proofErr w:type="spellStart"/>
      <w:r w:rsidR="00881AE1" w:rsidRPr="00780B2A">
        <w:rPr>
          <w:kern w:val="1"/>
          <w:szCs w:val="24"/>
          <w:lang w:eastAsia="ja-JP"/>
        </w:rPr>
        <w:t>vv.29</w:t>
      </w:r>
      <w:proofErr w:type="spellEnd"/>
      <w:r w:rsidR="00881AE1" w:rsidRPr="00780B2A">
        <w:rPr>
          <w:kern w:val="1"/>
          <w:szCs w:val="24"/>
          <w:lang w:eastAsia="ja-JP"/>
        </w:rPr>
        <w:t xml:space="preserve">-31 : « tu sens fondre / Comme la neige au feu, ton orgueil, tes fureurs, / Le mal, les préjugés, les rois, les empereurs ! » + énumération des comparés. </w:t>
      </w:r>
    </w:p>
    <w:p w14:paraId="36EAEAE9" w14:textId="29B3A5C4" w:rsidR="00881AE1" w:rsidRPr="00780B2A" w:rsidRDefault="00E61EFC"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4. </w:t>
      </w:r>
      <w:r w:rsidR="00881AE1" w:rsidRPr="00780B2A">
        <w:rPr>
          <w:kern w:val="1"/>
          <w:szCs w:val="24"/>
          <w:lang w:eastAsia="ja-JP"/>
        </w:rPr>
        <w:t>Connotation laudative de l'infini : enseignement perpétuel des livres, richesse inépuisable (cf. subordonnée infinitive : « Tu sens dans ton esprit tous ces grands hommes croître » (</w:t>
      </w:r>
      <w:proofErr w:type="spellStart"/>
      <w:r w:rsidR="00881AE1" w:rsidRPr="00780B2A">
        <w:rPr>
          <w:kern w:val="1"/>
          <w:szCs w:val="24"/>
          <w:lang w:eastAsia="ja-JP"/>
        </w:rPr>
        <w:t>v.24</w:t>
      </w:r>
      <w:proofErr w:type="spellEnd"/>
      <w:r w:rsidR="00881AE1" w:rsidRPr="00780B2A">
        <w:rPr>
          <w:kern w:val="1"/>
          <w:szCs w:val="24"/>
          <w:lang w:eastAsia="ja-JP"/>
        </w:rPr>
        <w:t>)).</w:t>
      </w:r>
    </w:p>
    <w:p w14:paraId="6D42B805" w14:textId="6BEB08EC" w:rsidR="00881AE1" w:rsidRPr="00780B2A" w:rsidRDefault="00E61EFC" w:rsidP="001061CB">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5. </w:t>
      </w:r>
      <w:r w:rsidR="00881AE1" w:rsidRPr="00780B2A">
        <w:rPr>
          <w:kern w:val="1"/>
          <w:szCs w:val="24"/>
          <w:lang w:eastAsia="ja-JP"/>
        </w:rPr>
        <w:t>Assimilation du destinataire au livre : « Les buts rêvés par toi sont par le livre atteints » (</w:t>
      </w:r>
      <w:proofErr w:type="spellStart"/>
      <w:r w:rsidR="00881AE1" w:rsidRPr="00780B2A">
        <w:rPr>
          <w:kern w:val="1"/>
          <w:szCs w:val="24"/>
          <w:lang w:eastAsia="ja-JP"/>
        </w:rPr>
        <w:t>v.35</w:t>
      </w:r>
      <w:proofErr w:type="spellEnd"/>
      <w:r w:rsidR="00881AE1" w:rsidRPr="00780B2A">
        <w:rPr>
          <w:kern w:val="1"/>
          <w:szCs w:val="24"/>
          <w:lang w:eastAsia="ja-JP"/>
        </w:rPr>
        <w:t xml:space="preserve">) : chiasme syntaxique + ambiguïté sémantique entre le complément d'agent (en s'appuyant sur la personnification du livre) et le CC de moyen. </w:t>
      </w:r>
    </w:p>
    <w:p w14:paraId="339A8DAE" w14:textId="77777777" w:rsidR="00881AE1" w:rsidRPr="00780B2A" w:rsidRDefault="00881AE1" w:rsidP="008D7B91">
      <w:pPr>
        <w:widowControl w:val="0"/>
        <w:tabs>
          <w:tab w:val="left" w:pos="220"/>
          <w:tab w:val="left" w:pos="720"/>
        </w:tabs>
        <w:autoSpaceDE w:val="0"/>
        <w:autoSpaceDN w:val="0"/>
        <w:adjustRightInd w:val="0"/>
        <w:ind w:left="720"/>
        <w:jc w:val="both"/>
        <w:rPr>
          <w:kern w:val="1"/>
          <w:szCs w:val="24"/>
          <w:lang w:eastAsia="ja-JP"/>
        </w:rPr>
      </w:pPr>
    </w:p>
    <w:p w14:paraId="4B3A1B69" w14:textId="77777777" w:rsidR="00881AE1" w:rsidRPr="00780B2A" w:rsidRDefault="00881AE1" w:rsidP="0073107C">
      <w:pPr>
        <w:widowControl w:val="0"/>
        <w:autoSpaceDE w:val="0"/>
        <w:autoSpaceDN w:val="0"/>
        <w:adjustRightInd w:val="0"/>
        <w:jc w:val="both"/>
        <w:rPr>
          <w:kern w:val="1"/>
          <w:szCs w:val="24"/>
          <w:lang w:eastAsia="ja-JP"/>
        </w:rPr>
      </w:pPr>
      <w:r w:rsidRPr="00780B2A">
        <w:rPr>
          <w:kern w:val="1"/>
          <w:szCs w:val="24"/>
          <w:lang w:eastAsia="ja-JP"/>
        </w:rPr>
        <w:tab/>
      </w:r>
      <w:r w:rsidRPr="00780B2A">
        <w:rPr>
          <w:kern w:val="1"/>
          <w:szCs w:val="24"/>
          <w:u w:val="single"/>
          <w:lang w:eastAsia="ja-JP"/>
        </w:rPr>
        <w:t>C. La sacralité du livre.</w:t>
      </w:r>
    </w:p>
    <w:p w14:paraId="32C232D5" w14:textId="36683595" w:rsidR="00E61EFC" w:rsidRPr="00780B2A" w:rsidRDefault="00E61EFC" w:rsidP="0073107C">
      <w:pPr>
        <w:widowControl w:val="0"/>
        <w:autoSpaceDE w:val="0"/>
        <w:autoSpaceDN w:val="0"/>
        <w:adjustRightInd w:val="0"/>
        <w:jc w:val="both"/>
        <w:rPr>
          <w:kern w:val="1"/>
          <w:szCs w:val="24"/>
          <w:lang w:eastAsia="ja-JP"/>
        </w:rPr>
      </w:pPr>
      <w:r w:rsidRPr="00780B2A">
        <w:rPr>
          <w:kern w:val="1"/>
          <w:szCs w:val="24"/>
          <w:lang w:eastAsia="ja-JP"/>
        </w:rPr>
        <w:t>1.</w:t>
      </w:r>
      <w:r w:rsidR="00881AE1" w:rsidRPr="00780B2A">
        <w:rPr>
          <w:kern w:val="1"/>
          <w:szCs w:val="24"/>
          <w:lang w:eastAsia="ja-JP"/>
        </w:rPr>
        <w:t xml:space="preserve"> Argumentation par analogie.  </w:t>
      </w:r>
    </w:p>
    <w:p w14:paraId="0F3A64C3" w14:textId="56DC708A" w:rsidR="00881AE1" w:rsidRPr="00780B2A" w:rsidRDefault="00E61EFC" w:rsidP="0073107C">
      <w:pPr>
        <w:widowControl w:val="0"/>
        <w:autoSpaceDE w:val="0"/>
        <w:autoSpaceDN w:val="0"/>
        <w:adjustRightInd w:val="0"/>
        <w:jc w:val="both"/>
        <w:rPr>
          <w:kern w:val="1"/>
          <w:szCs w:val="24"/>
          <w:lang w:eastAsia="ja-JP"/>
        </w:rPr>
      </w:pPr>
      <w:r w:rsidRPr="00780B2A">
        <w:rPr>
          <w:kern w:val="1"/>
          <w:szCs w:val="24"/>
          <w:lang w:eastAsia="ja-JP"/>
        </w:rPr>
        <w:t xml:space="preserve">- </w:t>
      </w:r>
      <w:r w:rsidR="00881AE1" w:rsidRPr="00780B2A">
        <w:rPr>
          <w:kern w:val="1"/>
          <w:szCs w:val="24"/>
          <w:lang w:eastAsia="ja-JP"/>
        </w:rPr>
        <w:t>Analogies explicites : « Ils t'enseignent ainsi que l'aube éclaire un cloître » (</w:t>
      </w:r>
      <w:proofErr w:type="spellStart"/>
      <w:r w:rsidR="00881AE1" w:rsidRPr="00780B2A">
        <w:rPr>
          <w:kern w:val="1"/>
          <w:szCs w:val="24"/>
          <w:lang w:eastAsia="ja-JP"/>
        </w:rPr>
        <w:t>v.25</w:t>
      </w:r>
      <w:proofErr w:type="spellEnd"/>
      <w:r w:rsidR="00881AE1" w:rsidRPr="00780B2A">
        <w:rPr>
          <w:kern w:val="1"/>
          <w:szCs w:val="24"/>
          <w:lang w:eastAsia="ja-JP"/>
        </w:rPr>
        <w:t xml:space="preserve">) (destinataire/auteurs &lt;=&gt; cloître/aube). </w:t>
      </w:r>
    </w:p>
    <w:p w14:paraId="4E38499B" w14:textId="77777777" w:rsidR="00881AE1" w:rsidRPr="00780B2A" w:rsidRDefault="00881AE1" w:rsidP="0073107C">
      <w:pPr>
        <w:widowControl w:val="0"/>
        <w:autoSpaceDE w:val="0"/>
        <w:autoSpaceDN w:val="0"/>
        <w:adjustRightInd w:val="0"/>
        <w:jc w:val="both"/>
        <w:rPr>
          <w:kern w:val="1"/>
          <w:szCs w:val="24"/>
          <w:lang w:eastAsia="ja-JP"/>
        </w:rPr>
      </w:pPr>
      <w:r w:rsidRPr="00780B2A">
        <w:rPr>
          <w:kern w:val="1"/>
          <w:szCs w:val="24"/>
          <w:lang w:eastAsia="ja-JP"/>
        </w:rPr>
        <w:t>- Analogie implicite : Le motif du feu placé « en hauteur » rappelle le mythe de Prométhée. + Figuration poétique : la rupture du rythme de l'alexandrin : coupe après deux ou trois syllabes : « Il luit » (</w:t>
      </w:r>
      <w:proofErr w:type="spellStart"/>
      <w:r w:rsidRPr="00780B2A">
        <w:rPr>
          <w:kern w:val="1"/>
          <w:szCs w:val="24"/>
          <w:lang w:eastAsia="ja-JP"/>
        </w:rPr>
        <w:t>v.16</w:t>
      </w:r>
      <w:proofErr w:type="spellEnd"/>
      <w:r w:rsidRPr="00780B2A">
        <w:rPr>
          <w:kern w:val="1"/>
          <w:szCs w:val="24"/>
          <w:lang w:eastAsia="ja-JP"/>
        </w:rPr>
        <w:t>), « Il parle » (</w:t>
      </w:r>
      <w:proofErr w:type="spellStart"/>
      <w:r w:rsidRPr="00780B2A">
        <w:rPr>
          <w:kern w:val="1"/>
          <w:szCs w:val="24"/>
          <w:lang w:eastAsia="ja-JP"/>
        </w:rPr>
        <w:t>v.18</w:t>
      </w:r>
      <w:proofErr w:type="spellEnd"/>
      <w:r w:rsidRPr="00780B2A">
        <w:rPr>
          <w:kern w:val="1"/>
          <w:szCs w:val="24"/>
          <w:lang w:eastAsia="ja-JP"/>
        </w:rPr>
        <w:t xml:space="preserve">). </w:t>
      </w:r>
    </w:p>
    <w:p w14:paraId="606CA50F" w14:textId="75A3754B" w:rsidR="00881AE1" w:rsidRPr="00780B2A" w:rsidRDefault="00E61EFC" w:rsidP="0073107C">
      <w:pPr>
        <w:widowControl w:val="0"/>
        <w:autoSpaceDE w:val="0"/>
        <w:autoSpaceDN w:val="0"/>
        <w:adjustRightInd w:val="0"/>
        <w:jc w:val="both"/>
        <w:rPr>
          <w:kern w:val="1"/>
          <w:szCs w:val="24"/>
          <w:lang w:eastAsia="ja-JP"/>
        </w:rPr>
      </w:pPr>
      <w:r w:rsidRPr="00780B2A">
        <w:rPr>
          <w:kern w:val="1"/>
          <w:szCs w:val="24"/>
          <w:lang w:eastAsia="ja-JP"/>
        </w:rPr>
        <w:t>2.</w:t>
      </w:r>
      <w:r w:rsidR="00881AE1" w:rsidRPr="00780B2A">
        <w:rPr>
          <w:kern w:val="1"/>
          <w:szCs w:val="24"/>
          <w:lang w:eastAsia="ja-JP"/>
        </w:rPr>
        <w:t xml:space="preserve"> Figuration du pouvoir magique du livre par le verbe poétique : assonance en [ã] (son nasalisé : cf. « tu sens » (répétition : </w:t>
      </w:r>
      <w:proofErr w:type="spellStart"/>
      <w:r w:rsidR="00881AE1" w:rsidRPr="00780B2A">
        <w:rPr>
          <w:kern w:val="1"/>
          <w:szCs w:val="24"/>
          <w:lang w:eastAsia="ja-JP"/>
        </w:rPr>
        <w:t>vv</w:t>
      </w:r>
      <w:proofErr w:type="spellEnd"/>
      <w:r w:rsidR="00881AE1" w:rsidRPr="00780B2A">
        <w:rPr>
          <w:kern w:val="1"/>
          <w:szCs w:val="24"/>
          <w:lang w:eastAsia="ja-JP"/>
        </w:rPr>
        <w:t>. 22-24-29), « en lisant » (</w:t>
      </w:r>
      <w:proofErr w:type="spellStart"/>
      <w:r w:rsidR="00881AE1" w:rsidRPr="00780B2A">
        <w:rPr>
          <w:kern w:val="1"/>
          <w:szCs w:val="24"/>
          <w:lang w:eastAsia="ja-JP"/>
        </w:rPr>
        <w:t>v.23</w:t>
      </w:r>
      <w:proofErr w:type="spellEnd"/>
      <w:r w:rsidR="00881AE1" w:rsidRPr="00780B2A">
        <w:rPr>
          <w:kern w:val="1"/>
          <w:szCs w:val="24"/>
          <w:lang w:eastAsia="ja-JP"/>
        </w:rPr>
        <w:t>), « pensif » (</w:t>
      </w:r>
      <w:proofErr w:type="spellStart"/>
      <w:r w:rsidR="00881AE1" w:rsidRPr="00780B2A">
        <w:rPr>
          <w:kern w:val="1"/>
          <w:szCs w:val="24"/>
          <w:lang w:eastAsia="ja-JP"/>
        </w:rPr>
        <w:t>v.23</w:t>
      </w:r>
      <w:proofErr w:type="spellEnd"/>
      <w:r w:rsidR="00881AE1" w:rsidRPr="00780B2A">
        <w:rPr>
          <w:kern w:val="1"/>
          <w:szCs w:val="24"/>
          <w:lang w:eastAsia="ja-JP"/>
        </w:rPr>
        <w:t>), « dans » (</w:t>
      </w:r>
      <w:proofErr w:type="spellStart"/>
      <w:r w:rsidR="00881AE1" w:rsidRPr="00780B2A">
        <w:rPr>
          <w:kern w:val="1"/>
          <w:szCs w:val="24"/>
          <w:lang w:eastAsia="ja-JP"/>
        </w:rPr>
        <w:t>v.24</w:t>
      </w:r>
      <w:proofErr w:type="spellEnd"/>
      <w:r w:rsidR="00881AE1" w:rsidRPr="00780B2A">
        <w:rPr>
          <w:kern w:val="1"/>
          <w:szCs w:val="24"/>
          <w:lang w:eastAsia="ja-JP"/>
        </w:rPr>
        <w:t>), « grands » (</w:t>
      </w:r>
      <w:proofErr w:type="spellStart"/>
      <w:r w:rsidR="00881AE1" w:rsidRPr="00780B2A">
        <w:rPr>
          <w:kern w:val="1"/>
          <w:szCs w:val="24"/>
          <w:lang w:eastAsia="ja-JP"/>
        </w:rPr>
        <w:t>v.24</w:t>
      </w:r>
      <w:proofErr w:type="spellEnd"/>
      <w:r w:rsidR="00881AE1" w:rsidRPr="00780B2A">
        <w:rPr>
          <w:kern w:val="1"/>
          <w:szCs w:val="24"/>
          <w:lang w:eastAsia="ja-JP"/>
        </w:rPr>
        <w:t>), « Ils t'enseignent » (</w:t>
      </w:r>
      <w:proofErr w:type="spellStart"/>
      <w:r w:rsidR="00881AE1" w:rsidRPr="00780B2A">
        <w:rPr>
          <w:kern w:val="1"/>
          <w:szCs w:val="24"/>
          <w:lang w:eastAsia="ja-JP"/>
        </w:rPr>
        <w:t>v.25</w:t>
      </w:r>
      <w:proofErr w:type="spellEnd"/>
      <w:r w:rsidR="00881AE1" w:rsidRPr="00780B2A">
        <w:rPr>
          <w:kern w:val="1"/>
          <w:szCs w:val="24"/>
          <w:lang w:eastAsia="ja-JP"/>
        </w:rPr>
        <w:t>)) : pouvoir enchanteur du verbe poétique, suggestion de l'harmonie et du progrès qu'engendre le livre.</w:t>
      </w:r>
    </w:p>
    <w:p w14:paraId="430523EA" w14:textId="0432E617" w:rsidR="00881AE1" w:rsidRPr="00780B2A" w:rsidRDefault="00D82EC8" w:rsidP="00D82EC8">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3. </w:t>
      </w:r>
      <w:r w:rsidR="00881AE1" w:rsidRPr="00780B2A">
        <w:rPr>
          <w:kern w:val="1"/>
          <w:szCs w:val="24"/>
          <w:lang w:eastAsia="ja-JP"/>
        </w:rPr>
        <w:t xml:space="preserve">Efficacité divine de la lecture : procédé littéraire proche de la paronomase (« plus avant » / « plus vivant ») dans la répétition de l'adverbe « plus » aux </w:t>
      </w:r>
      <w:proofErr w:type="spellStart"/>
      <w:r w:rsidR="00881AE1" w:rsidRPr="00780B2A">
        <w:rPr>
          <w:kern w:val="1"/>
          <w:szCs w:val="24"/>
          <w:lang w:eastAsia="ja-JP"/>
        </w:rPr>
        <w:t>vv.26</w:t>
      </w:r>
      <w:proofErr w:type="spellEnd"/>
      <w:r w:rsidR="00881AE1" w:rsidRPr="00780B2A">
        <w:rPr>
          <w:kern w:val="1"/>
          <w:szCs w:val="24"/>
          <w:lang w:eastAsia="ja-JP"/>
        </w:rPr>
        <w:t xml:space="preserve">-27 (« A mesure qu'il plonge en ton cœur plus avant, / Leur chaud rayon t'apaise et te fait plus vivant. »), parallèlement à l'annihilation des stigmatisations (« plus d'esclave et plus de paria », </w:t>
      </w:r>
      <w:proofErr w:type="spellStart"/>
      <w:r w:rsidR="00881AE1" w:rsidRPr="00780B2A">
        <w:rPr>
          <w:kern w:val="1"/>
          <w:szCs w:val="24"/>
          <w:lang w:eastAsia="ja-JP"/>
        </w:rPr>
        <w:t>v.18</w:t>
      </w:r>
      <w:proofErr w:type="spellEnd"/>
      <w:r w:rsidR="00881AE1" w:rsidRPr="00780B2A">
        <w:rPr>
          <w:kern w:val="1"/>
          <w:szCs w:val="24"/>
          <w:lang w:eastAsia="ja-JP"/>
        </w:rPr>
        <w:t>).</w:t>
      </w:r>
    </w:p>
    <w:p w14:paraId="373F9E53" w14:textId="2FB1B089" w:rsidR="00881AE1" w:rsidRPr="00780B2A" w:rsidRDefault="00D82EC8" w:rsidP="00D82EC8">
      <w:pPr>
        <w:widowControl w:val="0"/>
        <w:tabs>
          <w:tab w:val="left" w:pos="220"/>
          <w:tab w:val="left" w:pos="720"/>
        </w:tabs>
        <w:autoSpaceDE w:val="0"/>
        <w:autoSpaceDN w:val="0"/>
        <w:adjustRightInd w:val="0"/>
        <w:jc w:val="both"/>
        <w:rPr>
          <w:kern w:val="1"/>
          <w:szCs w:val="24"/>
          <w:lang w:eastAsia="ja-JP"/>
        </w:rPr>
      </w:pPr>
      <w:r w:rsidRPr="00780B2A">
        <w:rPr>
          <w:kern w:val="1"/>
          <w:szCs w:val="24"/>
          <w:lang w:eastAsia="ja-JP"/>
        </w:rPr>
        <w:t xml:space="preserve">4. </w:t>
      </w:r>
      <w:r w:rsidR="00881AE1" w:rsidRPr="00780B2A">
        <w:rPr>
          <w:kern w:val="1"/>
          <w:szCs w:val="24"/>
          <w:lang w:eastAsia="ja-JP"/>
        </w:rPr>
        <w:t>Usage des déictiques : monstration de la valeur de la bibliothèque détruite (</w:t>
      </w:r>
      <w:proofErr w:type="spellStart"/>
      <w:r w:rsidR="00881AE1" w:rsidRPr="00780B2A">
        <w:rPr>
          <w:kern w:val="1"/>
          <w:szCs w:val="24"/>
          <w:lang w:eastAsia="ja-JP"/>
        </w:rPr>
        <w:t>vv</w:t>
      </w:r>
      <w:proofErr w:type="spellEnd"/>
      <w:r w:rsidR="00881AE1" w:rsidRPr="00780B2A">
        <w:rPr>
          <w:kern w:val="1"/>
          <w:szCs w:val="24"/>
          <w:lang w:eastAsia="ja-JP"/>
        </w:rPr>
        <w:t xml:space="preserve">. 10-11 : déterminants démonstratifs à valeur déictique : « ce vénérable amas des vérités […] ces chefs-d'œuvre pleins de foudre et de clartés »). </w:t>
      </w:r>
    </w:p>
    <w:p w14:paraId="1EA9B996" w14:textId="77777777" w:rsidR="00881AE1" w:rsidRPr="00780B2A" w:rsidRDefault="00881AE1" w:rsidP="00F23844">
      <w:pPr>
        <w:widowControl w:val="0"/>
        <w:tabs>
          <w:tab w:val="left" w:pos="220"/>
          <w:tab w:val="left" w:pos="720"/>
        </w:tabs>
        <w:autoSpaceDE w:val="0"/>
        <w:autoSpaceDN w:val="0"/>
        <w:adjustRightInd w:val="0"/>
        <w:ind w:left="720"/>
        <w:jc w:val="both"/>
        <w:rPr>
          <w:kern w:val="1"/>
          <w:szCs w:val="24"/>
          <w:lang w:eastAsia="ja-JP"/>
        </w:rPr>
      </w:pPr>
    </w:p>
    <w:p w14:paraId="70416464" w14:textId="77777777" w:rsidR="00881AE1" w:rsidRPr="00780B2A" w:rsidRDefault="00881AE1" w:rsidP="0073107C">
      <w:pPr>
        <w:widowControl w:val="0"/>
        <w:autoSpaceDE w:val="0"/>
        <w:autoSpaceDN w:val="0"/>
        <w:adjustRightInd w:val="0"/>
        <w:jc w:val="both"/>
        <w:rPr>
          <w:kern w:val="1"/>
          <w:szCs w:val="24"/>
          <w:lang w:eastAsia="ja-JP"/>
        </w:rPr>
      </w:pPr>
    </w:p>
    <w:p w14:paraId="17B53350" w14:textId="77777777" w:rsidR="00881AE1" w:rsidRPr="00780B2A" w:rsidRDefault="00881AE1" w:rsidP="0073107C">
      <w:pPr>
        <w:widowControl w:val="0"/>
        <w:autoSpaceDE w:val="0"/>
        <w:autoSpaceDN w:val="0"/>
        <w:adjustRightInd w:val="0"/>
        <w:jc w:val="both"/>
        <w:rPr>
          <w:b/>
          <w:kern w:val="1"/>
          <w:szCs w:val="24"/>
          <w:u w:val="single"/>
          <w:lang w:eastAsia="ja-JP"/>
        </w:rPr>
      </w:pPr>
      <w:r w:rsidRPr="00780B2A">
        <w:rPr>
          <w:b/>
          <w:kern w:val="1"/>
          <w:szCs w:val="24"/>
          <w:u w:val="single"/>
          <w:lang w:eastAsia="ja-JP"/>
        </w:rPr>
        <w:t>III – Mythe et limites du verbe poétique.</w:t>
      </w:r>
    </w:p>
    <w:p w14:paraId="1D7E3598" w14:textId="77777777" w:rsidR="00881AE1" w:rsidRPr="00780B2A" w:rsidRDefault="00881AE1" w:rsidP="0073107C">
      <w:pPr>
        <w:widowControl w:val="0"/>
        <w:autoSpaceDE w:val="0"/>
        <w:autoSpaceDN w:val="0"/>
        <w:adjustRightInd w:val="0"/>
        <w:jc w:val="both"/>
        <w:rPr>
          <w:kern w:val="1"/>
          <w:szCs w:val="24"/>
          <w:lang w:eastAsia="ja-JP"/>
        </w:rPr>
      </w:pPr>
      <w:r w:rsidRPr="00780B2A">
        <w:rPr>
          <w:kern w:val="1"/>
          <w:szCs w:val="24"/>
          <w:lang w:eastAsia="ja-JP"/>
        </w:rPr>
        <w:tab/>
      </w:r>
      <w:r w:rsidRPr="00780B2A">
        <w:rPr>
          <w:kern w:val="1"/>
          <w:szCs w:val="24"/>
          <w:u w:val="single"/>
          <w:lang w:eastAsia="ja-JP"/>
        </w:rPr>
        <w:t>A. Valorisation du poète.</w:t>
      </w:r>
    </w:p>
    <w:p w14:paraId="0DDABE2C" w14:textId="3862A140" w:rsidR="00881AE1" w:rsidRPr="00780B2A" w:rsidRDefault="0094493D" w:rsidP="0073107C">
      <w:pPr>
        <w:widowControl w:val="0"/>
        <w:autoSpaceDE w:val="0"/>
        <w:autoSpaceDN w:val="0"/>
        <w:adjustRightInd w:val="0"/>
        <w:jc w:val="both"/>
        <w:rPr>
          <w:kern w:val="1"/>
          <w:szCs w:val="24"/>
          <w:lang w:eastAsia="ja-JP"/>
        </w:rPr>
      </w:pPr>
      <w:r w:rsidRPr="00780B2A">
        <w:rPr>
          <w:kern w:val="1"/>
          <w:szCs w:val="24"/>
          <w:lang w:eastAsia="ja-JP"/>
        </w:rPr>
        <w:t>1.</w:t>
      </w:r>
      <w:r w:rsidR="00881AE1" w:rsidRPr="00780B2A">
        <w:rPr>
          <w:kern w:val="1"/>
          <w:szCs w:val="24"/>
          <w:lang w:eastAsia="ja-JP"/>
        </w:rPr>
        <w:t xml:space="preserve"> Mise en valeur de la figure du poète comme guide du peuple, conforme au premier romantisme dont Victor Hugo était le représentant : impératifs (« Ouvre un livre » (</w:t>
      </w:r>
      <w:proofErr w:type="spellStart"/>
      <w:r w:rsidR="00881AE1" w:rsidRPr="00780B2A">
        <w:rPr>
          <w:kern w:val="1"/>
          <w:szCs w:val="24"/>
          <w:lang w:eastAsia="ja-JP"/>
        </w:rPr>
        <w:t>v.19</w:t>
      </w:r>
      <w:proofErr w:type="spellEnd"/>
      <w:r w:rsidR="00881AE1" w:rsidRPr="00780B2A">
        <w:rPr>
          <w:kern w:val="1"/>
          <w:szCs w:val="24"/>
          <w:lang w:eastAsia="ja-JP"/>
        </w:rPr>
        <w:t>) ; « Lis ces prophètes » (</w:t>
      </w:r>
      <w:proofErr w:type="spellStart"/>
      <w:r w:rsidR="00881AE1" w:rsidRPr="00780B2A">
        <w:rPr>
          <w:kern w:val="1"/>
          <w:szCs w:val="24"/>
          <w:lang w:eastAsia="ja-JP"/>
        </w:rPr>
        <w:t>v.20</w:t>
      </w:r>
      <w:proofErr w:type="spellEnd"/>
      <w:r w:rsidR="00881AE1" w:rsidRPr="00780B2A">
        <w:rPr>
          <w:kern w:val="1"/>
          <w:szCs w:val="24"/>
          <w:lang w:eastAsia="ja-JP"/>
        </w:rPr>
        <w:t>) ; « comprends donc » (</w:t>
      </w:r>
      <w:proofErr w:type="spellStart"/>
      <w:r w:rsidR="00881AE1" w:rsidRPr="00780B2A">
        <w:rPr>
          <w:kern w:val="1"/>
          <w:szCs w:val="24"/>
          <w:lang w:eastAsia="ja-JP"/>
        </w:rPr>
        <w:t>v.34</w:t>
      </w:r>
      <w:proofErr w:type="spellEnd"/>
      <w:r w:rsidR="00881AE1" w:rsidRPr="00780B2A">
        <w:rPr>
          <w:kern w:val="1"/>
          <w:szCs w:val="24"/>
          <w:lang w:eastAsia="ja-JP"/>
        </w:rPr>
        <w:t>).) La condamnation est d'autant plus virulente qu'elle signale une incompréhension par le peuple des limites de la révolution romantique.</w:t>
      </w:r>
    </w:p>
    <w:p w14:paraId="1BBE4912" w14:textId="7C9E1646" w:rsidR="00881AE1" w:rsidRPr="00780B2A" w:rsidRDefault="0094493D" w:rsidP="0073107C">
      <w:pPr>
        <w:widowControl w:val="0"/>
        <w:autoSpaceDE w:val="0"/>
        <w:autoSpaceDN w:val="0"/>
        <w:adjustRightInd w:val="0"/>
        <w:jc w:val="both"/>
        <w:rPr>
          <w:kern w:val="1"/>
          <w:szCs w:val="24"/>
          <w:lang w:eastAsia="ja-JP"/>
        </w:rPr>
      </w:pPr>
      <w:r w:rsidRPr="00780B2A">
        <w:rPr>
          <w:kern w:val="1"/>
          <w:szCs w:val="24"/>
          <w:lang w:eastAsia="ja-JP"/>
        </w:rPr>
        <w:t>2.</w:t>
      </w:r>
      <w:r w:rsidR="00881AE1" w:rsidRPr="00780B2A">
        <w:rPr>
          <w:kern w:val="1"/>
          <w:szCs w:val="24"/>
          <w:lang w:eastAsia="ja-JP"/>
        </w:rPr>
        <w:t xml:space="preserve"> Dimension </w:t>
      </w:r>
      <w:proofErr w:type="spellStart"/>
      <w:r w:rsidR="00881AE1" w:rsidRPr="00780B2A">
        <w:rPr>
          <w:kern w:val="1"/>
          <w:szCs w:val="24"/>
          <w:lang w:eastAsia="ja-JP"/>
        </w:rPr>
        <w:t>métatextuelle</w:t>
      </w:r>
      <w:proofErr w:type="spellEnd"/>
      <w:r w:rsidR="00881AE1" w:rsidRPr="00780B2A">
        <w:rPr>
          <w:kern w:val="1"/>
          <w:szCs w:val="24"/>
          <w:lang w:eastAsia="ja-JP"/>
        </w:rPr>
        <w:t> : « Le livre est là sur la hauteur » (</w:t>
      </w:r>
      <w:proofErr w:type="spellStart"/>
      <w:r w:rsidR="00881AE1" w:rsidRPr="00780B2A">
        <w:rPr>
          <w:kern w:val="1"/>
          <w:szCs w:val="24"/>
          <w:lang w:eastAsia="ja-JP"/>
        </w:rPr>
        <w:t>v.15</w:t>
      </w:r>
      <w:proofErr w:type="spellEnd"/>
      <w:r w:rsidR="00881AE1" w:rsidRPr="00780B2A">
        <w:rPr>
          <w:kern w:val="1"/>
          <w:szCs w:val="24"/>
          <w:lang w:eastAsia="ja-JP"/>
        </w:rPr>
        <w:t xml:space="preserve">) : image laudative et polysémique : le livre est un phare ou le livre est le feu prométhéen. Valorisation de la parole de l'esprit lettré. </w:t>
      </w:r>
    </w:p>
    <w:p w14:paraId="6E05FC05" w14:textId="66DDF014" w:rsidR="00881AE1" w:rsidRPr="00780B2A" w:rsidRDefault="0094493D" w:rsidP="0073107C">
      <w:pPr>
        <w:widowControl w:val="0"/>
        <w:autoSpaceDE w:val="0"/>
        <w:autoSpaceDN w:val="0"/>
        <w:adjustRightInd w:val="0"/>
        <w:jc w:val="both"/>
        <w:rPr>
          <w:kern w:val="1"/>
          <w:szCs w:val="24"/>
          <w:lang w:eastAsia="ja-JP"/>
        </w:rPr>
      </w:pPr>
      <w:r w:rsidRPr="00780B2A">
        <w:rPr>
          <w:kern w:val="1"/>
          <w:szCs w:val="24"/>
          <w:lang w:eastAsia="ja-JP"/>
        </w:rPr>
        <w:t>3.</w:t>
      </w:r>
      <w:r w:rsidR="00881AE1" w:rsidRPr="00780B2A">
        <w:rPr>
          <w:kern w:val="1"/>
          <w:szCs w:val="24"/>
          <w:lang w:eastAsia="ja-JP"/>
        </w:rPr>
        <w:t xml:space="preserve"> L'emphase (dans la condamnation de l'incendiaire et dans l'éloge du livre) sert bien entendu aussi à valoriser la maîtrise rhétorique du poète. </w:t>
      </w:r>
    </w:p>
    <w:p w14:paraId="76A24CC4" w14:textId="77777777" w:rsidR="00881AE1" w:rsidRPr="00780B2A" w:rsidRDefault="00881AE1" w:rsidP="0073107C">
      <w:pPr>
        <w:widowControl w:val="0"/>
        <w:autoSpaceDE w:val="0"/>
        <w:autoSpaceDN w:val="0"/>
        <w:adjustRightInd w:val="0"/>
        <w:jc w:val="both"/>
        <w:rPr>
          <w:kern w:val="1"/>
          <w:szCs w:val="24"/>
          <w:lang w:eastAsia="ja-JP"/>
        </w:rPr>
      </w:pPr>
    </w:p>
    <w:p w14:paraId="4B67EC45" w14:textId="77777777" w:rsidR="00881AE1" w:rsidRPr="00780B2A" w:rsidRDefault="00881AE1" w:rsidP="0073107C">
      <w:pPr>
        <w:widowControl w:val="0"/>
        <w:autoSpaceDE w:val="0"/>
        <w:autoSpaceDN w:val="0"/>
        <w:adjustRightInd w:val="0"/>
        <w:jc w:val="both"/>
        <w:rPr>
          <w:kern w:val="1"/>
          <w:szCs w:val="24"/>
          <w:lang w:eastAsia="ja-JP"/>
        </w:rPr>
      </w:pPr>
      <w:r w:rsidRPr="00780B2A">
        <w:rPr>
          <w:kern w:val="1"/>
          <w:szCs w:val="24"/>
          <w:lang w:eastAsia="ja-JP"/>
        </w:rPr>
        <w:lastRenderedPageBreak/>
        <w:tab/>
      </w:r>
      <w:r w:rsidRPr="00780B2A">
        <w:rPr>
          <w:kern w:val="1"/>
          <w:szCs w:val="24"/>
          <w:u w:val="single"/>
          <w:lang w:eastAsia="ja-JP"/>
        </w:rPr>
        <w:t>B. Le renversement des révolutions du romantisme et de la Commune de Paris.</w:t>
      </w:r>
    </w:p>
    <w:p w14:paraId="6CDFF0A6" w14:textId="7A65AC5D" w:rsidR="00881AE1" w:rsidRPr="00780B2A" w:rsidRDefault="0094493D" w:rsidP="0073107C">
      <w:pPr>
        <w:widowControl w:val="0"/>
        <w:autoSpaceDE w:val="0"/>
        <w:autoSpaceDN w:val="0"/>
        <w:adjustRightInd w:val="0"/>
        <w:jc w:val="both"/>
        <w:rPr>
          <w:kern w:val="1"/>
          <w:szCs w:val="24"/>
          <w:lang w:eastAsia="ja-JP"/>
        </w:rPr>
      </w:pPr>
      <w:r w:rsidRPr="00780B2A">
        <w:rPr>
          <w:kern w:val="1"/>
          <w:szCs w:val="24"/>
          <w:lang w:eastAsia="ja-JP"/>
        </w:rPr>
        <w:t>1.</w:t>
      </w:r>
      <w:r w:rsidR="00881AE1" w:rsidRPr="00780B2A">
        <w:rPr>
          <w:kern w:val="1"/>
          <w:szCs w:val="24"/>
          <w:lang w:eastAsia="ja-JP"/>
        </w:rPr>
        <w:t xml:space="preserve"> Affirmation du paradoxe de l'action « suicidaire » du peuple incendiaire</w:t>
      </w:r>
    </w:p>
    <w:p w14:paraId="66200B7C" w14:textId="77777777" w:rsidR="00881AE1" w:rsidRPr="00780B2A" w:rsidRDefault="00881AE1" w:rsidP="0073107C">
      <w:pPr>
        <w:widowControl w:val="0"/>
        <w:autoSpaceDE w:val="0"/>
        <w:autoSpaceDN w:val="0"/>
        <w:adjustRightInd w:val="0"/>
        <w:jc w:val="both"/>
        <w:rPr>
          <w:kern w:val="1"/>
          <w:szCs w:val="24"/>
          <w:lang w:eastAsia="ja-JP"/>
        </w:rPr>
      </w:pPr>
      <w:r w:rsidRPr="00780B2A">
        <w:rPr>
          <w:kern w:val="1"/>
          <w:szCs w:val="24"/>
          <w:lang w:eastAsia="ja-JP"/>
        </w:rPr>
        <w:t>« Toute cette lumière, / C’est à toi, comprends donc, et c’est toi qui l’éteins ! » (</w:t>
      </w:r>
      <w:proofErr w:type="spellStart"/>
      <w:r w:rsidRPr="00780B2A">
        <w:rPr>
          <w:kern w:val="1"/>
          <w:szCs w:val="24"/>
          <w:lang w:eastAsia="ja-JP"/>
        </w:rPr>
        <w:t>vv.33</w:t>
      </w:r>
      <w:proofErr w:type="spellEnd"/>
      <w:r w:rsidRPr="00780B2A">
        <w:rPr>
          <w:kern w:val="1"/>
          <w:szCs w:val="24"/>
          <w:lang w:eastAsia="ja-JP"/>
        </w:rPr>
        <w:t>-34) [Chiasme et répétition]</w:t>
      </w:r>
    </w:p>
    <w:p w14:paraId="7665858F" w14:textId="6F17F3BE" w:rsidR="00881AE1" w:rsidRPr="00780B2A" w:rsidRDefault="0094493D" w:rsidP="0073107C">
      <w:pPr>
        <w:widowControl w:val="0"/>
        <w:autoSpaceDE w:val="0"/>
        <w:autoSpaceDN w:val="0"/>
        <w:adjustRightInd w:val="0"/>
        <w:jc w:val="both"/>
        <w:rPr>
          <w:kern w:val="1"/>
          <w:szCs w:val="24"/>
          <w:lang w:eastAsia="ja-JP"/>
        </w:rPr>
      </w:pPr>
      <w:r w:rsidRPr="00780B2A">
        <w:rPr>
          <w:kern w:val="1"/>
          <w:szCs w:val="24"/>
          <w:lang w:eastAsia="ja-JP"/>
        </w:rPr>
        <w:t>2.</w:t>
      </w:r>
      <w:r w:rsidR="00881AE1" w:rsidRPr="00780B2A">
        <w:rPr>
          <w:kern w:val="1"/>
          <w:szCs w:val="24"/>
          <w:lang w:eastAsia="ja-JP"/>
        </w:rPr>
        <w:t xml:space="preserve"> Retournement de la Commune de Paris contre la révolution romantique : toute révolution est un renversement du pouvoir en place et de la pensée qui l'anime. L'art et la culture, que le livre incarnent, précèdent et permettent la remise en cause du pouvoir : la révolution romantique entend libérer et donner sa place au peuple dans l'art. La Commune de Paris en 1871 est animée par le même idéal de libération, mais elle se trompe d'ennemi en détruisant la bibliothèque. Erreur sur les moyens de libération qui sonne le glas des deux révolutions : la révolution romantique hugolienne n'est symboliquement et matériellement plus possible (destruction des livres = destruction des instruments de libération), de même que la révolution de la Commune. </w:t>
      </w:r>
    </w:p>
    <w:p w14:paraId="2FC1C645" w14:textId="565FA218" w:rsidR="00881AE1" w:rsidRPr="00780B2A" w:rsidRDefault="0094493D" w:rsidP="0073107C">
      <w:pPr>
        <w:widowControl w:val="0"/>
        <w:autoSpaceDE w:val="0"/>
        <w:autoSpaceDN w:val="0"/>
        <w:adjustRightInd w:val="0"/>
        <w:jc w:val="both"/>
        <w:rPr>
          <w:kern w:val="1"/>
          <w:szCs w:val="24"/>
          <w:lang w:eastAsia="ja-JP"/>
        </w:rPr>
      </w:pPr>
      <w:r w:rsidRPr="00780B2A">
        <w:rPr>
          <w:kern w:val="1"/>
          <w:szCs w:val="24"/>
          <w:lang w:eastAsia="ja-JP"/>
        </w:rPr>
        <w:t>3.</w:t>
      </w:r>
      <w:r w:rsidR="00881AE1" w:rsidRPr="00780B2A">
        <w:rPr>
          <w:kern w:val="1"/>
          <w:szCs w:val="24"/>
          <w:lang w:eastAsia="ja-JP"/>
        </w:rPr>
        <w:t xml:space="preserve"> Métaphore du nœud gordien qui qualifie explicitement la conscience : « Le livre en ta pensée entre, il défait en elle / Les liens que l’erreur à la vérité mêle, / Car toute conscience est un nœud gordien. » (</w:t>
      </w:r>
      <w:proofErr w:type="spellStart"/>
      <w:r w:rsidR="00881AE1" w:rsidRPr="00780B2A">
        <w:rPr>
          <w:kern w:val="1"/>
          <w:szCs w:val="24"/>
          <w:lang w:eastAsia="ja-JP"/>
        </w:rPr>
        <w:t>vv.36</w:t>
      </w:r>
      <w:proofErr w:type="spellEnd"/>
      <w:r w:rsidR="00881AE1" w:rsidRPr="00780B2A">
        <w:rPr>
          <w:kern w:val="1"/>
          <w:szCs w:val="24"/>
          <w:lang w:eastAsia="ja-JP"/>
        </w:rPr>
        <w:t xml:space="preserve">-38) Cette métaphore peut aussi qualifier la relation entre le poète partisan du peuple et la foule chaotique.  </w:t>
      </w:r>
    </w:p>
    <w:p w14:paraId="37E020B4" w14:textId="77777777" w:rsidR="00881AE1" w:rsidRPr="00780B2A" w:rsidRDefault="00881AE1" w:rsidP="0073107C">
      <w:pPr>
        <w:widowControl w:val="0"/>
        <w:autoSpaceDE w:val="0"/>
        <w:autoSpaceDN w:val="0"/>
        <w:adjustRightInd w:val="0"/>
        <w:jc w:val="both"/>
        <w:rPr>
          <w:kern w:val="1"/>
          <w:szCs w:val="24"/>
          <w:lang w:eastAsia="ja-JP"/>
        </w:rPr>
      </w:pPr>
    </w:p>
    <w:p w14:paraId="2C5378DA" w14:textId="77777777" w:rsidR="00881AE1" w:rsidRPr="00780B2A" w:rsidRDefault="00881AE1" w:rsidP="0073107C">
      <w:pPr>
        <w:widowControl w:val="0"/>
        <w:autoSpaceDE w:val="0"/>
        <w:autoSpaceDN w:val="0"/>
        <w:adjustRightInd w:val="0"/>
        <w:jc w:val="both"/>
        <w:rPr>
          <w:kern w:val="1"/>
          <w:szCs w:val="24"/>
          <w:u w:val="single"/>
          <w:lang w:eastAsia="ja-JP"/>
        </w:rPr>
      </w:pPr>
      <w:r w:rsidRPr="00780B2A">
        <w:rPr>
          <w:kern w:val="1"/>
          <w:szCs w:val="24"/>
          <w:u w:val="single"/>
          <w:lang w:eastAsia="ja-JP"/>
        </w:rPr>
        <w:t>Conclusion</w:t>
      </w:r>
    </w:p>
    <w:p w14:paraId="19500669" w14:textId="4E784063" w:rsidR="00881AE1" w:rsidRPr="00780B2A" w:rsidRDefault="00F90EF9" w:rsidP="002E439B">
      <w:pPr>
        <w:widowControl w:val="0"/>
        <w:autoSpaceDE w:val="0"/>
        <w:autoSpaceDN w:val="0"/>
        <w:adjustRightInd w:val="0"/>
        <w:ind w:firstLine="708"/>
        <w:jc w:val="both"/>
        <w:rPr>
          <w:kern w:val="1"/>
          <w:szCs w:val="24"/>
          <w:lang w:eastAsia="ja-JP"/>
        </w:rPr>
      </w:pPr>
      <w:r w:rsidRPr="00780B2A">
        <w:rPr>
          <w:kern w:val="1"/>
          <w:szCs w:val="24"/>
          <w:lang w:eastAsia="ja-JP"/>
        </w:rPr>
        <w:t xml:space="preserve">Ainsi Hugo exploite-t-il toutes les ressources de la rhétorique et de sa poétique </w:t>
      </w:r>
      <w:r w:rsidR="00937BCA" w:rsidRPr="00780B2A">
        <w:rPr>
          <w:kern w:val="1"/>
          <w:szCs w:val="24"/>
          <w:lang w:eastAsia="ja-JP"/>
        </w:rPr>
        <w:t xml:space="preserve">pour stigmatiser </w:t>
      </w:r>
      <w:r w:rsidR="00DB764C" w:rsidRPr="00780B2A">
        <w:rPr>
          <w:kern w:val="1"/>
          <w:szCs w:val="24"/>
          <w:lang w:eastAsia="ja-JP"/>
        </w:rPr>
        <w:t>le Communard incendiaire</w:t>
      </w:r>
      <w:r w:rsidR="00DB7563" w:rsidRPr="00780B2A">
        <w:rPr>
          <w:kern w:val="1"/>
          <w:szCs w:val="24"/>
          <w:lang w:eastAsia="ja-JP"/>
        </w:rPr>
        <w:t xml:space="preserve">, tout en lui suggérant des excuses : il ne sait pas lire. Simultanément polémique, emphatique, filant métaphores, personnifications et symboles, le poète </w:t>
      </w:r>
      <w:r w:rsidR="002E439B" w:rsidRPr="00780B2A">
        <w:rPr>
          <w:kern w:val="1"/>
          <w:szCs w:val="24"/>
          <w:lang w:eastAsia="ja-JP"/>
        </w:rPr>
        <w:t xml:space="preserve">romantique </w:t>
      </w:r>
      <w:r w:rsidR="00DB7563" w:rsidRPr="00780B2A">
        <w:rPr>
          <w:kern w:val="1"/>
          <w:szCs w:val="24"/>
          <w:lang w:eastAsia="ja-JP"/>
        </w:rPr>
        <w:t xml:space="preserve">développe un éloge vibrant du livre qu’il adresse </w:t>
      </w:r>
      <w:r w:rsidR="00DB764C" w:rsidRPr="00780B2A">
        <w:rPr>
          <w:kern w:val="1"/>
          <w:szCs w:val="24"/>
          <w:lang w:eastAsia="ja-JP"/>
        </w:rPr>
        <w:t xml:space="preserve">à l’iconoclaste </w:t>
      </w:r>
      <w:r w:rsidR="00DB7563" w:rsidRPr="00780B2A">
        <w:rPr>
          <w:kern w:val="1"/>
          <w:szCs w:val="24"/>
          <w:lang w:eastAsia="ja-JP"/>
        </w:rPr>
        <w:t>mais aussi au peuple qui peut</w:t>
      </w:r>
      <w:r w:rsidR="00DB764C" w:rsidRPr="00780B2A">
        <w:rPr>
          <w:kern w:val="1"/>
          <w:szCs w:val="24"/>
          <w:lang w:eastAsia="ja-JP"/>
        </w:rPr>
        <w:t>,</w:t>
      </w:r>
      <w:r w:rsidR="00DB7563" w:rsidRPr="00780B2A">
        <w:rPr>
          <w:kern w:val="1"/>
          <w:szCs w:val="24"/>
          <w:lang w:eastAsia="ja-JP"/>
        </w:rPr>
        <w:t xml:space="preserve"> </w:t>
      </w:r>
      <w:r w:rsidR="005E45EE" w:rsidRPr="00780B2A">
        <w:rPr>
          <w:kern w:val="1"/>
          <w:szCs w:val="24"/>
          <w:lang w:eastAsia="ja-JP"/>
        </w:rPr>
        <w:t xml:space="preserve">ainsi </w:t>
      </w:r>
      <w:r w:rsidR="00DB764C" w:rsidRPr="00780B2A">
        <w:rPr>
          <w:kern w:val="1"/>
          <w:szCs w:val="24"/>
          <w:lang w:eastAsia="ja-JP"/>
        </w:rPr>
        <w:t>éduqué,</w:t>
      </w:r>
      <w:r w:rsidR="00DB7563" w:rsidRPr="00780B2A">
        <w:rPr>
          <w:kern w:val="1"/>
          <w:szCs w:val="24"/>
          <w:lang w:eastAsia="ja-JP"/>
        </w:rPr>
        <w:t xml:space="preserve"> se réveiller, </w:t>
      </w:r>
      <w:r w:rsidR="00DC1984" w:rsidRPr="00780B2A">
        <w:rPr>
          <w:kern w:val="1"/>
          <w:szCs w:val="24"/>
          <w:lang w:eastAsia="ja-JP"/>
        </w:rPr>
        <w:t>s’élever</w:t>
      </w:r>
      <w:r w:rsidR="00DB764C" w:rsidRPr="00780B2A">
        <w:rPr>
          <w:kern w:val="1"/>
          <w:szCs w:val="24"/>
          <w:lang w:eastAsia="ja-JP"/>
        </w:rPr>
        <w:t>, se libérer</w:t>
      </w:r>
      <w:r w:rsidR="002E439B" w:rsidRPr="00780B2A">
        <w:rPr>
          <w:kern w:val="1"/>
          <w:szCs w:val="24"/>
          <w:lang w:eastAsia="ja-JP"/>
        </w:rPr>
        <w:t>.</w:t>
      </w:r>
    </w:p>
    <w:p w14:paraId="04360C85" w14:textId="4936EEE7" w:rsidR="002E450B" w:rsidRPr="00780B2A" w:rsidRDefault="002E450B" w:rsidP="002E439B">
      <w:pPr>
        <w:widowControl w:val="0"/>
        <w:autoSpaceDE w:val="0"/>
        <w:autoSpaceDN w:val="0"/>
        <w:adjustRightInd w:val="0"/>
        <w:ind w:firstLine="708"/>
        <w:jc w:val="both"/>
        <w:rPr>
          <w:kern w:val="1"/>
          <w:szCs w:val="24"/>
          <w:lang w:eastAsia="ja-JP"/>
        </w:rPr>
      </w:pPr>
      <w:r w:rsidRPr="00780B2A">
        <w:rPr>
          <w:kern w:val="1"/>
          <w:szCs w:val="24"/>
          <w:lang w:eastAsia="ja-JP"/>
        </w:rPr>
        <w:t>L</w:t>
      </w:r>
      <w:r w:rsidR="006F12FC" w:rsidRPr="00780B2A">
        <w:rPr>
          <w:kern w:val="1"/>
          <w:szCs w:val="24"/>
          <w:lang w:eastAsia="ja-JP"/>
        </w:rPr>
        <w:t>’</w:t>
      </w:r>
      <w:r w:rsidRPr="00780B2A">
        <w:rPr>
          <w:kern w:val="1"/>
          <w:szCs w:val="24"/>
          <w:lang w:eastAsia="ja-JP"/>
        </w:rPr>
        <w:t>épisode vécu de l’</w:t>
      </w:r>
      <w:r w:rsidR="006F12FC" w:rsidRPr="00780B2A">
        <w:rPr>
          <w:kern w:val="1"/>
          <w:szCs w:val="24"/>
          <w:lang w:eastAsia="ja-JP"/>
        </w:rPr>
        <w:t>incendie de la Bibliothèque du Lou</w:t>
      </w:r>
      <w:r w:rsidRPr="00780B2A">
        <w:rPr>
          <w:kern w:val="1"/>
          <w:szCs w:val="24"/>
          <w:lang w:eastAsia="ja-JP"/>
        </w:rPr>
        <w:t>vre peut trouver des échos symboliques</w:t>
      </w:r>
      <w:r w:rsidR="006F12FC" w:rsidRPr="00780B2A">
        <w:rPr>
          <w:kern w:val="1"/>
          <w:szCs w:val="24"/>
          <w:lang w:eastAsia="ja-JP"/>
        </w:rPr>
        <w:t xml:space="preserve"> dans </w:t>
      </w:r>
      <w:r w:rsidR="006F12FC" w:rsidRPr="00780B2A">
        <w:rPr>
          <w:bCs/>
          <w:i/>
          <w:kern w:val="1"/>
          <w:szCs w:val="24"/>
          <w:lang w:eastAsia="ja-JP"/>
        </w:rPr>
        <w:t>Fahrenheit 451</w:t>
      </w:r>
      <w:r w:rsidR="006F12FC" w:rsidRPr="00780B2A">
        <w:rPr>
          <w:kern w:val="1"/>
          <w:szCs w:val="24"/>
          <w:lang w:eastAsia="ja-JP"/>
        </w:rPr>
        <w:t xml:space="preserve"> (titre original et de la traduction française</w:t>
      </w:r>
      <w:r w:rsidR="0099452F" w:rsidRPr="00780B2A">
        <w:rPr>
          <w:kern w:val="1"/>
          <w:szCs w:val="24"/>
          <w:lang w:eastAsia="ja-JP"/>
        </w:rPr>
        <w:t xml:space="preserve"> qui désigne la température à laquelle brûle le papier</w:t>
      </w:r>
      <w:r w:rsidR="006F12FC" w:rsidRPr="00780B2A">
        <w:rPr>
          <w:kern w:val="1"/>
          <w:szCs w:val="24"/>
          <w:lang w:eastAsia="ja-JP"/>
        </w:rPr>
        <w:t xml:space="preserve">), roman de science-fiction </w:t>
      </w:r>
      <w:proofErr w:type="spellStart"/>
      <w:r w:rsidR="006F12FC" w:rsidRPr="00780B2A">
        <w:rPr>
          <w:kern w:val="1"/>
          <w:szCs w:val="24"/>
          <w:lang w:eastAsia="ja-JP"/>
        </w:rPr>
        <w:t>dystopique</w:t>
      </w:r>
      <w:proofErr w:type="spellEnd"/>
      <w:r w:rsidR="006F12FC" w:rsidRPr="00780B2A">
        <w:rPr>
          <w:kern w:val="1"/>
          <w:szCs w:val="24"/>
          <w:lang w:eastAsia="ja-JP"/>
        </w:rPr>
        <w:t xml:space="preserve"> de Ray Bradbury publié en 1953 aux </w:t>
      </w:r>
      <w:r w:rsidR="0099452F" w:rsidRPr="00780B2A">
        <w:rPr>
          <w:kern w:val="1"/>
          <w:szCs w:val="24"/>
          <w:lang w:eastAsia="ja-JP"/>
        </w:rPr>
        <w:t>Etats-Unis.</w:t>
      </w:r>
    </w:p>
    <w:p w14:paraId="58869C9F" w14:textId="77777777" w:rsidR="00C57DF3" w:rsidRDefault="00C57DF3" w:rsidP="00B51C3F">
      <w:pPr>
        <w:jc w:val="both"/>
        <w:rPr>
          <w:b/>
          <w:szCs w:val="24"/>
          <w:u w:val="single"/>
        </w:rPr>
      </w:pPr>
    </w:p>
    <w:p w14:paraId="3F335B66" w14:textId="77777777" w:rsidR="00C57DF3" w:rsidRDefault="00C57DF3" w:rsidP="00B51C3F">
      <w:pPr>
        <w:jc w:val="both"/>
        <w:rPr>
          <w:b/>
          <w:szCs w:val="24"/>
          <w:u w:val="single"/>
        </w:rPr>
      </w:pPr>
    </w:p>
    <w:p w14:paraId="30463784" w14:textId="77777777" w:rsidR="00C57DF3" w:rsidRDefault="00C57DF3" w:rsidP="00B51C3F">
      <w:pPr>
        <w:jc w:val="both"/>
        <w:rPr>
          <w:b/>
          <w:szCs w:val="24"/>
          <w:u w:val="single"/>
        </w:rPr>
      </w:pPr>
    </w:p>
    <w:p w14:paraId="1AD112F6" w14:textId="77777777" w:rsidR="00881AE1" w:rsidRPr="00780B2A" w:rsidRDefault="00881AE1" w:rsidP="00B51C3F">
      <w:pPr>
        <w:jc w:val="both"/>
        <w:rPr>
          <w:b/>
          <w:szCs w:val="24"/>
          <w:u w:val="single"/>
        </w:rPr>
      </w:pPr>
      <w:r w:rsidRPr="00780B2A">
        <w:rPr>
          <w:b/>
          <w:szCs w:val="24"/>
          <w:u w:val="single"/>
        </w:rPr>
        <w:t xml:space="preserve">II. Dissertation </w:t>
      </w:r>
    </w:p>
    <w:p w14:paraId="61D1378A" w14:textId="77777777" w:rsidR="00881AE1" w:rsidRPr="00780B2A" w:rsidRDefault="00881AE1" w:rsidP="0073107C">
      <w:pPr>
        <w:widowControl w:val="0"/>
        <w:autoSpaceDE w:val="0"/>
        <w:autoSpaceDN w:val="0"/>
        <w:adjustRightInd w:val="0"/>
        <w:jc w:val="both"/>
        <w:rPr>
          <w:kern w:val="1"/>
          <w:szCs w:val="24"/>
          <w:lang w:eastAsia="ja-JP"/>
        </w:rPr>
      </w:pPr>
    </w:p>
    <w:p w14:paraId="324C909C" w14:textId="77777777" w:rsidR="00881AE1" w:rsidRPr="00780B2A" w:rsidRDefault="00881AE1" w:rsidP="00631AA3">
      <w:pPr>
        <w:jc w:val="both"/>
        <w:rPr>
          <w:szCs w:val="24"/>
        </w:rPr>
      </w:pPr>
      <w:r w:rsidRPr="00780B2A">
        <w:rPr>
          <w:b/>
          <w:szCs w:val="24"/>
        </w:rPr>
        <w:t>Sujet</w:t>
      </w:r>
      <w:r w:rsidRPr="00780B2A">
        <w:rPr>
          <w:szCs w:val="24"/>
        </w:rPr>
        <w:t xml:space="preserve"> : "As-tu oublié que ton libérateur </w:t>
      </w:r>
    </w:p>
    <w:p w14:paraId="3E548498" w14:textId="77777777" w:rsidR="00881AE1" w:rsidRPr="00780B2A" w:rsidRDefault="00881AE1" w:rsidP="00631AA3">
      <w:pPr>
        <w:jc w:val="both"/>
        <w:rPr>
          <w:szCs w:val="24"/>
        </w:rPr>
      </w:pPr>
      <w:r w:rsidRPr="00780B2A">
        <w:rPr>
          <w:szCs w:val="24"/>
        </w:rPr>
        <w:tab/>
        <w:t>C'est le livre?"</w:t>
      </w:r>
    </w:p>
    <w:p w14:paraId="4B6F7F7A" w14:textId="77777777" w:rsidR="00881AE1" w:rsidRPr="00780B2A" w:rsidRDefault="00881AE1" w:rsidP="00631AA3">
      <w:pPr>
        <w:jc w:val="both"/>
        <w:rPr>
          <w:szCs w:val="24"/>
        </w:rPr>
      </w:pPr>
      <w:r w:rsidRPr="00780B2A">
        <w:rPr>
          <w:szCs w:val="24"/>
        </w:rPr>
        <w:tab/>
      </w:r>
      <w:r w:rsidRPr="00780B2A">
        <w:rPr>
          <w:szCs w:val="24"/>
        </w:rPr>
        <w:tab/>
        <w:t xml:space="preserve"> </w:t>
      </w:r>
      <w:r w:rsidRPr="00780B2A">
        <w:rPr>
          <w:i/>
          <w:szCs w:val="24"/>
        </w:rPr>
        <w:t>L'Année terrible</w:t>
      </w:r>
      <w:r w:rsidRPr="00780B2A">
        <w:rPr>
          <w:szCs w:val="24"/>
        </w:rPr>
        <w:t>, Victor Hugo.</w:t>
      </w:r>
    </w:p>
    <w:p w14:paraId="0F7A575F" w14:textId="77777777" w:rsidR="00881AE1" w:rsidRPr="00780B2A" w:rsidRDefault="00881AE1" w:rsidP="00631AA3">
      <w:pPr>
        <w:jc w:val="both"/>
        <w:rPr>
          <w:szCs w:val="24"/>
        </w:rPr>
      </w:pPr>
      <w:r w:rsidRPr="00780B2A">
        <w:rPr>
          <w:szCs w:val="24"/>
        </w:rPr>
        <w:t>En quoi les livres, leur écriture, leur lecture vous paraissent-ils être indispensables à notre condition d'êtres humains?</w:t>
      </w:r>
    </w:p>
    <w:p w14:paraId="63768823" w14:textId="77777777" w:rsidR="00881AE1" w:rsidRPr="00780B2A" w:rsidRDefault="00881AE1" w:rsidP="00631AA3">
      <w:pPr>
        <w:jc w:val="both"/>
        <w:rPr>
          <w:szCs w:val="24"/>
        </w:rPr>
      </w:pPr>
      <w:r w:rsidRPr="00780B2A">
        <w:rPr>
          <w:szCs w:val="24"/>
        </w:rPr>
        <w:t>Vous répondrez en vous appuyant sur les textes qui vous sont proposés, sur ceux que vous avez étudiés en classe et sur vos lectures personnelles.</w:t>
      </w:r>
    </w:p>
    <w:p w14:paraId="5551A27F" w14:textId="77777777" w:rsidR="00881AE1" w:rsidRPr="00780B2A" w:rsidRDefault="00881AE1" w:rsidP="00631AA3">
      <w:pPr>
        <w:jc w:val="both"/>
        <w:rPr>
          <w:szCs w:val="24"/>
        </w:rPr>
      </w:pPr>
    </w:p>
    <w:p w14:paraId="37D3BEAD" w14:textId="77777777" w:rsidR="00881AE1" w:rsidRPr="00780B2A" w:rsidRDefault="00881AE1" w:rsidP="00631AA3">
      <w:pPr>
        <w:jc w:val="both"/>
        <w:rPr>
          <w:szCs w:val="24"/>
        </w:rPr>
      </w:pPr>
    </w:p>
    <w:p w14:paraId="5146B2D6" w14:textId="77777777" w:rsidR="00881AE1" w:rsidRPr="00780B2A" w:rsidRDefault="00881AE1" w:rsidP="00631AA3">
      <w:pPr>
        <w:jc w:val="both"/>
        <w:rPr>
          <w:b/>
          <w:szCs w:val="24"/>
        </w:rPr>
      </w:pPr>
      <w:r w:rsidRPr="00780B2A">
        <w:rPr>
          <w:b/>
          <w:szCs w:val="24"/>
        </w:rPr>
        <w:t xml:space="preserve">Introduction : </w:t>
      </w:r>
    </w:p>
    <w:p w14:paraId="20479A3B" w14:textId="10CC862B" w:rsidR="00881AE1" w:rsidRPr="00780B2A" w:rsidRDefault="00881AE1" w:rsidP="00631AA3">
      <w:pPr>
        <w:jc w:val="both"/>
        <w:rPr>
          <w:szCs w:val="24"/>
        </w:rPr>
      </w:pPr>
      <w:r w:rsidRPr="00780B2A">
        <w:rPr>
          <w:szCs w:val="24"/>
        </w:rPr>
        <w:tab/>
        <w:t xml:space="preserve">Tous genres confondus, les livres constituent une somme de connaissances, d'expériences et de réflexions humaines qui forment un patrimoine culturel international riche de sens. Victor Hugo interroge avec enthousiasme, et même une certaine virulence, dans un extrait du recueil de poèmes </w:t>
      </w:r>
      <w:r w:rsidRPr="00780B2A">
        <w:rPr>
          <w:i/>
          <w:szCs w:val="24"/>
        </w:rPr>
        <w:t>L'Année</w:t>
      </w:r>
      <w:r w:rsidRPr="00780B2A">
        <w:rPr>
          <w:szCs w:val="24"/>
        </w:rPr>
        <w:t xml:space="preserve"> </w:t>
      </w:r>
      <w:r w:rsidRPr="00780B2A">
        <w:rPr>
          <w:i/>
          <w:szCs w:val="24"/>
        </w:rPr>
        <w:t>terrible</w:t>
      </w:r>
      <w:r w:rsidRPr="00780B2A">
        <w:rPr>
          <w:szCs w:val="24"/>
        </w:rPr>
        <w:t xml:space="preserve"> : " as-tu oublié que ton libérateur / C'est le livre</w:t>
      </w:r>
      <w:r w:rsidR="00C57DF3">
        <w:rPr>
          <w:szCs w:val="24"/>
        </w:rPr>
        <w:t> </w:t>
      </w:r>
      <w:r w:rsidRPr="00780B2A">
        <w:rPr>
          <w:szCs w:val="24"/>
        </w:rPr>
        <w:t>?". A ce sujet, on se demandera en quoi les livres, leur écriture, leur lecture, sont indispensables à notre condition d'êtres humains. On verra les richesses et l'intérêt d'écrire un livre et/ou de le lire pour montrer comment la littérature élève l'homme.</w:t>
      </w:r>
    </w:p>
    <w:p w14:paraId="75F47EC8" w14:textId="77777777" w:rsidR="00881AE1" w:rsidRPr="00780B2A" w:rsidRDefault="00881AE1" w:rsidP="00631AA3">
      <w:pPr>
        <w:jc w:val="both"/>
        <w:rPr>
          <w:szCs w:val="24"/>
        </w:rPr>
      </w:pPr>
      <w:r w:rsidRPr="00780B2A">
        <w:rPr>
          <w:szCs w:val="24"/>
        </w:rPr>
        <w:t>Annonce du plan : cf. I, II, III</w:t>
      </w:r>
    </w:p>
    <w:p w14:paraId="3FB0A515" w14:textId="77777777" w:rsidR="00881AE1" w:rsidRPr="00780B2A" w:rsidRDefault="00881AE1" w:rsidP="00631AA3">
      <w:pPr>
        <w:jc w:val="both"/>
        <w:rPr>
          <w:szCs w:val="24"/>
        </w:rPr>
      </w:pPr>
    </w:p>
    <w:p w14:paraId="76B9FC27" w14:textId="77777777" w:rsidR="00881AE1" w:rsidRPr="00780B2A" w:rsidRDefault="00881AE1" w:rsidP="00631AA3">
      <w:pPr>
        <w:jc w:val="both"/>
        <w:rPr>
          <w:b/>
          <w:szCs w:val="24"/>
        </w:rPr>
      </w:pPr>
      <w:r w:rsidRPr="00780B2A">
        <w:rPr>
          <w:b/>
          <w:szCs w:val="24"/>
        </w:rPr>
        <w:t xml:space="preserve">I) En quoi </w:t>
      </w:r>
      <w:r w:rsidRPr="00780B2A">
        <w:rPr>
          <w:b/>
          <w:szCs w:val="24"/>
          <w:u w:val="single"/>
        </w:rPr>
        <w:t>écrire</w:t>
      </w:r>
      <w:r w:rsidRPr="00780B2A">
        <w:rPr>
          <w:b/>
          <w:szCs w:val="24"/>
        </w:rPr>
        <w:t xml:space="preserve"> un livre est-il indispensable à notre condition d'êtres humains?</w:t>
      </w:r>
    </w:p>
    <w:p w14:paraId="580B6917" w14:textId="77777777" w:rsidR="00881AE1" w:rsidRPr="00780B2A" w:rsidRDefault="00881AE1" w:rsidP="00631AA3">
      <w:pPr>
        <w:jc w:val="both"/>
        <w:rPr>
          <w:szCs w:val="24"/>
        </w:rPr>
      </w:pPr>
      <w:r w:rsidRPr="00780B2A">
        <w:rPr>
          <w:szCs w:val="24"/>
        </w:rPr>
        <w:tab/>
        <w:t>a</w:t>
      </w:r>
      <w:r w:rsidRPr="00780B2A">
        <w:rPr>
          <w:szCs w:val="24"/>
          <w:u w:val="single"/>
        </w:rPr>
        <w:t>) Une expression intime, mûrie ou jaillissante du "moi" profond</w:t>
      </w:r>
    </w:p>
    <w:p w14:paraId="48CB7A30" w14:textId="77777777" w:rsidR="00881AE1" w:rsidRPr="00780B2A" w:rsidRDefault="00881AE1" w:rsidP="00631AA3">
      <w:pPr>
        <w:jc w:val="both"/>
        <w:rPr>
          <w:szCs w:val="24"/>
        </w:rPr>
      </w:pPr>
      <w:proofErr w:type="gramStart"/>
      <w:r w:rsidRPr="00780B2A">
        <w:rPr>
          <w:szCs w:val="24"/>
        </w:rPr>
        <w:t>ex</w:t>
      </w:r>
      <w:proofErr w:type="gramEnd"/>
      <w:r w:rsidRPr="00780B2A">
        <w:rPr>
          <w:szCs w:val="24"/>
        </w:rPr>
        <w:t xml:space="preserve">.:  </w:t>
      </w:r>
      <w:r w:rsidRPr="00780B2A">
        <w:rPr>
          <w:i/>
          <w:szCs w:val="24"/>
        </w:rPr>
        <w:t>Adolphe</w:t>
      </w:r>
      <w:r w:rsidRPr="00780B2A">
        <w:rPr>
          <w:szCs w:val="24"/>
        </w:rPr>
        <w:t xml:space="preserve"> de Benjamin Constant, roman autobiographique</w:t>
      </w:r>
    </w:p>
    <w:p w14:paraId="411B4D51" w14:textId="77777777" w:rsidR="00881AE1" w:rsidRDefault="00881AE1" w:rsidP="00631AA3">
      <w:pPr>
        <w:jc w:val="both"/>
        <w:rPr>
          <w:szCs w:val="24"/>
        </w:rPr>
      </w:pPr>
      <w:proofErr w:type="gramStart"/>
      <w:r w:rsidRPr="00780B2A">
        <w:rPr>
          <w:szCs w:val="24"/>
        </w:rPr>
        <w:t>ex</w:t>
      </w:r>
      <w:proofErr w:type="gramEnd"/>
      <w:r w:rsidRPr="00780B2A">
        <w:rPr>
          <w:szCs w:val="24"/>
        </w:rPr>
        <w:t xml:space="preserve">. : </w:t>
      </w:r>
      <w:r w:rsidRPr="00780B2A">
        <w:rPr>
          <w:i/>
          <w:szCs w:val="24"/>
        </w:rPr>
        <w:t>Lettres à un jeune poète</w:t>
      </w:r>
      <w:r w:rsidRPr="00780B2A">
        <w:rPr>
          <w:szCs w:val="24"/>
        </w:rPr>
        <w:t xml:space="preserve"> de Rainer Maria Rilke</w:t>
      </w:r>
    </w:p>
    <w:p w14:paraId="1143D07A" w14:textId="42C7C9B9" w:rsidR="00C57DF3" w:rsidRPr="00780B2A" w:rsidRDefault="00C57DF3" w:rsidP="00631AA3">
      <w:pPr>
        <w:jc w:val="both"/>
        <w:rPr>
          <w:szCs w:val="24"/>
        </w:rPr>
      </w:pPr>
      <w:proofErr w:type="gramStart"/>
      <w:r>
        <w:rPr>
          <w:szCs w:val="24"/>
        </w:rPr>
        <w:t>ex</w:t>
      </w:r>
      <w:proofErr w:type="gramEnd"/>
      <w:r>
        <w:rPr>
          <w:szCs w:val="24"/>
        </w:rPr>
        <w:t xml:space="preserve">. : Les </w:t>
      </w:r>
      <w:proofErr w:type="spellStart"/>
      <w:r>
        <w:rPr>
          <w:szCs w:val="24"/>
        </w:rPr>
        <w:t>topoï</w:t>
      </w:r>
      <w:proofErr w:type="spellEnd"/>
      <w:r>
        <w:rPr>
          <w:szCs w:val="24"/>
        </w:rPr>
        <w:t xml:space="preserve"> lyriques chez Ronsard, Lamartine et le spleen baudelairien</w:t>
      </w:r>
    </w:p>
    <w:p w14:paraId="4F71FA03" w14:textId="77777777" w:rsidR="00881AE1" w:rsidRPr="00780B2A" w:rsidRDefault="00881AE1" w:rsidP="00631AA3">
      <w:pPr>
        <w:jc w:val="both"/>
        <w:rPr>
          <w:szCs w:val="24"/>
        </w:rPr>
      </w:pPr>
      <w:r w:rsidRPr="00780B2A">
        <w:rPr>
          <w:szCs w:val="24"/>
        </w:rPr>
        <w:tab/>
        <w:t>b</w:t>
      </w:r>
      <w:r w:rsidRPr="00780B2A">
        <w:rPr>
          <w:szCs w:val="24"/>
          <w:u w:val="single"/>
        </w:rPr>
        <w:t>) Témoigner : la littérature de la Shoah</w:t>
      </w:r>
      <w:r w:rsidRPr="00780B2A">
        <w:rPr>
          <w:szCs w:val="24"/>
        </w:rPr>
        <w:t xml:space="preserve"> </w:t>
      </w:r>
    </w:p>
    <w:p w14:paraId="629119E8" w14:textId="77777777" w:rsidR="00881AE1" w:rsidRPr="00780B2A" w:rsidRDefault="00881AE1" w:rsidP="00631AA3">
      <w:pPr>
        <w:jc w:val="both"/>
        <w:rPr>
          <w:i/>
          <w:szCs w:val="24"/>
        </w:rPr>
      </w:pPr>
      <w:proofErr w:type="gramStart"/>
      <w:r w:rsidRPr="00780B2A">
        <w:rPr>
          <w:szCs w:val="24"/>
        </w:rPr>
        <w:t>ex</w:t>
      </w:r>
      <w:proofErr w:type="gramEnd"/>
      <w:r w:rsidRPr="00780B2A">
        <w:rPr>
          <w:szCs w:val="24"/>
        </w:rPr>
        <w:t xml:space="preserve">. : </w:t>
      </w:r>
      <w:r w:rsidRPr="00780B2A">
        <w:rPr>
          <w:i/>
          <w:szCs w:val="24"/>
        </w:rPr>
        <w:t xml:space="preserve">Si c'est un homme </w:t>
      </w:r>
      <w:r w:rsidRPr="00780B2A">
        <w:rPr>
          <w:szCs w:val="24"/>
        </w:rPr>
        <w:t>de Primo Levi</w:t>
      </w:r>
    </w:p>
    <w:p w14:paraId="739BCACB" w14:textId="77777777" w:rsidR="00881AE1" w:rsidRPr="00780B2A" w:rsidRDefault="00881AE1" w:rsidP="00631AA3">
      <w:pPr>
        <w:jc w:val="both"/>
        <w:rPr>
          <w:szCs w:val="24"/>
        </w:rPr>
      </w:pPr>
      <w:proofErr w:type="gramStart"/>
      <w:r w:rsidRPr="00780B2A">
        <w:rPr>
          <w:szCs w:val="24"/>
        </w:rPr>
        <w:t>ex</w:t>
      </w:r>
      <w:proofErr w:type="gramEnd"/>
      <w:r w:rsidRPr="00780B2A">
        <w:rPr>
          <w:szCs w:val="24"/>
        </w:rPr>
        <w:t xml:space="preserve">. : </w:t>
      </w:r>
      <w:r w:rsidRPr="00780B2A">
        <w:rPr>
          <w:i/>
          <w:szCs w:val="24"/>
        </w:rPr>
        <w:t>Le Joueur d'échec</w:t>
      </w:r>
      <w:r w:rsidRPr="00780B2A">
        <w:rPr>
          <w:szCs w:val="24"/>
        </w:rPr>
        <w:t xml:space="preserve"> de Stephan Zweig</w:t>
      </w:r>
    </w:p>
    <w:p w14:paraId="3ABFD511" w14:textId="77777777" w:rsidR="00881AE1" w:rsidRPr="00780B2A" w:rsidRDefault="00881AE1" w:rsidP="00631AA3">
      <w:pPr>
        <w:jc w:val="both"/>
        <w:rPr>
          <w:szCs w:val="24"/>
        </w:rPr>
      </w:pPr>
      <w:r w:rsidRPr="00780B2A">
        <w:rPr>
          <w:szCs w:val="24"/>
        </w:rPr>
        <w:tab/>
        <w:t xml:space="preserve">c) </w:t>
      </w:r>
      <w:r w:rsidRPr="00780B2A">
        <w:rPr>
          <w:szCs w:val="24"/>
          <w:u w:val="single"/>
        </w:rPr>
        <w:t>Dénoncer ou défendre (une cause, un art poétique...)</w:t>
      </w:r>
    </w:p>
    <w:p w14:paraId="6C5DC8D0" w14:textId="77777777" w:rsidR="00881AE1" w:rsidRPr="00780B2A" w:rsidRDefault="00881AE1" w:rsidP="00631AA3">
      <w:pPr>
        <w:jc w:val="both"/>
        <w:rPr>
          <w:szCs w:val="24"/>
        </w:rPr>
      </w:pPr>
      <w:proofErr w:type="gramStart"/>
      <w:r w:rsidRPr="00780B2A">
        <w:rPr>
          <w:szCs w:val="24"/>
        </w:rPr>
        <w:t>ex</w:t>
      </w:r>
      <w:proofErr w:type="gramEnd"/>
      <w:r w:rsidRPr="00780B2A">
        <w:rPr>
          <w:szCs w:val="24"/>
        </w:rPr>
        <w:t xml:space="preserve">. : </w:t>
      </w:r>
      <w:r w:rsidRPr="00780B2A">
        <w:rPr>
          <w:i/>
          <w:szCs w:val="24"/>
        </w:rPr>
        <w:t xml:space="preserve">Les </w:t>
      </w:r>
      <w:proofErr w:type="spellStart"/>
      <w:r w:rsidRPr="00780B2A">
        <w:rPr>
          <w:i/>
          <w:szCs w:val="24"/>
        </w:rPr>
        <w:t>Rougon-Macquart</w:t>
      </w:r>
      <w:proofErr w:type="spellEnd"/>
      <w:r w:rsidRPr="00780B2A">
        <w:rPr>
          <w:szCs w:val="24"/>
        </w:rPr>
        <w:t xml:space="preserve"> de Zola</w:t>
      </w:r>
    </w:p>
    <w:p w14:paraId="64EDB305" w14:textId="77777777" w:rsidR="00881AE1" w:rsidRPr="00780B2A" w:rsidRDefault="00881AE1" w:rsidP="00631AA3">
      <w:pPr>
        <w:jc w:val="both"/>
        <w:rPr>
          <w:szCs w:val="24"/>
        </w:rPr>
      </w:pPr>
      <w:proofErr w:type="gramStart"/>
      <w:r w:rsidRPr="00780B2A">
        <w:rPr>
          <w:szCs w:val="24"/>
        </w:rPr>
        <w:t>ex</w:t>
      </w:r>
      <w:proofErr w:type="gramEnd"/>
      <w:r w:rsidRPr="00780B2A">
        <w:rPr>
          <w:szCs w:val="24"/>
        </w:rPr>
        <w:t xml:space="preserve">. : Victor Hugo qui dénonce l'illettrisme et la misère dans </w:t>
      </w:r>
      <w:r w:rsidRPr="00780B2A">
        <w:rPr>
          <w:i/>
          <w:szCs w:val="24"/>
        </w:rPr>
        <w:t>L'Année terrible</w:t>
      </w:r>
    </w:p>
    <w:p w14:paraId="47190863" w14:textId="02AFD572" w:rsidR="00EC348F" w:rsidRPr="00780B2A" w:rsidRDefault="00EC348F" w:rsidP="00631AA3">
      <w:pPr>
        <w:jc w:val="both"/>
        <w:rPr>
          <w:szCs w:val="24"/>
        </w:rPr>
      </w:pPr>
      <w:proofErr w:type="gramStart"/>
      <w:r w:rsidRPr="00780B2A">
        <w:rPr>
          <w:szCs w:val="24"/>
        </w:rPr>
        <w:t>ex</w:t>
      </w:r>
      <w:proofErr w:type="gramEnd"/>
      <w:r w:rsidRPr="00780B2A">
        <w:rPr>
          <w:szCs w:val="24"/>
        </w:rPr>
        <w:t>. :</w:t>
      </w:r>
      <w:r>
        <w:rPr>
          <w:szCs w:val="24"/>
        </w:rPr>
        <w:t xml:space="preserve"> La </w:t>
      </w:r>
      <w:r w:rsidR="00B2528F">
        <w:rPr>
          <w:szCs w:val="24"/>
        </w:rPr>
        <w:t>poésie</w:t>
      </w:r>
      <w:r>
        <w:rPr>
          <w:szCs w:val="24"/>
        </w:rPr>
        <w:t xml:space="preserve"> engagée pour la Résistance : cf. corpus bac, Eluard</w:t>
      </w:r>
    </w:p>
    <w:p w14:paraId="1424AB83" w14:textId="77777777" w:rsidR="00EC348F" w:rsidRDefault="00EC348F" w:rsidP="00EC348F">
      <w:pPr>
        <w:jc w:val="both"/>
        <w:rPr>
          <w:szCs w:val="24"/>
        </w:rPr>
      </w:pPr>
      <w:proofErr w:type="gramStart"/>
      <w:r w:rsidRPr="00780B2A">
        <w:rPr>
          <w:szCs w:val="24"/>
        </w:rPr>
        <w:t>ex</w:t>
      </w:r>
      <w:proofErr w:type="gramEnd"/>
      <w:r w:rsidRPr="00780B2A">
        <w:rPr>
          <w:szCs w:val="24"/>
        </w:rPr>
        <w:t xml:space="preserve">. : </w:t>
      </w:r>
      <w:r w:rsidRPr="00780B2A">
        <w:rPr>
          <w:i/>
          <w:szCs w:val="24"/>
        </w:rPr>
        <w:t>Le Manifeste du surréalisme</w:t>
      </w:r>
      <w:r w:rsidRPr="00780B2A">
        <w:rPr>
          <w:szCs w:val="24"/>
        </w:rPr>
        <w:t xml:space="preserve"> d'André Breton</w:t>
      </w:r>
    </w:p>
    <w:p w14:paraId="3EF68349" w14:textId="77777777" w:rsidR="00881AE1" w:rsidRPr="00780B2A" w:rsidRDefault="00881AE1" w:rsidP="00631AA3">
      <w:pPr>
        <w:jc w:val="both"/>
        <w:rPr>
          <w:szCs w:val="24"/>
        </w:rPr>
      </w:pPr>
    </w:p>
    <w:p w14:paraId="1217699B" w14:textId="24C71B30" w:rsidR="00881AE1" w:rsidRPr="00780B2A" w:rsidRDefault="00881AE1" w:rsidP="00631AA3">
      <w:pPr>
        <w:jc w:val="both"/>
        <w:rPr>
          <w:szCs w:val="24"/>
        </w:rPr>
      </w:pPr>
      <w:r w:rsidRPr="00780B2A">
        <w:rPr>
          <w:szCs w:val="24"/>
        </w:rPr>
        <w:t>→ Ecrire un livre permet de s'exprimer, d'acquérir ou de retrouver une dignité, de partager, de communiquer</w:t>
      </w:r>
      <w:r w:rsidR="00EC348F">
        <w:rPr>
          <w:szCs w:val="24"/>
        </w:rPr>
        <w:t>, de</w:t>
      </w:r>
      <w:r w:rsidR="006F3A0B">
        <w:rPr>
          <w:szCs w:val="24"/>
        </w:rPr>
        <w:t xml:space="preserve"> </w:t>
      </w:r>
      <w:r w:rsidR="00EC348F">
        <w:rPr>
          <w:szCs w:val="24"/>
        </w:rPr>
        <w:t>s’engager</w:t>
      </w:r>
      <w:r w:rsidRPr="00780B2A">
        <w:rPr>
          <w:szCs w:val="24"/>
        </w:rPr>
        <w:t xml:space="preserve"> : d'ETRE.</w:t>
      </w:r>
    </w:p>
    <w:p w14:paraId="273B09DF" w14:textId="77777777" w:rsidR="00881AE1" w:rsidRPr="00780B2A" w:rsidRDefault="00881AE1" w:rsidP="00631AA3">
      <w:pPr>
        <w:jc w:val="both"/>
        <w:rPr>
          <w:szCs w:val="24"/>
        </w:rPr>
      </w:pPr>
      <w:r w:rsidRPr="00780B2A">
        <w:rPr>
          <w:szCs w:val="24"/>
        </w:rPr>
        <w:tab/>
      </w:r>
    </w:p>
    <w:p w14:paraId="1EF66A15" w14:textId="77777777" w:rsidR="00881AE1" w:rsidRPr="00780B2A" w:rsidRDefault="00881AE1" w:rsidP="00631AA3">
      <w:pPr>
        <w:jc w:val="both"/>
        <w:rPr>
          <w:szCs w:val="24"/>
        </w:rPr>
      </w:pPr>
    </w:p>
    <w:p w14:paraId="6E5078B3" w14:textId="77777777" w:rsidR="00881AE1" w:rsidRPr="00780B2A" w:rsidRDefault="00881AE1" w:rsidP="00631AA3">
      <w:pPr>
        <w:jc w:val="both"/>
        <w:rPr>
          <w:b/>
          <w:szCs w:val="24"/>
        </w:rPr>
      </w:pPr>
      <w:r w:rsidRPr="00780B2A">
        <w:rPr>
          <w:b/>
          <w:szCs w:val="24"/>
        </w:rPr>
        <w:t xml:space="preserve">II) En quoi </w:t>
      </w:r>
      <w:r w:rsidRPr="00780B2A">
        <w:rPr>
          <w:b/>
          <w:szCs w:val="24"/>
          <w:u w:val="single"/>
        </w:rPr>
        <w:t>lire</w:t>
      </w:r>
      <w:r w:rsidRPr="00780B2A">
        <w:rPr>
          <w:b/>
          <w:szCs w:val="24"/>
        </w:rPr>
        <w:t xml:space="preserve"> un livre est-il indispensable à notre condition d'êtres humains?</w:t>
      </w:r>
    </w:p>
    <w:p w14:paraId="20335966" w14:textId="77777777" w:rsidR="00881AE1" w:rsidRPr="00780B2A" w:rsidRDefault="00881AE1" w:rsidP="00631AA3">
      <w:pPr>
        <w:jc w:val="both"/>
        <w:rPr>
          <w:szCs w:val="24"/>
        </w:rPr>
      </w:pPr>
    </w:p>
    <w:p w14:paraId="6CF966F5" w14:textId="77777777" w:rsidR="00881AE1" w:rsidRPr="00780B2A" w:rsidRDefault="00881AE1" w:rsidP="00631AA3">
      <w:pPr>
        <w:jc w:val="both"/>
        <w:rPr>
          <w:szCs w:val="24"/>
          <w:u w:val="single"/>
        </w:rPr>
      </w:pPr>
      <w:r w:rsidRPr="00780B2A">
        <w:rPr>
          <w:szCs w:val="24"/>
        </w:rPr>
        <w:tab/>
      </w:r>
      <w:r w:rsidRPr="00780B2A">
        <w:rPr>
          <w:szCs w:val="24"/>
          <w:u w:val="single"/>
        </w:rPr>
        <w:t>a) Comprendre cette condition humaine par l'histoire de l'autre et des autres</w:t>
      </w:r>
    </w:p>
    <w:p w14:paraId="36EFBB17" w14:textId="77777777" w:rsidR="00881AE1" w:rsidRDefault="00881AE1" w:rsidP="00631AA3">
      <w:pPr>
        <w:jc w:val="both"/>
        <w:rPr>
          <w:szCs w:val="24"/>
        </w:rPr>
      </w:pPr>
      <w:proofErr w:type="gramStart"/>
      <w:r w:rsidRPr="00780B2A">
        <w:rPr>
          <w:szCs w:val="24"/>
        </w:rPr>
        <w:t>ex</w:t>
      </w:r>
      <w:proofErr w:type="gramEnd"/>
      <w:r w:rsidRPr="00780B2A">
        <w:rPr>
          <w:szCs w:val="24"/>
        </w:rPr>
        <w:t xml:space="preserve">.: </w:t>
      </w:r>
      <w:r w:rsidRPr="00780B2A">
        <w:rPr>
          <w:i/>
          <w:szCs w:val="24"/>
        </w:rPr>
        <w:t>Les Essais</w:t>
      </w:r>
      <w:r w:rsidRPr="00780B2A">
        <w:rPr>
          <w:szCs w:val="24"/>
        </w:rPr>
        <w:t xml:space="preserve"> de Montaigne</w:t>
      </w:r>
      <w:r w:rsidRPr="00780B2A">
        <w:rPr>
          <w:szCs w:val="24"/>
        </w:rPr>
        <w:tab/>
      </w:r>
    </w:p>
    <w:p w14:paraId="2E9C2578" w14:textId="04407459" w:rsidR="00B2528F" w:rsidRPr="00780B2A" w:rsidRDefault="00B2528F" w:rsidP="00631AA3">
      <w:pPr>
        <w:jc w:val="both"/>
        <w:rPr>
          <w:szCs w:val="24"/>
        </w:rPr>
      </w:pPr>
      <w:proofErr w:type="gramStart"/>
      <w:r w:rsidRPr="00780B2A">
        <w:rPr>
          <w:szCs w:val="24"/>
        </w:rPr>
        <w:t>ex</w:t>
      </w:r>
      <w:proofErr w:type="gramEnd"/>
      <w:r w:rsidRPr="00780B2A">
        <w:rPr>
          <w:szCs w:val="24"/>
        </w:rPr>
        <w:t>. :</w:t>
      </w:r>
      <w:r>
        <w:rPr>
          <w:szCs w:val="24"/>
        </w:rPr>
        <w:t xml:space="preserve"> le cycle des géants de Rabelais</w:t>
      </w:r>
    </w:p>
    <w:p w14:paraId="25E94563" w14:textId="77777777" w:rsidR="00881AE1" w:rsidRPr="00780B2A" w:rsidRDefault="00881AE1" w:rsidP="00631AA3">
      <w:pPr>
        <w:jc w:val="both"/>
        <w:rPr>
          <w:szCs w:val="24"/>
        </w:rPr>
      </w:pPr>
      <w:proofErr w:type="gramStart"/>
      <w:r w:rsidRPr="00780B2A">
        <w:rPr>
          <w:szCs w:val="24"/>
        </w:rPr>
        <w:t>ex</w:t>
      </w:r>
      <w:proofErr w:type="gramEnd"/>
      <w:r w:rsidRPr="00780B2A">
        <w:rPr>
          <w:szCs w:val="24"/>
        </w:rPr>
        <w:t xml:space="preserve">. : </w:t>
      </w:r>
      <w:r w:rsidRPr="00780B2A">
        <w:rPr>
          <w:i/>
          <w:szCs w:val="24"/>
        </w:rPr>
        <w:t>La Condition humaine</w:t>
      </w:r>
      <w:r w:rsidRPr="00780B2A">
        <w:rPr>
          <w:szCs w:val="24"/>
        </w:rPr>
        <w:t xml:space="preserve"> de Malraux</w:t>
      </w:r>
    </w:p>
    <w:p w14:paraId="2CBB0F28" w14:textId="77777777" w:rsidR="00881AE1" w:rsidRPr="00780B2A" w:rsidRDefault="00881AE1" w:rsidP="00631AA3">
      <w:pPr>
        <w:jc w:val="both"/>
        <w:rPr>
          <w:szCs w:val="24"/>
        </w:rPr>
      </w:pPr>
      <w:r w:rsidRPr="00780B2A">
        <w:rPr>
          <w:szCs w:val="24"/>
        </w:rPr>
        <w:tab/>
        <w:t>b</w:t>
      </w:r>
      <w:r w:rsidRPr="00780B2A">
        <w:rPr>
          <w:szCs w:val="24"/>
          <w:u w:val="single"/>
        </w:rPr>
        <w:t xml:space="preserve">) Rencontrer l'autre dans toutes ses dimensions : autres époques, pays, mœurs </w:t>
      </w:r>
    </w:p>
    <w:p w14:paraId="5C5AAFE2" w14:textId="6BB245ED" w:rsidR="006F3A0B" w:rsidRDefault="006F3A0B" w:rsidP="00631AA3">
      <w:pPr>
        <w:jc w:val="both"/>
        <w:rPr>
          <w:szCs w:val="24"/>
        </w:rPr>
      </w:pPr>
      <w:proofErr w:type="gramStart"/>
      <w:r w:rsidRPr="00780B2A">
        <w:rPr>
          <w:szCs w:val="24"/>
        </w:rPr>
        <w:t>ex</w:t>
      </w:r>
      <w:proofErr w:type="gramEnd"/>
      <w:r w:rsidRPr="00780B2A">
        <w:rPr>
          <w:szCs w:val="24"/>
        </w:rPr>
        <w:t xml:space="preserve">. : </w:t>
      </w:r>
      <w:r>
        <w:rPr>
          <w:szCs w:val="24"/>
        </w:rPr>
        <w:t>Cf. l’anthologie « La peur de l’autre »</w:t>
      </w:r>
    </w:p>
    <w:p w14:paraId="1F413633" w14:textId="1E1A4A1E" w:rsidR="00881AE1" w:rsidRPr="00780B2A" w:rsidRDefault="00881AE1" w:rsidP="00631AA3">
      <w:pPr>
        <w:jc w:val="both"/>
        <w:rPr>
          <w:i/>
          <w:szCs w:val="24"/>
        </w:rPr>
      </w:pPr>
      <w:proofErr w:type="gramStart"/>
      <w:r w:rsidRPr="00780B2A">
        <w:rPr>
          <w:szCs w:val="24"/>
        </w:rPr>
        <w:t>ex</w:t>
      </w:r>
      <w:proofErr w:type="gramEnd"/>
      <w:r w:rsidRPr="00780B2A">
        <w:rPr>
          <w:szCs w:val="24"/>
        </w:rPr>
        <w:t xml:space="preserve">. : </w:t>
      </w:r>
      <w:r w:rsidRPr="00780B2A">
        <w:rPr>
          <w:i/>
          <w:szCs w:val="24"/>
        </w:rPr>
        <w:t>Ethiopiques</w:t>
      </w:r>
      <w:r w:rsidRPr="00780B2A">
        <w:rPr>
          <w:szCs w:val="24"/>
        </w:rPr>
        <w:t xml:space="preserve"> de Léopold </w:t>
      </w:r>
      <w:proofErr w:type="spellStart"/>
      <w:r w:rsidRPr="00780B2A">
        <w:rPr>
          <w:szCs w:val="24"/>
        </w:rPr>
        <w:t>Sédar</w:t>
      </w:r>
      <w:proofErr w:type="spellEnd"/>
      <w:r w:rsidRPr="00780B2A">
        <w:rPr>
          <w:szCs w:val="24"/>
        </w:rPr>
        <w:t xml:space="preserve"> Senghor </w:t>
      </w:r>
    </w:p>
    <w:p w14:paraId="23C913B7" w14:textId="77777777" w:rsidR="00881AE1" w:rsidRDefault="00881AE1" w:rsidP="00631AA3">
      <w:pPr>
        <w:jc w:val="both"/>
        <w:rPr>
          <w:szCs w:val="24"/>
        </w:rPr>
      </w:pPr>
      <w:proofErr w:type="gramStart"/>
      <w:r w:rsidRPr="00780B2A">
        <w:rPr>
          <w:szCs w:val="24"/>
        </w:rPr>
        <w:t>ex</w:t>
      </w:r>
      <w:proofErr w:type="gramEnd"/>
      <w:r w:rsidRPr="00780B2A">
        <w:rPr>
          <w:szCs w:val="24"/>
        </w:rPr>
        <w:t xml:space="preserve">. : </w:t>
      </w:r>
      <w:r w:rsidRPr="00780B2A">
        <w:rPr>
          <w:i/>
          <w:szCs w:val="24"/>
        </w:rPr>
        <w:t>L'enfant de sable</w:t>
      </w:r>
      <w:r w:rsidRPr="00780B2A">
        <w:rPr>
          <w:szCs w:val="24"/>
        </w:rPr>
        <w:t xml:space="preserve"> de Tahar Ben Jelloun </w:t>
      </w:r>
    </w:p>
    <w:p w14:paraId="64BF74E3" w14:textId="439CCE39" w:rsidR="006F3A0B" w:rsidRPr="00780B2A" w:rsidRDefault="006F3A0B" w:rsidP="00631AA3">
      <w:pPr>
        <w:jc w:val="both"/>
        <w:rPr>
          <w:i/>
          <w:szCs w:val="24"/>
        </w:rPr>
      </w:pPr>
      <w:proofErr w:type="gramStart"/>
      <w:r w:rsidRPr="00780B2A">
        <w:rPr>
          <w:szCs w:val="24"/>
        </w:rPr>
        <w:t>ex</w:t>
      </w:r>
      <w:proofErr w:type="gramEnd"/>
      <w:r w:rsidRPr="00780B2A">
        <w:rPr>
          <w:szCs w:val="24"/>
        </w:rPr>
        <w:t>. :</w:t>
      </w:r>
      <w:r>
        <w:rPr>
          <w:szCs w:val="24"/>
        </w:rPr>
        <w:t xml:space="preserve"> Les utopies, </w:t>
      </w:r>
      <w:proofErr w:type="spellStart"/>
      <w:r>
        <w:rPr>
          <w:szCs w:val="24"/>
        </w:rPr>
        <w:t>distopies</w:t>
      </w:r>
      <w:proofErr w:type="spellEnd"/>
    </w:p>
    <w:p w14:paraId="740612C1" w14:textId="77777777" w:rsidR="00881AE1" w:rsidRPr="00780B2A" w:rsidRDefault="00881AE1" w:rsidP="00631AA3">
      <w:pPr>
        <w:jc w:val="both"/>
        <w:rPr>
          <w:szCs w:val="24"/>
        </w:rPr>
      </w:pPr>
      <w:r w:rsidRPr="00780B2A">
        <w:rPr>
          <w:b/>
          <w:szCs w:val="24"/>
        </w:rPr>
        <w:tab/>
      </w:r>
      <w:r w:rsidRPr="00780B2A">
        <w:rPr>
          <w:szCs w:val="24"/>
        </w:rPr>
        <w:t xml:space="preserve">c) </w:t>
      </w:r>
      <w:r w:rsidRPr="00780B2A">
        <w:rPr>
          <w:szCs w:val="24"/>
          <w:u w:val="single"/>
        </w:rPr>
        <w:t>Réfléchir sur la condition humaine (plans philosophique, social, politique etc.)</w:t>
      </w:r>
    </w:p>
    <w:p w14:paraId="280A724F" w14:textId="77777777" w:rsidR="00881AE1" w:rsidRPr="00780B2A" w:rsidRDefault="00881AE1" w:rsidP="00631AA3">
      <w:pPr>
        <w:jc w:val="both"/>
        <w:rPr>
          <w:szCs w:val="24"/>
        </w:rPr>
      </w:pPr>
      <w:proofErr w:type="gramStart"/>
      <w:r w:rsidRPr="00780B2A">
        <w:rPr>
          <w:szCs w:val="24"/>
        </w:rPr>
        <w:t>ex</w:t>
      </w:r>
      <w:proofErr w:type="gramEnd"/>
      <w:r w:rsidRPr="00780B2A">
        <w:rPr>
          <w:szCs w:val="24"/>
        </w:rPr>
        <w:t xml:space="preserve">. : L'"Epître dédicatoire" dans </w:t>
      </w:r>
      <w:r w:rsidRPr="00780B2A">
        <w:rPr>
          <w:i/>
          <w:szCs w:val="24"/>
        </w:rPr>
        <w:t>Zadig</w:t>
      </w:r>
      <w:r w:rsidRPr="00780B2A">
        <w:rPr>
          <w:szCs w:val="24"/>
        </w:rPr>
        <w:t xml:space="preserve"> de Voltaire</w:t>
      </w:r>
    </w:p>
    <w:p w14:paraId="31318890" w14:textId="4BF622B7" w:rsidR="006F3A0B" w:rsidRPr="00780B2A" w:rsidRDefault="006F3A0B" w:rsidP="00631AA3">
      <w:pPr>
        <w:jc w:val="both"/>
        <w:rPr>
          <w:szCs w:val="24"/>
        </w:rPr>
      </w:pPr>
      <w:proofErr w:type="gramStart"/>
      <w:r w:rsidRPr="00780B2A">
        <w:rPr>
          <w:szCs w:val="24"/>
        </w:rPr>
        <w:t>ex</w:t>
      </w:r>
      <w:proofErr w:type="gramEnd"/>
      <w:r w:rsidRPr="00780B2A">
        <w:rPr>
          <w:szCs w:val="24"/>
        </w:rPr>
        <w:t>. :</w:t>
      </w:r>
      <w:r>
        <w:rPr>
          <w:szCs w:val="24"/>
        </w:rPr>
        <w:t xml:space="preserve"> Les Fables, les Contes et leurs réécritures</w:t>
      </w:r>
    </w:p>
    <w:p w14:paraId="685839CB" w14:textId="7C069D22" w:rsidR="006F3A0B" w:rsidRDefault="006F3A0B" w:rsidP="006F3A0B">
      <w:pPr>
        <w:jc w:val="both"/>
        <w:rPr>
          <w:szCs w:val="24"/>
        </w:rPr>
      </w:pPr>
      <w:proofErr w:type="gramStart"/>
      <w:r w:rsidRPr="00780B2A">
        <w:rPr>
          <w:szCs w:val="24"/>
        </w:rPr>
        <w:t>ex</w:t>
      </w:r>
      <w:proofErr w:type="gramEnd"/>
      <w:r w:rsidRPr="00780B2A">
        <w:rPr>
          <w:szCs w:val="24"/>
        </w:rPr>
        <w:t xml:space="preserve">. : </w:t>
      </w:r>
      <w:r w:rsidRPr="00780B2A">
        <w:rPr>
          <w:i/>
          <w:szCs w:val="24"/>
        </w:rPr>
        <w:t>Discours sur l'origine et les fondements de l'inégalité parmi les hommes</w:t>
      </w:r>
      <w:r w:rsidRPr="00780B2A">
        <w:rPr>
          <w:szCs w:val="24"/>
        </w:rPr>
        <w:t xml:space="preserve"> de Rousseau</w:t>
      </w:r>
      <w:r>
        <w:rPr>
          <w:szCs w:val="24"/>
        </w:rPr>
        <w:t>, les penseurs des Lumières</w:t>
      </w:r>
    </w:p>
    <w:p w14:paraId="4F1E8E41" w14:textId="77777777" w:rsidR="00881AE1" w:rsidRPr="00780B2A" w:rsidRDefault="00881AE1" w:rsidP="00631AA3">
      <w:pPr>
        <w:jc w:val="both"/>
        <w:rPr>
          <w:szCs w:val="24"/>
        </w:rPr>
      </w:pPr>
    </w:p>
    <w:p w14:paraId="62444547" w14:textId="77777777" w:rsidR="00881AE1" w:rsidRPr="00780B2A" w:rsidRDefault="00881AE1" w:rsidP="00631AA3">
      <w:pPr>
        <w:jc w:val="both"/>
        <w:rPr>
          <w:szCs w:val="24"/>
        </w:rPr>
      </w:pPr>
      <w:r w:rsidRPr="00780B2A">
        <w:rPr>
          <w:szCs w:val="24"/>
        </w:rPr>
        <w:t>→ Le livre et sa lecture élargissent l'horizon intellectuel et culturel de l'homme qui comprend mieux le monde et en affine sa perception.</w:t>
      </w:r>
    </w:p>
    <w:p w14:paraId="7022A3AF" w14:textId="77777777" w:rsidR="00881AE1" w:rsidRPr="00780B2A" w:rsidRDefault="00881AE1" w:rsidP="00631AA3">
      <w:pPr>
        <w:jc w:val="both"/>
        <w:rPr>
          <w:szCs w:val="24"/>
        </w:rPr>
      </w:pPr>
    </w:p>
    <w:p w14:paraId="7BEE6A2E" w14:textId="77777777" w:rsidR="00881AE1" w:rsidRPr="00780B2A" w:rsidRDefault="00881AE1" w:rsidP="00631AA3">
      <w:pPr>
        <w:jc w:val="both"/>
        <w:rPr>
          <w:b/>
          <w:szCs w:val="24"/>
        </w:rPr>
      </w:pPr>
      <w:r w:rsidRPr="00780B2A">
        <w:rPr>
          <w:b/>
          <w:szCs w:val="24"/>
        </w:rPr>
        <w:t>III) La littérature est une forme d'art qui élève l'homme</w:t>
      </w:r>
    </w:p>
    <w:p w14:paraId="046C5F6D" w14:textId="77777777" w:rsidR="00881AE1" w:rsidRPr="00780B2A" w:rsidRDefault="00881AE1" w:rsidP="00631AA3">
      <w:pPr>
        <w:jc w:val="both"/>
        <w:rPr>
          <w:szCs w:val="24"/>
        </w:rPr>
      </w:pPr>
    </w:p>
    <w:p w14:paraId="4C957DB0" w14:textId="77777777" w:rsidR="00881AE1" w:rsidRPr="00780B2A" w:rsidRDefault="00881AE1" w:rsidP="00631AA3">
      <w:pPr>
        <w:jc w:val="both"/>
        <w:rPr>
          <w:szCs w:val="24"/>
        </w:rPr>
      </w:pPr>
      <w:r w:rsidRPr="00780B2A">
        <w:rPr>
          <w:szCs w:val="24"/>
        </w:rPr>
        <w:tab/>
        <w:t xml:space="preserve">a) </w:t>
      </w:r>
      <w:r w:rsidRPr="00780B2A">
        <w:rPr>
          <w:szCs w:val="24"/>
          <w:u w:val="single"/>
        </w:rPr>
        <w:t>La diversité et la spécificité des genres littéraires offre une large variété d'expression artistique de diverses sensibilités</w:t>
      </w:r>
    </w:p>
    <w:p w14:paraId="1E039F68" w14:textId="77777777" w:rsidR="00881AE1" w:rsidRPr="00780B2A" w:rsidRDefault="00881AE1" w:rsidP="00631AA3">
      <w:pPr>
        <w:jc w:val="both"/>
        <w:rPr>
          <w:i/>
          <w:szCs w:val="24"/>
        </w:rPr>
      </w:pPr>
      <w:proofErr w:type="gramStart"/>
      <w:r w:rsidRPr="00780B2A">
        <w:rPr>
          <w:szCs w:val="24"/>
        </w:rPr>
        <w:t>ex</w:t>
      </w:r>
      <w:proofErr w:type="gramEnd"/>
      <w:r w:rsidRPr="00780B2A">
        <w:rPr>
          <w:szCs w:val="24"/>
        </w:rPr>
        <w:t xml:space="preserve">.: le raffinement du langage au service de la subtilité et des nuances dans l'analyse du sentiment amoureux chez Marivaux : </w:t>
      </w:r>
      <w:r w:rsidRPr="00780B2A">
        <w:rPr>
          <w:i/>
          <w:szCs w:val="24"/>
        </w:rPr>
        <w:t>Le Jeu de l'Amour et du hasard</w:t>
      </w:r>
    </w:p>
    <w:p w14:paraId="0C0723CA" w14:textId="77777777" w:rsidR="00881AE1" w:rsidRPr="00780B2A" w:rsidRDefault="00881AE1" w:rsidP="00631AA3">
      <w:pPr>
        <w:jc w:val="both"/>
        <w:rPr>
          <w:szCs w:val="24"/>
        </w:rPr>
      </w:pPr>
      <w:proofErr w:type="gramStart"/>
      <w:r w:rsidRPr="00780B2A">
        <w:rPr>
          <w:szCs w:val="24"/>
        </w:rPr>
        <w:t>ex</w:t>
      </w:r>
      <w:proofErr w:type="gramEnd"/>
      <w:r w:rsidRPr="00780B2A">
        <w:rPr>
          <w:szCs w:val="24"/>
        </w:rPr>
        <w:t xml:space="preserve">. : le souffle poétique de l'enthousiasme dans </w:t>
      </w:r>
      <w:r w:rsidRPr="00780B2A">
        <w:rPr>
          <w:i/>
          <w:szCs w:val="24"/>
        </w:rPr>
        <w:t xml:space="preserve">Eloges, Amers </w:t>
      </w:r>
      <w:r w:rsidRPr="00780B2A">
        <w:rPr>
          <w:szCs w:val="24"/>
        </w:rPr>
        <w:t>et</w:t>
      </w:r>
      <w:r w:rsidRPr="00780B2A">
        <w:rPr>
          <w:i/>
          <w:szCs w:val="24"/>
        </w:rPr>
        <w:t xml:space="preserve"> Vents</w:t>
      </w:r>
      <w:r w:rsidRPr="00780B2A">
        <w:rPr>
          <w:szCs w:val="24"/>
        </w:rPr>
        <w:t xml:space="preserve"> de Saint-John Perse</w:t>
      </w:r>
    </w:p>
    <w:p w14:paraId="08F4A90B" w14:textId="77777777" w:rsidR="00881AE1" w:rsidRPr="00780B2A" w:rsidRDefault="00881AE1" w:rsidP="00631AA3">
      <w:pPr>
        <w:jc w:val="both"/>
        <w:rPr>
          <w:szCs w:val="24"/>
          <w:u w:val="single"/>
        </w:rPr>
      </w:pPr>
      <w:r w:rsidRPr="00780B2A">
        <w:rPr>
          <w:szCs w:val="24"/>
        </w:rPr>
        <w:tab/>
        <w:t>b</w:t>
      </w:r>
      <w:r w:rsidRPr="00780B2A">
        <w:rPr>
          <w:szCs w:val="24"/>
          <w:u w:val="single"/>
        </w:rPr>
        <w:t>) Dépassement de la souffrance dans la sublimation que permet la création artistique</w:t>
      </w:r>
    </w:p>
    <w:p w14:paraId="2D05C85D" w14:textId="77777777" w:rsidR="00881AE1" w:rsidRPr="00780B2A" w:rsidRDefault="00881AE1" w:rsidP="00631AA3">
      <w:pPr>
        <w:jc w:val="both"/>
        <w:rPr>
          <w:i/>
          <w:szCs w:val="24"/>
        </w:rPr>
      </w:pPr>
      <w:proofErr w:type="gramStart"/>
      <w:r w:rsidRPr="00780B2A">
        <w:rPr>
          <w:szCs w:val="24"/>
        </w:rPr>
        <w:t>ex</w:t>
      </w:r>
      <w:proofErr w:type="gramEnd"/>
      <w:r w:rsidRPr="00780B2A">
        <w:rPr>
          <w:szCs w:val="24"/>
        </w:rPr>
        <w:t xml:space="preserve">. : </w:t>
      </w:r>
      <w:r w:rsidRPr="00780B2A">
        <w:rPr>
          <w:i/>
          <w:szCs w:val="24"/>
        </w:rPr>
        <w:t>La Nuit de Mai</w:t>
      </w:r>
      <w:r w:rsidRPr="00780B2A">
        <w:rPr>
          <w:szCs w:val="24"/>
        </w:rPr>
        <w:t xml:space="preserve"> de Musset</w:t>
      </w:r>
    </w:p>
    <w:p w14:paraId="51E4688F" w14:textId="77777777" w:rsidR="00881AE1" w:rsidRPr="00780B2A" w:rsidRDefault="00881AE1" w:rsidP="00631AA3">
      <w:pPr>
        <w:jc w:val="both"/>
        <w:rPr>
          <w:szCs w:val="24"/>
        </w:rPr>
      </w:pPr>
      <w:proofErr w:type="gramStart"/>
      <w:r w:rsidRPr="00780B2A">
        <w:rPr>
          <w:szCs w:val="24"/>
        </w:rPr>
        <w:t>ex</w:t>
      </w:r>
      <w:proofErr w:type="gramEnd"/>
      <w:r w:rsidRPr="00780B2A">
        <w:rPr>
          <w:szCs w:val="24"/>
        </w:rPr>
        <w:t xml:space="preserve">. : "Le Pin des landes" extrait du recueil </w:t>
      </w:r>
      <w:proofErr w:type="spellStart"/>
      <w:r w:rsidRPr="00780B2A">
        <w:rPr>
          <w:i/>
          <w:szCs w:val="24"/>
        </w:rPr>
        <w:t>Espana</w:t>
      </w:r>
      <w:proofErr w:type="spellEnd"/>
      <w:r w:rsidRPr="00780B2A">
        <w:rPr>
          <w:szCs w:val="24"/>
        </w:rPr>
        <w:t xml:space="preserve"> de Théophile Gautier </w:t>
      </w:r>
    </w:p>
    <w:p w14:paraId="428C0872" w14:textId="77777777" w:rsidR="00881AE1" w:rsidRPr="00780B2A" w:rsidRDefault="00881AE1" w:rsidP="00631AA3">
      <w:pPr>
        <w:jc w:val="both"/>
        <w:rPr>
          <w:szCs w:val="24"/>
        </w:rPr>
      </w:pPr>
      <w:r w:rsidRPr="00780B2A">
        <w:rPr>
          <w:szCs w:val="24"/>
        </w:rPr>
        <w:lastRenderedPageBreak/>
        <w:tab/>
        <w:t>c</w:t>
      </w:r>
      <w:r w:rsidRPr="00780B2A">
        <w:rPr>
          <w:szCs w:val="24"/>
          <w:u w:val="single"/>
        </w:rPr>
        <w:t>) Embrasser le monde et ses possibles</w:t>
      </w:r>
    </w:p>
    <w:p w14:paraId="112CD6BB" w14:textId="77777777" w:rsidR="00881AE1" w:rsidRPr="00780B2A" w:rsidRDefault="00881AE1" w:rsidP="00631AA3">
      <w:pPr>
        <w:jc w:val="both"/>
        <w:rPr>
          <w:szCs w:val="24"/>
        </w:rPr>
      </w:pPr>
      <w:r w:rsidRPr="00780B2A">
        <w:rPr>
          <w:szCs w:val="24"/>
        </w:rPr>
        <w:t>- par l'expression du sacré :</w:t>
      </w:r>
    </w:p>
    <w:p w14:paraId="00368B32" w14:textId="77777777" w:rsidR="00881AE1" w:rsidRPr="00780B2A" w:rsidRDefault="00881AE1" w:rsidP="00631AA3">
      <w:pPr>
        <w:jc w:val="both"/>
        <w:rPr>
          <w:szCs w:val="24"/>
        </w:rPr>
      </w:pPr>
      <w:proofErr w:type="gramStart"/>
      <w:r w:rsidRPr="00780B2A">
        <w:rPr>
          <w:szCs w:val="24"/>
        </w:rPr>
        <w:t>ex</w:t>
      </w:r>
      <w:proofErr w:type="gramEnd"/>
      <w:r w:rsidRPr="00780B2A">
        <w:rPr>
          <w:szCs w:val="24"/>
        </w:rPr>
        <w:t xml:space="preserve">. :  </w:t>
      </w:r>
      <w:r w:rsidRPr="00780B2A">
        <w:rPr>
          <w:i/>
          <w:szCs w:val="24"/>
        </w:rPr>
        <w:t>Le Partage de Midi</w:t>
      </w:r>
      <w:r w:rsidRPr="00780B2A">
        <w:rPr>
          <w:szCs w:val="24"/>
        </w:rPr>
        <w:t xml:space="preserve"> de Paul Claudel</w:t>
      </w:r>
    </w:p>
    <w:p w14:paraId="4786A6AD" w14:textId="77777777" w:rsidR="00881AE1" w:rsidRPr="00780B2A" w:rsidRDefault="00881AE1" w:rsidP="00631AA3">
      <w:pPr>
        <w:jc w:val="both"/>
        <w:rPr>
          <w:szCs w:val="24"/>
        </w:rPr>
      </w:pPr>
      <w:r w:rsidRPr="00780B2A">
        <w:rPr>
          <w:szCs w:val="24"/>
        </w:rPr>
        <w:t>- par la création d'une esthétique qui dépasse le monde sensible</w:t>
      </w:r>
    </w:p>
    <w:p w14:paraId="13B50674" w14:textId="77777777" w:rsidR="00881AE1" w:rsidRPr="00780B2A" w:rsidRDefault="00881AE1" w:rsidP="00631AA3">
      <w:pPr>
        <w:jc w:val="both"/>
        <w:rPr>
          <w:szCs w:val="24"/>
        </w:rPr>
      </w:pPr>
      <w:proofErr w:type="gramStart"/>
      <w:r w:rsidRPr="00780B2A">
        <w:rPr>
          <w:szCs w:val="24"/>
        </w:rPr>
        <w:t>ex</w:t>
      </w:r>
      <w:proofErr w:type="gramEnd"/>
      <w:r w:rsidRPr="00780B2A">
        <w:rPr>
          <w:szCs w:val="24"/>
        </w:rPr>
        <w:t>. : Baudelaire et ses "correspondances" : le symbolisme</w:t>
      </w:r>
    </w:p>
    <w:p w14:paraId="22C55C92" w14:textId="77777777" w:rsidR="00881AE1" w:rsidRPr="00780B2A" w:rsidRDefault="00881AE1" w:rsidP="00631AA3">
      <w:pPr>
        <w:jc w:val="both"/>
        <w:rPr>
          <w:szCs w:val="24"/>
        </w:rPr>
      </w:pPr>
      <w:r w:rsidRPr="00780B2A">
        <w:rPr>
          <w:szCs w:val="24"/>
        </w:rPr>
        <w:t>- par l'expérience et l'approfondissement des grandes questions que se pose l'homme</w:t>
      </w:r>
    </w:p>
    <w:p w14:paraId="087D0B02" w14:textId="77777777" w:rsidR="00881AE1" w:rsidRPr="00780B2A" w:rsidRDefault="00881AE1" w:rsidP="00631AA3">
      <w:pPr>
        <w:jc w:val="both"/>
        <w:rPr>
          <w:szCs w:val="24"/>
        </w:rPr>
      </w:pPr>
      <w:proofErr w:type="gramStart"/>
      <w:r w:rsidRPr="00780B2A">
        <w:rPr>
          <w:szCs w:val="24"/>
        </w:rPr>
        <w:t>ex</w:t>
      </w:r>
      <w:proofErr w:type="gramEnd"/>
      <w:r w:rsidRPr="00780B2A">
        <w:rPr>
          <w:szCs w:val="24"/>
        </w:rPr>
        <w:t xml:space="preserve">.: </w:t>
      </w:r>
      <w:r w:rsidRPr="00780B2A">
        <w:rPr>
          <w:i/>
          <w:szCs w:val="24"/>
        </w:rPr>
        <w:t>Les Pensées</w:t>
      </w:r>
      <w:r w:rsidRPr="00780B2A">
        <w:rPr>
          <w:szCs w:val="24"/>
        </w:rPr>
        <w:t xml:space="preserve"> de Pascal</w:t>
      </w:r>
    </w:p>
    <w:p w14:paraId="401C0785" w14:textId="77777777" w:rsidR="00881AE1" w:rsidRPr="00780B2A" w:rsidRDefault="00881AE1" w:rsidP="00631AA3">
      <w:pPr>
        <w:jc w:val="both"/>
        <w:rPr>
          <w:szCs w:val="24"/>
        </w:rPr>
      </w:pPr>
    </w:p>
    <w:p w14:paraId="0E595136" w14:textId="77777777" w:rsidR="00881AE1" w:rsidRPr="00780B2A" w:rsidRDefault="00881AE1" w:rsidP="00631AA3">
      <w:pPr>
        <w:jc w:val="both"/>
        <w:rPr>
          <w:szCs w:val="24"/>
        </w:rPr>
      </w:pPr>
      <w:r w:rsidRPr="00780B2A">
        <w:rPr>
          <w:szCs w:val="24"/>
        </w:rPr>
        <w:t>→ Le livre entraîne écrivains et lecteurs vers des horizons élargis de l'esprit, du cœur et de l'âme.</w:t>
      </w:r>
    </w:p>
    <w:p w14:paraId="138D3A92" w14:textId="77777777" w:rsidR="00881AE1" w:rsidRPr="00780B2A" w:rsidRDefault="00881AE1" w:rsidP="00631AA3">
      <w:pPr>
        <w:jc w:val="both"/>
        <w:rPr>
          <w:szCs w:val="24"/>
        </w:rPr>
      </w:pPr>
    </w:p>
    <w:p w14:paraId="2C0C9E20" w14:textId="77777777" w:rsidR="00881AE1" w:rsidRPr="00780B2A" w:rsidRDefault="00881AE1" w:rsidP="00631AA3">
      <w:pPr>
        <w:jc w:val="both"/>
        <w:rPr>
          <w:szCs w:val="24"/>
        </w:rPr>
      </w:pPr>
      <w:r w:rsidRPr="00780B2A">
        <w:rPr>
          <w:b/>
          <w:szCs w:val="24"/>
        </w:rPr>
        <w:t>Conclusion</w:t>
      </w:r>
      <w:r w:rsidRPr="00780B2A">
        <w:rPr>
          <w:szCs w:val="24"/>
        </w:rPr>
        <w:t xml:space="preserve"> :</w:t>
      </w:r>
    </w:p>
    <w:p w14:paraId="7B1AF61B" w14:textId="02B1BEFE" w:rsidR="00881AE1" w:rsidRPr="00780B2A" w:rsidRDefault="00881AE1" w:rsidP="00631AA3">
      <w:pPr>
        <w:jc w:val="both"/>
        <w:rPr>
          <w:szCs w:val="24"/>
        </w:rPr>
      </w:pPr>
      <w:r w:rsidRPr="00780B2A">
        <w:rPr>
          <w:szCs w:val="24"/>
        </w:rPr>
        <w:tab/>
        <w:t>Par conséquent, on peut aisément démontrer qu'en effet les livres, leur écriture et leur lecture sont indispensables à notre condition d'êtres humains car ils permettent à la fois d'approfondir et d'élargir cette condition, de la sublimer par la création artistique</w:t>
      </w:r>
      <w:r w:rsidR="006F3A0B">
        <w:rPr>
          <w:szCs w:val="24"/>
        </w:rPr>
        <w:t>,</w:t>
      </w:r>
      <w:r w:rsidRPr="00780B2A">
        <w:rPr>
          <w:szCs w:val="24"/>
        </w:rPr>
        <w:t xml:space="preserve"> dans tous les cas de se "libérer" de certaines contingences et limites de notre condition humaine. En effet, même si l'illettrisme qu'évoque le poète du XIXème siècle n'est plus aussi répandu à notre époque qu'à la sienne, le livre continue de constituer un support solide et pérenne de l'expression de nos émotions, de nos réflexions, de nos aspirations, de nos expériences et de nos espérances. En cela, il continue d'être un libérateur.</w:t>
      </w:r>
    </w:p>
    <w:p w14:paraId="54606AC2" w14:textId="77777777" w:rsidR="00881AE1" w:rsidRDefault="00881AE1" w:rsidP="00631AA3">
      <w:pPr>
        <w:jc w:val="both"/>
        <w:rPr>
          <w:szCs w:val="24"/>
        </w:rPr>
      </w:pPr>
    </w:p>
    <w:p w14:paraId="3C9E9528" w14:textId="77777777" w:rsidR="006F3A0B" w:rsidRDefault="006F3A0B" w:rsidP="00631AA3">
      <w:pPr>
        <w:jc w:val="both"/>
        <w:rPr>
          <w:szCs w:val="24"/>
        </w:rPr>
      </w:pPr>
    </w:p>
    <w:p w14:paraId="2ACCEEBB" w14:textId="77777777" w:rsidR="006F3A0B" w:rsidRPr="00780B2A" w:rsidRDefault="006F3A0B" w:rsidP="00631AA3">
      <w:pPr>
        <w:jc w:val="both"/>
        <w:rPr>
          <w:szCs w:val="24"/>
        </w:rPr>
      </w:pPr>
    </w:p>
    <w:p w14:paraId="11EC858C" w14:textId="77777777" w:rsidR="00881AE1" w:rsidRPr="00780B2A" w:rsidRDefault="00881AE1" w:rsidP="00631AA3">
      <w:pPr>
        <w:jc w:val="both"/>
        <w:rPr>
          <w:b/>
          <w:szCs w:val="24"/>
          <w:u w:val="single"/>
        </w:rPr>
      </w:pPr>
      <w:r w:rsidRPr="00780B2A">
        <w:rPr>
          <w:b/>
          <w:szCs w:val="24"/>
          <w:u w:val="single"/>
        </w:rPr>
        <w:t xml:space="preserve">III. Invention </w:t>
      </w:r>
    </w:p>
    <w:p w14:paraId="39CC0302" w14:textId="77777777" w:rsidR="00881AE1" w:rsidRPr="00780B2A" w:rsidRDefault="00881AE1" w:rsidP="00636CFC">
      <w:pPr>
        <w:jc w:val="both"/>
        <w:rPr>
          <w:szCs w:val="24"/>
        </w:rPr>
      </w:pPr>
      <w:r w:rsidRPr="00780B2A">
        <w:rPr>
          <w:szCs w:val="24"/>
        </w:rPr>
        <w:t xml:space="preserve">A la suite d’un numéro spécial portant sur la pratique de la lecture, un magazine littéraire ouvre un débat auprès de ses lecteurs sur le thème : </w:t>
      </w:r>
    </w:p>
    <w:p w14:paraId="629C3193" w14:textId="77777777" w:rsidR="00881AE1" w:rsidRPr="00780B2A" w:rsidRDefault="00881AE1" w:rsidP="00636CFC">
      <w:pPr>
        <w:jc w:val="both"/>
        <w:rPr>
          <w:iCs/>
          <w:szCs w:val="24"/>
        </w:rPr>
      </w:pPr>
      <w:r w:rsidRPr="00780B2A">
        <w:rPr>
          <w:szCs w:val="24"/>
        </w:rPr>
        <w:t>« </w:t>
      </w:r>
      <w:r w:rsidRPr="00780B2A">
        <w:rPr>
          <w:i/>
          <w:szCs w:val="24"/>
        </w:rPr>
        <w:t>La lecture d’œuvres littéraires</w:t>
      </w:r>
      <w:r w:rsidRPr="00780B2A">
        <w:rPr>
          <w:i/>
          <w:iCs/>
          <w:szCs w:val="24"/>
        </w:rPr>
        <w:t xml:space="preserve"> a-t-elle encore à nous apporter au XXI</w:t>
      </w:r>
      <w:r w:rsidRPr="00780B2A">
        <w:rPr>
          <w:i/>
          <w:iCs/>
          <w:szCs w:val="24"/>
          <w:vertAlign w:val="superscript"/>
        </w:rPr>
        <w:t xml:space="preserve">ème </w:t>
      </w:r>
      <w:r w:rsidRPr="00780B2A">
        <w:rPr>
          <w:i/>
          <w:iCs/>
          <w:szCs w:val="24"/>
        </w:rPr>
        <w:t>siècle ?</w:t>
      </w:r>
      <w:r w:rsidRPr="00780B2A">
        <w:rPr>
          <w:iCs/>
          <w:szCs w:val="24"/>
        </w:rPr>
        <w:t> »</w:t>
      </w:r>
    </w:p>
    <w:p w14:paraId="1D26CA0B" w14:textId="77777777" w:rsidR="00881AE1" w:rsidRPr="00780B2A" w:rsidRDefault="00881AE1" w:rsidP="00636CFC">
      <w:pPr>
        <w:jc w:val="both"/>
        <w:rPr>
          <w:szCs w:val="24"/>
        </w:rPr>
      </w:pPr>
      <w:r w:rsidRPr="00780B2A">
        <w:rPr>
          <w:szCs w:val="24"/>
        </w:rPr>
        <w:tab/>
        <w:t>Rédigez une lettre, adressée au rédacteur en chef de cette revue, pour exprimer votre point de vue sur cette question et apporter votre contribution au débat. Vous ne signerez pas de votre propre nom mais, éventuellement, en le précisant, d’un pseudonyme.</w:t>
      </w:r>
    </w:p>
    <w:p w14:paraId="7421C236" w14:textId="77777777" w:rsidR="00881AE1" w:rsidRPr="00780B2A" w:rsidRDefault="00881AE1" w:rsidP="00636CFC">
      <w:pPr>
        <w:jc w:val="both"/>
        <w:rPr>
          <w:szCs w:val="24"/>
        </w:rPr>
      </w:pPr>
      <w:r w:rsidRPr="00780B2A">
        <w:rPr>
          <w:szCs w:val="24"/>
        </w:rPr>
        <w:tab/>
        <w:t>Votre réflexion, rigoureusement composée, sera illustrée d’exemples précis tirés des textes du corpus et de ceux que vous connaissez.</w:t>
      </w:r>
    </w:p>
    <w:p w14:paraId="4E2496FD" w14:textId="77777777" w:rsidR="00881AE1" w:rsidRPr="00780B2A" w:rsidRDefault="00881AE1" w:rsidP="00636CFC">
      <w:pPr>
        <w:jc w:val="both"/>
        <w:rPr>
          <w:szCs w:val="24"/>
        </w:rPr>
      </w:pPr>
    </w:p>
    <w:p w14:paraId="6CC14E09" w14:textId="77777777" w:rsidR="00881AE1" w:rsidRPr="00780B2A" w:rsidRDefault="00881AE1" w:rsidP="00636CFC">
      <w:pPr>
        <w:jc w:val="both"/>
        <w:rPr>
          <w:szCs w:val="24"/>
        </w:rPr>
      </w:pPr>
      <w:r w:rsidRPr="00780B2A">
        <w:rPr>
          <w:szCs w:val="24"/>
        </w:rPr>
        <w:t>Marie-Chantal Sévigné</w:t>
      </w:r>
    </w:p>
    <w:p w14:paraId="4EDB9F36" w14:textId="77777777" w:rsidR="00881AE1" w:rsidRPr="00780B2A" w:rsidRDefault="00881AE1" w:rsidP="00636CFC">
      <w:pPr>
        <w:jc w:val="both"/>
        <w:rPr>
          <w:szCs w:val="24"/>
        </w:rPr>
      </w:pPr>
      <w:proofErr w:type="spellStart"/>
      <w:r w:rsidRPr="00780B2A">
        <w:rPr>
          <w:szCs w:val="24"/>
        </w:rPr>
        <w:t>marie-chantal.sevigne@blog.fr</w:t>
      </w:r>
      <w:proofErr w:type="spellEnd"/>
    </w:p>
    <w:p w14:paraId="5A77C2D7" w14:textId="77777777" w:rsidR="00881AE1" w:rsidRPr="00780B2A" w:rsidRDefault="00881AE1" w:rsidP="00636CFC">
      <w:pPr>
        <w:jc w:val="both"/>
        <w:rPr>
          <w:szCs w:val="24"/>
        </w:rPr>
      </w:pPr>
      <w:r w:rsidRPr="00780B2A">
        <w:rPr>
          <w:szCs w:val="24"/>
        </w:rPr>
        <w:t>Rue Henri Beyle</w:t>
      </w:r>
    </w:p>
    <w:p w14:paraId="3F7AA558" w14:textId="77777777" w:rsidR="00881AE1" w:rsidRPr="00780B2A" w:rsidRDefault="00881AE1" w:rsidP="00636CFC">
      <w:pPr>
        <w:jc w:val="both"/>
        <w:rPr>
          <w:szCs w:val="24"/>
        </w:rPr>
      </w:pPr>
      <w:r w:rsidRPr="00780B2A">
        <w:rPr>
          <w:szCs w:val="24"/>
        </w:rPr>
        <w:t>38000 Grenoble</w:t>
      </w:r>
    </w:p>
    <w:p w14:paraId="5F2608BE" w14:textId="77777777" w:rsidR="00881AE1" w:rsidRPr="00780B2A" w:rsidRDefault="00881AE1" w:rsidP="00636CFC">
      <w:pPr>
        <w:jc w:val="right"/>
        <w:rPr>
          <w:szCs w:val="24"/>
        </w:rPr>
      </w:pPr>
      <w:r w:rsidRPr="00780B2A">
        <w:rPr>
          <w:szCs w:val="24"/>
        </w:rPr>
        <w:t xml:space="preserve">Au courrier des lecteurs </w:t>
      </w:r>
    </w:p>
    <w:p w14:paraId="512A50D1" w14:textId="77777777" w:rsidR="00881AE1" w:rsidRPr="00780B2A" w:rsidRDefault="00881AE1" w:rsidP="00636CFC">
      <w:pPr>
        <w:jc w:val="right"/>
        <w:rPr>
          <w:szCs w:val="24"/>
        </w:rPr>
      </w:pPr>
      <w:proofErr w:type="gramStart"/>
      <w:r w:rsidRPr="00780B2A">
        <w:rPr>
          <w:szCs w:val="24"/>
        </w:rPr>
        <w:t>et</w:t>
      </w:r>
      <w:proofErr w:type="gramEnd"/>
      <w:r w:rsidRPr="00780B2A">
        <w:rPr>
          <w:szCs w:val="24"/>
        </w:rPr>
        <w:t xml:space="preserve"> au rédacteur en chef du</w:t>
      </w:r>
    </w:p>
    <w:p w14:paraId="5F6B3C10" w14:textId="77777777" w:rsidR="00881AE1" w:rsidRPr="00780B2A" w:rsidRDefault="00881AE1" w:rsidP="00636CFC">
      <w:pPr>
        <w:jc w:val="right"/>
        <w:rPr>
          <w:i/>
          <w:szCs w:val="24"/>
        </w:rPr>
      </w:pPr>
      <w:r w:rsidRPr="00780B2A">
        <w:rPr>
          <w:i/>
          <w:szCs w:val="24"/>
        </w:rPr>
        <w:t>Magazine littéraire</w:t>
      </w:r>
    </w:p>
    <w:p w14:paraId="2FEC1F5C" w14:textId="77777777" w:rsidR="00881AE1" w:rsidRPr="00780B2A" w:rsidRDefault="00881AE1" w:rsidP="00636CFC">
      <w:pPr>
        <w:jc w:val="right"/>
        <w:rPr>
          <w:szCs w:val="24"/>
        </w:rPr>
      </w:pPr>
      <w:r w:rsidRPr="00780B2A">
        <w:rPr>
          <w:szCs w:val="24"/>
        </w:rPr>
        <w:t>http://</w:t>
      </w:r>
      <w:proofErr w:type="spellStart"/>
      <w:r w:rsidRPr="00780B2A">
        <w:rPr>
          <w:szCs w:val="24"/>
        </w:rPr>
        <w:t>www.magazine-litteraire.com</w:t>
      </w:r>
      <w:proofErr w:type="spellEnd"/>
    </w:p>
    <w:p w14:paraId="107BD555" w14:textId="7919903D" w:rsidR="00881AE1" w:rsidRPr="00780B2A" w:rsidRDefault="00881AE1" w:rsidP="006F3A0B">
      <w:pPr>
        <w:pBdr>
          <w:top w:val="single" w:sz="4" w:space="1" w:color="auto"/>
          <w:left w:val="single" w:sz="4" w:space="4" w:color="auto"/>
          <w:bottom w:val="single" w:sz="4" w:space="1" w:color="auto"/>
          <w:right w:val="single" w:sz="4" w:space="0" w:color="auto"/>
        </w:pBdr>
        <w:tabs>
          <w:tab w:val="left" w:pos="4253"/>
        </w:tabs>
        <w:ind w:right="5719"/>
        <w:jc w:val="both"/>
        <w:rPr>
          <w:szCs w:val="24"/>
        </w:rPr>
      </w:pPr>
      <w:r w:rsidRPr="00780B2A">
        <w:rPr>
          <w:szCs w:val="24"/>
        </w:rPr>
        <w:t xml:space="preserve">Objet : </w:t>
      </w:r>
      <w:r w:rsidRPr="00780B2A">
        <w:rPr>
          <w:i/>
          <w:szCs w:val="24"/>
        </w:rPr>
        <w:t>De l’horrible danger de la lecture</w:t>
      </w:r>
      <w:r w:rsidR="006F3A0B">
        <w:rPr>
          <w:i/>
          <w:szCs w:val="24"/>
        </w:rPr>
        <w:t>…</w:t>
      </w:r>
    </w:p>
    <w:p w14:paraId="79B3C73C" w14:textId="77777777" w:rsidR="00881AE1" w:rsidRPr="00780B2A" w:rsidRDefault="00881AE1" w:rsidP="00636CFC">
      <w:pPr>
        <w:ind w:firstLine="708"/>
        <w:jc w:val="both"/>
        <w:rPr>
          <w:szCs w:val="24"/>
        </w:rPr>
      </w:pPr>
    </w:p>
    <w:p w14:paraId="00EF5332" w14:textId="77777777" w:rsidR="00881AE1" w:rsidRPr="00780B2A" w:rsidRDefault="00881AE1" w:rsidP="00636CFC">
      <w:pPr>
        <w:ind w:firstLine="708"/>
        <w:jc w:val="both"/>
        <w:rPr>
          <w:szCs w:val="24"/>
        </w:rPr>
      </w:pPr>
      <w:r w:rsidRPr="00780B2A">
        <w:rPr>
          <w:szCs w:val="24"/>
        </w:rPr>
        <w:t xml:space="preserve">Votre dossier sur la pratique de la lecture aujourd’hui m’a inspiré des réflexions que je vous livre, en vrac, lectrice fidèle de votre revue, et de la littérature. </w:t>
      </w:r>
    </w:p>
    <w:p w14:paraId="78574528" w14:textId="77777777" w:rsidR="00881AE1" w:rsidRPr="00780B2A" w:rsidRDefault="00881AE1" w:rsidP="00636CFC">
      <w:pPr>
        <w:ind w:firstLine="708"/>
        <w:jc w:val="both"/>
        <w:rPr>
          <w:szCs w:val="24"/>
        </w:rPr>
      </w:pPr>
      <w:r w:rsidRPr="00780B2A">
        <w:rPr>
          <w:szCs w:val="24"/>
        </w:rPr>
        <w:t xml:space="preserve">Toile dont les fils se tissent et se déploient toujours plus longs, plus serrés, tentaculaires, autoroutes de l’information, </w:t>
      </w:r>
      <w:proofErr w:type="spellStart"/>
      <w:r w:rsidRPr="00780B2A">
        <w:rPr>
          <w:szCs w:val="24"/>
        </w:rPr>
        <w:t>textos</w:t>
      </w:r>
      <w:proofErr w:type="spellEnd"/>
      <w:r w:rsidRPr="00780B2A">
        <w:rPr>
          <w:szCs w:val="24"/>
        </w:rPr>
        <w:t xml:space="preserve">, </w:t>
      </w:r>
      <w:proofErr w:type="spellStart"/>
      <w:r w:rsidRPr="00780B2A">
        <w:rPr>
          <w:szCs w:val="24"/>
        </w:rPr>
        <w:t>facebook</w:t>
      </w:r>
      <w:proofErr w:type="spellEnd"/>
      <w:r w:rsidRPr="00780B2A">
        <w:rPr>
          <w:szCs w:val="24"/>
        </w:rPr>
        <w:t xml:space="preserve">, blogs, </w:t>
      </w:r>
      <w:proofErr w:type="spellStart"/>
      <w:r w:rsidRPr="00780B2A">
        <w:rPr>
          <w:szCs w:val="24"/>
        </w:rPr>
        <w:t>tweets</w:t>
      </w:r>
      <w:proofErr w:type="spellEnd"/>
      <w:r w:rsidRPr="00780B2A">
        <w:rPr>
          <w:szCs w:val="24"/>
        </w:rPr>
        <w:t xml:space="preserve"> et </w:t>
      </w:r>
      <w:proofErr w:type="spellStart"/>
      <w:r w:rsidRPr="00780B2A">
        <w:rPr>
          <w:szCs w:val="24"/>
        </w:rPr>
        <w:t>retweets</w:t>
      </w:r>
      <w:proofErr w:type="spellEnd"/>
      <w:r w:rsidRPr="00780B2A">
        <w:rPr>
          <w:szCs w:val="24"/>
        </w:rPr>
        <w:t xml:space="preserve">, </w:t>
      </w:r>
      <w:proofErr w:type="spellStart"/>
      <w:r w:rsidRPr="00780B2A">
        <w:rPr>
          <w:bCs/>
          <w:szCs w:val="24"/>
        </w:rPr>
        <w:t>snapchat</w:t>
      </w:r>
      <w:proofErr w:type="spellEnd"/>
      <w:r w:rsidRPr="00780B2A">
        <w:rPr>
          <w:b/>
          <w:bCs/>
          <w:szCs w:val="24"/>
        </w:rPr>
        <w:t>,</w:t>
      </w:r>
      <w:r w:rsidRPr="00780B2A">
        <w:rPr>
          <w:szCs w:val="24"/>
        </w:rPr>
        <w:t xml:space="preserve"> mots, messages qui s’échangent instantanément dans une langue parfois bien étrange… notre vingt-et-unième siècle est celui de la communication hyper rapide, du règne des images – « passage de la galaxie </w:t>
      </w:r>
      <w:proofErr w:type="spellStart"/>
      <w:r w:rsidRPr="00780B2A">
        <w:rPr>
          <w:szCs w:val="24"/>
        </w:rPr>
        <w:t>Gutemberg</w:t>
      </w:r>
      <w:proofErr w:type="spellEnd"/>
      <w:r w:rsidRPr="00780B2A">
        <w:rPr>
          <w:szCs w:val="24"/>
        </w:rPr>
        <w:t xml:space="preserve"> à la galaxie Marconi » comme le rappelle Jean-Michel </w:t>
      </w:r>
      <w:proofErr w:type="spellStart"/>
      <w:r w:rsidRPr="00780B2A">
        <w:rPr>
          <w:szCs w:val="24"/>
        </w:rPr>
        <w:t>Maulpoix</w:t>
      </w:r>
      <w:proofErr w:type="spellEnd"/>
      <w:r w:rsidRPr="00780B2A">
        <w:rPr>
          <w:szCs w:val="24"/>
        </w:rPr>
        <w:t xml:space="preserve">, après le sociologue canadien Mac </w:t>
      </w:r>
      <w:proofErr w:type="spellStart"/>
      <w:r w:rsidRPr="00780B2A">
        <w:rPr>
          <w:szCs w:val="24"/>
        </w:rPr>
        <w:t>Luhan</w:t>
      </w:r>
      <w:proofErr w:type="spellEnd"/>
      <w:r w:rsidRPr="00780B2A">
        <w:rPr>
          <w:szCs w:val="24"/>
        </w:rPr>
        <w:t xml:space="preserve"> </w:t>
      </w:r>
      <w:r w:rsidRPr="00780B2A">
        <w:rPr>
          <w:szCs w:val="24"/>
        </w:rPr>
        <w:lastRenderedPageBreak/>
        <w:t xml:space="preserve">- de celui de la musique qui se consomme incontinent et parfois gratuitement sur </w:t>
      </w:r>
      <w:proofErr w:type="spellStart"/>
      <w:r w:rsidRPr="00780B2A">
        <w:rPr>
          <w:szCs w:val="24"/>
        </w:rPr>
        <w:t>Youtube</w:t>
      </w:r>
      <w:proofErr w:type="spellEnd"/>
      <w:r w:rsidRPr="00780B2A">
        <w:rPr>
          <w:szCs w:val="24"/>
        </w:rPr>
        <w:t xml:space="preserve">, </w:t>
      </w:r>
      <w:proofErr w:type="spellStart"/>
      <w:r w:rsidRPr="00780B2A">
        <w:rPr>
          <w:szCs w:val="24"/>
        </w:rPr>
        <w:t>Deezer</w:t>
      </w:r>
      <w:proofErr w:type="spellEnd"/>
      <w:r w:rsidRPr="00780B2A">
        <w:rPr>
          <w:szCs w:val="24"/>
        </w:rPr>
        <w:t xml:space="preserve"> ou </w:t>
      </w:r>
      <w:proofErr w:type="spellStart"/>
      <w:r w:rsidRPr="00780B2A">
        <w:rPr>
          <w:szCs w:val="24"/>
        </w:rPr>
        <w:t>Spotify</w:t>
      </w:r>
      <w:proofErr w:type="spellEnd"/>
      <w:r w:rsidRPr="00780B2A">
        <w:rPr>
          <w:szCs w:val="24"/>
        </w:rPr>
        <w:t xml:space="preserve">. </w:t>
      </w:r>
    </w:p>
    <w:p w14:paraId="4704FEE0" w14:textId="77777777" w:rsidR="00881AE1" w:rsidRPr="00780B2A" w:rsidRDefault="00881AE1" w:rsidP="00636CFC">
      <w:pPr>
        <w:ind w:firstLine="708"/>
        <w:jc w:val="both"/>
        <w:rPr>
          <w:szCs w:val="24"/>
        </w:rPr>
      </w:pPr>
      <w:r w:rsidRPr="00780B2A">
        <w:rPr>
          <w:szCs w:val="24"/>
        </w:rPr>
        <w:t xml:space="preserve">Ce siècle commençant peut-il connaître et savourer encore la lenteur dédiée à la lecture du livre, l’arrêt sur le délié d’une phrase, sur sa musicalité, sur le mot inattendu, incongru, sur le « chatoyant, le fugace, le passionnant adjectif » choyé par Colette ? </w:t>
      </w:r>
    </w:p>
    <w:p w14:paraId="25B2B99C" w14:textId="77777777" w:rsidR="00881AE1" w:rsidRPr="00780B2A" w:rsidRDefault="00881AE1" w:rsidP="00636CFC">
      <w:pPr>
        <w:ind w:firstLine="708"/>
        <w:jc w:val="both"/>
        <w:rPr>
          <w:szCs w:val="24"/>
        </w:rPr>
      </w:pPr>
      <w:r w:rsidRPr="00780B2A">
        <w:rPr>
          <w:szCs w:val="24"/>
        </w:rPr>
        <w:t>« Le livre est mort », déplorent des esprits chagrins. Et pourtant, la production, de romans surtout, est prolifique, comme le témoignent la sortie et le tirage des maisons d’édition au moment de la « rentrée littéraire » et des Prix qui se multiplient. C’est bien qu’il existe encore des lecteurs. Que cherchent-ils encore dans ces œuvres littéraires qui enrichissent notre patrimoine, sinon à « en rompre l’os et sucer la substantifique moelle » ? Que trouvent-ils donc à ce festin rabelaisien ?</w:t>
      </w:r>
    </w:p>
    <w:p w14:paraId="54874E2B" w14:textId="77777777" w:rsidR="00881AE1" w:rsidRPr="00780B2A" w:rsidRDefault="00881AE1" w:rsidP="00636CFC">
      <w:pPr>
        <w:ind w:firstLine="708"/>
        <w:jc w:val="both"/>
        <w:rPr>
          <w:szCs w:val="24"/>
        </w:rPr>
      </w:pPr>
      <w:r w:rsidRPr="00780B2A">
        <w:rPr>
          <w:szCs w:val="24"/>
        </w:rPr>
        <w:t xml:space="preserve">Selon Descartes : « La lecture de tous les bons livres est comme une conversation avec les plus honnêtes gens des siècles passés qui en ont été les auteurs ». C’est effectivement le commerce qu’on peut entretenir avec un auteur comme Montaigne, lui-même dialoguant familièrement avec l’Antiquité, tout en ramenant avec une réjouissante dérision l’homme à sa juste place dans ce monde : « Et au plus </w:t>
      </w:r>
      <w:proofErr w:type="spellStart"/>
      <w:r w:rsidRPr="00780B2A">
        <w:rPr>
          <w:szCs w:val="24"/>
        </w:rPr>
        <w:t>eslevé</w:t>
      </w:r>
      <w:proofErr w:type="spellEnd"/>
      <w:r w:rsidRPr="00780B2A">
        <w:rPr>
          <w:szCs w:val="24"/>
        </w:rPr>
        <w:t xml:space="preserve"> </w:t>
      </w:r>
      <w:proofErr w:type="spellStart"/>
      <w:r w:rsidRPr="00780B2A">
        <w:rPr>
          <w:szCs w:val="24"/>
        </w:rPr>
        <w:t>throne</w:t>
      </w:r>
      <w:proofErr w:type="spellEnd"/>
      <w:r w:rsidRPr="00780B2A">
        <w:rPr>
          <w:szCs w:val="24"/>
        </w:rPr>
        <w:t xml:space="preserve"> du monde, si ne sommés assis que sus </w:t>
      </w:r>
      <w:proofErr w:type="spellStart"/>
      <w:r w:rsidRPr="00780B2A">
        <w:rPr>
          <w:szCs w:val="24"/>
        </w:rPr>
        <w:t>nostre</w:t>
      </w:r>
      <w:proofErr w:type="spellEnd"/>
      <w:r w:rsidRPr="00780B2A">
        <w:rPr>
          <w:szCs w:val="24"/>
        </w:rPr>
        <w:t xml:space="preserve"> </w:t>
      </w:r>
      <w:r w:rsidRPr="00780B2A">
        <w:rPr>
          <w:bCs/>
          <w:szCs w:val="24"/>
        </w:rPr>
        <w:t>cul </w:t>
      </w:r>
      <w:r w:rsidRPr="00780B2A">
        <w:rPr>
          <w:szCs w:val="24"/>
        </w:rPr>
        <w:t xml:space="preserve">» .... </w:t>
      </w:r>
    </w:p>
    <w:p w14:paraId="65CE9FCF" w14:textId="77777777" w:rsidR="00881AE1" w:rsidRPr="00780B2A" w:rsidRDefault="00881AE1" w:rsidP="00636CFC">
      <w:pPr>
        <w:ind w:firstLine="708"/>
        <w:jc w:val="both"/>
        <w:rPr>
          <w:szCs w:val="24"/>
        </w:rPr>
      </w:pPr>
      <w:r w:rsidRPr="00780B2A">
        <w:rPr>
          <w:szCs w:val="24"/>
        </w:rPr>
        <w:t xml:space="preserve">Et plus qu’une conversation, c’est du réconfort, et une stimulation de sa réflexion personnelle qu’on trouve dans la lecture de cet humaniste si moderne, qui prône, comme deux siècles plus tard les penseurs des Lumières, tolérance et relativisme, respect de l’autre et des valeurs. Il est d’ailleurs édifiant de constater que les livres récemment les plus vendus dans le monde sont, après les attentats de janvier contre </w:t>
      </w:r>
      <w:r w:rsidRPr="00780B2A">
        <w:rPr>
          <w:i/>
          <w:szCs w:val="24"/>
        </w:rPr>
        <w:t>Charlie Hebdo</w:t>
      </w:r>
      <w:r w:rsidRPr="00780B2A">
        <w:rPr>
          <w:szCs w:val="24"/>
        </w:rPr>
        <w:t xml:space="preserve"> et l’</w:t>
      </w:r>
      <w:proofErr w:type="spellStart"/>
      <w:r w:rsidRPr="00780B2A">
        <w:rPr>
          <w:szCs w:val="24"/>
        </w:rPr>
        <w:t>hyperCasher</w:t>
      </w:r>
      <w:proofErr w:type="spellEnd"/>
      <w:r w:rsidRPr="00780B2A">
        <w:rPr>
          <w:szCs w:val="24"/>
        </w:rPr>
        <w:t xml:space="preserve">, </w:t>
      </w:r>
      <w:r w:rsidRPr="00780B2A">
        <w:rPr>
          <w:i/>
          <w:szCs w:val="24"/>
        </w:rPr>
        <w:t>Le Traité de la tolérance</w:t>
      </w:r>
      <w:r w:rsidRPr="00780B2A">
        <w:rPr>
          <w:szCs w:val="24"/>
        </w:rPr>
        <w:t xml:space="preserve"> de Voltaire (ventes multipliées par vingt), et </w:t>
      </w:r>
      <w:r w:rsidRPr="00780B2A">
        <w:rPr>
          <w:i/>
          <w:szCs w:val="24"/>
        </w:rPr>
        <w:t>Paris est une fête</w:t>
      </w:r>
      <w:r w:rsidRPr="00780B2A">
        <w:rPr>
          <w:szCs w:val="24"/>
        </w:rPr>
        <w:t xml:space="preserve"> d’Hemingway après la barbarie du 13 novembre au Bataclan et dans les restaurants environnants.</w:t>
      </w:r>
    </w:p>
    <w:p w14:paraId="42D5C062" w14:textId="77777777" w:rsidR="00881AE1" w:rsidRPr="00780B2A" w:rsidRDefault="00881AE1" w:rsidP="00636CFC">
      <w:pPr>
        <w:ind w:firstLine="708"/>
        <w:jc w:val="both"/>
        <w:rPr>
          <w:szCs w:val="24"/>
        </w:rPr>
      </w:pPr>
      <w:r w:rsidRPr="00780B2A">
        <w:rPr>
          <w:szCs w:val="24"/>
        </w:rPr>
        <w:t>Car la littérature a toujours eu son rôle à jouer dans les situations de crise. Les guerres de religion opposaient déjà Ronsard à Agrippa D’Aubigné qui peignait la France comme une « mère affligée ». Les grands écrivains se sont élevés, se sont engagés contre l’injustice, la guerre, la tyrannie. Hugo a dénoncé le travail des enfants, la peine de mort, et, opposant politique, les dérives de Napoléon le Petit. Les poètes ont combattu le racisme, le nazisme, l’occupation, la collaboration, ont déclamé, réclamé un verbe poétique qui soulage et inspire. Aimé Césaire et Léopold Senghor ont chanté la négritude. Elsa fait de cet engagement la condition même de son amour pour Aragon :</w:t>
      </w:r>
    </w:p>
    <w:p w14:paraId="1D4256EE" w14:textId="77777777" w:rsidR="00881AE1" w:rsidRPr="00780B2A" w:rsidRDefault="00881AE1" w:rsidP="00636CFC">
      <w:pPr>
        <w:ind w:left="1416" w:firstLine="708"/>
        <w:jc w:val="both"/>
        <w:rPr>
          <w:szCs w:val="24"/>
        </w:rPr>
      </w:pPr>
      <w:r w:rsidRPr="00780B2A">
        <w:rPr>
          <w:szCs w:val="24"/>
        </w:rPr>
        <w:t xml:space="preserve">« Que ton poème soit dans les lieux sans amour </w:t>
      </w:r>
    </w:p>
    <w:p w14:paraId="150DAE72" w14:textId="77777777" w:rsidR="00881AE1" w:rsidRPr="00780B2A" w:rsidRDefault="00881AE1" w:rsidP="00636CFC">
      <w:pPr>
        <w:ind w:left="1416" w:firstLine="708"/>
        <w:jc w:val="both"/>
        <w:rPr>
          <w:szCs w:val="24"/>
        </w:rPr>
      </w:pPr>
      <w:r w:rsidRPr="00780B2A">
        <w:rPr>
          <w:szCs w:val="24"/>
        </w:rPr>
        <w:t>Ou l’on crie ou l’on trime où l’on crève de froid</w:t>
      </w:r>
    </w:p>
    <w:p w14:paraId="48EA17EA" w14:textId="77777777" w:rsidR="00881AE1" w:rsidRPr="00780B2A" w:rsidRDefault="00881AE1" w:rsidP="00636CFC">
      <w:pPr>
        <w:ind w:left="1416" w:firstLine="708"/>
        <w:jc w:val="both"/>
        <w:rPr>
          <w:szCs w:val="24"/>
        </w:rPr>
      </w:pPr>
      <w:r w:rsidRPr="00780B2A">
        <w:rPr>
          <w:szCs w:val="24"/>
        </w:rPr>
        <w:t>Comme un air murmuré qui rend les pieds moins lourds</w:t>
      </w:r>
    </w:p>
    <w:p w14:paraId="57A4574E" w14:textId="77777777" w:rsidR="00881AE1" w:rsidRPr="00780B2A" w:rsidRDefault="00881AE1" w:rsidP="00636CFC">
      <w:pPr>
        <w:ind w:left="1416" w:firstLine="708"/>
        <w:jc w:val="both"/>
        <w:rPr>
          <w:szCs w:val="24"/>
        </w:rPr>
      </w:pPr>
      <w:r w:rsidRPr="00780B2A">
        <w:rPr>
          <w:szCs w:val="24"/>
        </w:rPr>
        <w:t>Un café noir au point du jour</w:t>
      </w:r>
    </w:p>
    <w:p w14:paraId="56B6295F" w14:textId="77777777" w:rsidR="00881AE1" w:rsidRPr="00780B2A" w:rsidRDefault="00881AE1" w:rsidP="00636CFC">
      <w:pPr>
        <w:ind w:left="1416" w:firstLine="708"/>
        <w:jc w:val="both"/>
        <w:rPr>
          <w:szCs w:val="24"/>
        </w:rPr>
      </w:pPr>
      <w:r w:rsidRPr="00780B2A">
        <w:rPr>
          <w:szCs w:val="24"/>
        </w:rPr>
        <w:t xml:space="preserve">Un ami rencontré sur le chemin de croix » </w:t>
      </w:r>
    </w:p>
    <w:p w14:paraId="255DF9C7" w14:textId="77777777" w:rsidR="00881AE1" w:rsidRPr="00780B2A" w:rsidRDefault="00881AE1" w:rsidP="00636CFC">
      <w:pPr>
        <w:ind w:left="1416" w:firstLine="708"/>
        <w:jc w:val="right"/>
        <w:rPr>
          <w:szCs w:val="24"/>
        </w:rPr>
      </w:pPr>
      <w:r w:rsidRPr="00780B2A">
        <w:rPr>
          <w:szCs w:val="24"/>
        </w:rPr>
        <w:t>(« Ce que dit Elsa », Cantique à Elsa, 1941)</w:t>
      </w:r>
    </w:p>
    <w:p w14:paraId="21442016" w14:textId="77777777" w:rsidR="00881AE1" w:rsidRPr="00780B2A" w:rsidRDefault="00881AE1" w:rsidP="00636CFC">
      <w:pPr>
        <w:ind w:firstLine="708"/>
        <w:jc w:val="both"/>
        <w:rPr>
          <w:szCs w:val="24"/>
        </w:rPr>
      </w:pPr>
      <w:r w:rsidRPr="00780B2A">
        <w:rPr>
          <w:szCs w:val="24"/>
        </w:rPr>
        <w:t xml:space="preserve">Mais heureusement, ce n’est pas seulement dans les moments de crise que la littérature nous est essentielle. </w:t>
      </w:r>
    </w:p>
    <w:p w14:paraId="4D8FA8D5" w14:textId="77777777" w:rsidR="00881AE1" w:rsidRPr="00780B2A" w:rsidRDefault="00881AE1" w:rsidP="00636CFC">
      <w:pPr>
        <w:ind w:firstLine="708"/>
        <w:jc w:val="both"/>
        <w:rPr>
          <w:szCs w:val="24"/>
        </w:rPr>
      </w:pPr>
      <w:r w:rsidRPr="00780B2A">
        <w:rPr>
          <w:szCs w:val="24"/>
        </w:rPr>
        <w:t xml:space="preserve">Evasion, émotions, romans policiers, </w:t>
      </w:r>
      <w:proofErr w:type="spellStart"/>
      <w:r w:rsidRPr="00780B2A">
        <w:rPr>
          <w:i/>
          <w:szCs w:val="24"/>
        </w:rPr>
        <w:t>heroic</w:t>
      </w:r>
      <w:proofErr w:type="spellEnd"/>
      <w:r w:rsidRPr="00780B2A">
        <w:rPr>
          <w:i/>
          <w:szCs w:val="24"/>
        </w:rPr>
        <w:t xml:space="preserve"> </w:t>
      </w:r>
      <w:proofErr w:type="spellStart"/>
      <w:r w:rsidRPr="00780B2A">
        <w:rPr>
          <w:i/>
          <w:szCs w:val="24"/>
        </w:rPr>
        <w:t>fantasy</w:t>
      </w:r>
      <w:proofErr w:type="spellEnd"/>
      <w:r w:rsidRPr="00780B2A">
        <w:rPr>
          <w:szCs w:val="24"/>
        </w:rPr>
        <w:t xml:space="preserve">, science-fiction, poésie lyrique ou fantaisiste… Les adolescents, comme les adultes, trouvent encore des échos frémissants dans le spleen baudelairien ou la mélancolie verlainienne, voire le romantisme lamartinien (« Le Lac » « fonctionne » toujours bien au lycée). Et ils se reconnaissent volontiers dans les histoires d’amour et de mort, </w:t>
      </w:r>
      <w:r w:rsidRPr="00780B2A">
        <w:rPr>
          <w:i/>
          <w:szCs w:val="24"/>
        </w:rPr>
        <w:t>Roméo et Juliette</w:t>
      </w:r>
      <w:r w:rsidRPr="00780B2A">
        <w:rPr>
          <w:szCs w:val="24"/>
        </w:rPr>
        <w:t>, incessamment écrit, réécrit, représenté au théâtre, au cinéma, en comédie musicale.</w:t>
      </w:r>
    </w:p>
    <w:p w14:paraId="1B4CE01A" w14:textId="77777777" w:rsidR="00881AE1" w:rsidRPr="00780B2A" w:rsidRDefault="00881AE1" w:rsidP="00636CFC">
      <w:pPr>
        <w:ind w:firstLine="708"/>
        <w:jc w:val="both"/>
        <w:rPr>
          <w:szCs w:val="24"/>
        </w:rPr>
      </w:pPr>
      <w:r w:rsidRPr="00780B2A">
        <w:rPr>
          <w:szCs w:val="24"/>
        </w:rPr>
        <w:t xml:space="preserve">Culture et réjouissance intellectuelle : </w:t>
      </w:r>
      <w:proofErr w:type="spellStart"/>
      <w:r w:rsidRPr="00780B2A">
        <w:rPr>
          <w:szCs w:val="24"/>
        </w:rPr>
        <w:t>OuLiPo</w:t>
      </w:r>
      <w:proofErr w:type="spellEnd"/>
      <w:r w:rsidRPr="00780B2A">
        <w:rPr>
          <w:szCs w:val="24"/>
        </w:rPr>
        <w:t xml:space="preserve"> pas mort ! Son site perdure, et son esprit vit toujours dans </w:t>
      </w:r>
      <w:r w:rsidRPr="00780B2A">
        <w:rPr>
          <w:i/>
          <w:szCs w:val="24"/>
        </w:rPr>
        <w:t>Les Papous dans la tête</w:t>
      </w:r>
      <w:r w:rsidRPr="00780B2A">
        <w:rPr>
          <w:szCs w:val="24"/>
        </w:rPr>
        <w:t xml:space="preserve"> sur France-Culture. On continue à se repaître des parodies et pastiches qui supposent connivence amusée entre lecteur et auteur : Flaubert, Proust, Queneau. Jeu intertextuel subtil, clins d’œil qu’on se plaît à saisir également au cinéma, lui-même nourri de littérature, en ce siècle où les arts se répondent</w:t>
      </w:r>
    </w:p>
    <w:p w14:paraId="6F3E0E6C" w14:textId="69BFB700" w:rsidR="00881AE1" w:rsidRPr="00780B2A" w:rsidRDefault="00881AE1" w:rsidP="00636CFC">
      <w:pPr>
        <w:ind w:firstLine="708"/>
        <w:jc w:val="both"/>
        <w:rPr>
          <w:szCs w:val="24"/>
        </w:rPr>
      </w:pPr>
      <w:r w:rsidRPr="00780B2A">
        <w:rPr>
          <w:szCs w:val="24"/>
        </w:rPr>
        <w:t xml:space="preserve">Et puis les mots nous font grandir : ils sèment le germe </w:t>
      </w:r>
      <w:r w:rsidR="008310D7" w:rsidRPr="00780B2A">
        <w:rPr>
          <w:szCs w:val="24"/>
        </w:rPr>
        <w:t xml:space="preserve">d'une culture qui nous déploie </w:t>
      </w:r>
      <w:r w:rsidRPr="00780B2A">
        <w:rPr>
          <w:szCs w:val="24"/>
        </w:rPr>
        <w:t xml:space="preserve">en même temps qu'elle nous nourrit. Ronsard et une Pléiade de poètes du XVIe jusqu'au XXIe siècle ont bien </w:t>
      </w:r>
      <w:r w:rsidRPr="00780B2A">
        <w:rPr>
          <w:szCs w:val="24"/>
        </w:rPr>
        <w:lastRenderedPageBreak/>
        <w:t xml:space="preserve">compris que, formidable organisme, notre langue française déguste les mets les plus délicats des autres cultures pour les faire siens. Qu'on songe aux passerelles entre le monde nippon et la culture francophone qu'établit Amélie Nothomb dans ses romans, au premier rang desquels </w:t>
      </w:r>
      <w:r w:rsidRPr="00780B2A">
        <w:rPr>
          <w:i/>
          <w:iCs/>
          <w:szCs w:val="24"/>
        </w:rPr>
        <w:t>Stupeur et tremblements</w:t>
      </w:r>
      <w:r w:rsidRPr="00780B2A">
        <w:rPr>
          <w:szCs w:val="24"/>
        </w:rPr>
        <w:t xml:space="preserve">. S'il y a bien une métaphysique des tubes digestifs que nous sommes, il peut bien y en avoir une pour la langue de Molière ! N'en déplaise aux Académiciens qui cherchent à évacuer par un énième amendement les derniers accents circonflexes prétendument indigestes, les auteurs continuent de faire progresser la maîtrise de leur instrument sans négliger les partitions classiques. Par exemple, afin de caractériser « l'âme </w:t>
      </w:r>
      <w:proofErr w:type="spellStart"/>
      <w:r w:rsidRPr="00780B2A">
        <w:rPr>
          <w:szCs w:val="24"/>
        </w:rPr>
        <w:t>afropéenne</w:t>
      </w:r>
      <w:proofErr w:type="spellEnd"/>
      <w:r w:rsidRPr="00780B2A">
        <w:rPr>
          <w:szCs w:val="24"/>
        </w:rPr>
        <w:t xml:space="preserve"> », </w:t>
      </w:r>
      <w:proofErr w:type="spellStart"/>
      <w:r w:rsidRPr="00780B2A">
        <w:rPr>
          <w:szCs w:val="24"/>
        </w:rPr>
        <w:t>Léonora</w:t>
      </w:r>
      <w:proofErr w:type="spellEnd"/>
      <w:r w:rsidRPr="00780B2A">
        <w:rPr>
          <w:szCs w:val="24"/>
        </w:rPr>
        <w:t xml:space="preserve"> </w:t>
      </w:r>
      <w:proofErr w:type="spellStart"/>
      <w:r w:rsidRPr="00780B2A">
        <w:rPr>
          <w:szCs w:val="24"/>
        </w:rPr>
        <w:t>Miano</w:t>
      </w:r>
      <w:proofErr w:type="spellEnd"/>
      <w:r w:rsidRPr="00780B2A">
        <w:rPr>
          <w:szCs w:val="24"/>
        </w:rPr>
        <w:t xml:space="preserve"> conjugue dans ses œuvres le </w:t>
      </w:r>
      <w:r w:rsidRPr="00780B2A">
        <w:rPr>
          <w:i/>
          <w:iCs/>
          <w:szCs w:val="24"/>
        </w:rPr>
        <w:t xml:space="preserve">ghetto </w:t>
      </w:r>
      <w:proofErr w:type="spellStart"/>
      <w:r w:rsidRPr="00780B2A">
        <w:rPr>
          <w:i/>
          <w:iCs/>
          <w:szCs w:val="24"/>
        </w:rPr>
        <w:t>blaster</w:t>
      </w:r>
      <w:proofErr w:type="spellEnd"/>
      <w:r w:rsidRPr="00780B2A">
        <w:rPr>
          <w:i/>
          <w:iCs/>
          <w:szCs w:val="24"/>
        </w:rPr>
        <w:t xml:space="preserve"> </w:t>
      </w:r>
      <w:r w:rsidRPr="00780B2A">
        <w:rPr>
          <w:szCs w:val="24"/>
        </w:rPr>
        <w:t xml:space="preserve">et les termes du patrimoine que des avatars de </w:t>
      </w:r>
      <w:proofErr w:type="spellStart"/>
      <w:r w:rsidRPr="00780B2A">
        <w:rPr>
          <w:szCs w:val="24"/>
        </w:rPr>
        <w:t>Big</w:t>
      </w:r>
      <w:proofErr w:type="spellEnd"/>
      <w:r w:rsidRPr="00780B2A">
        <w:rPr>
          <w:szCs w:val="24"/>
        </w:rPr>
        <w:t xml:space="preserve"> Brother voudraient nous faire oublier.  </w:t>
      </w:r>
    </w:p>
    <w:p w14:paraId="3ABC424A" w14:textId="77777777" w:rsidR="00881AE1" w:rsidRPr="00780B2A" w:rsidRDefault="00881AE1" w:rsidP="00636CFC">
      <w:pPr>
        <w:ind w:firstLine="708"/>
        <w:jc w:val="both"/>
        <w:rPr>
          <w:szCs w:val="24"/>
        </w:rPr>
      </w:pPr>
      <w:r w:rsidRPr="00780B2A">
        <w:rPr>
          <w:szCs w:val="24"/>
        </w:rPr>
        <w:t xml:space="preserve">Il me semble donc assez hasardeux d'affirmer que la littérature soit morte pour le public du XXIe siècle : les lettres s'attachent à mettre notre époque en perspective, et qui sait combien de Boris Vian sont encore à venir. J'ai grandi parmi les fleurs de rhétorique : merci de ne pas transformer le jardin de mon enfance en mausolée numérique ! </w:t>
      </w:r>
    </w:p>
    <w:p w14:paraId="6347F0DD" w14:textId="77777777" w:rsidR="00881AE1" w:rsidRPr="00780B2A" w:rsidRDefault="00881AE1" w:rsidP="00636CFC">
      <w:pPr>
        <w:ind w:firstLine="708"/>
        <w:jc w:val="both"/>
        <w:rPr>
          <w:szCs w:val="24"/>
        </w:rPr>
      </w:pPr>
      <w:r w:rsidRPr="00780B2A">
        <w:rPr>
          <w:szCs w:val="24"/>
        </w:rPr>
        <w:t xml:space="preserve">Permettez-moi de conclure par une ultime pirouette. Il me paraît indispensable, pour désavouer ceux qui estiment que la littérature n’a plus rien à nous apporter, avant de dégainer cette idée, de la remettre une nouvelle fois sur le métier. Car « ce qui n'est pas nécessaire, il faut le taire », comme l'écrivait Ludwig Wittgenstein dans son </w:t>
      </w:r>
      <w:proofErr w:type="spellStart"/>
      <w:r w:rsidRPr="00780B2A">
        <w:rPr>
          <w:i/>
          <w:iCs/>
          <w:szCs w:val="24"/>
        </w:rPr>
        <w:t>Tractatus</w:t>
      </w:r>
      <w:proofErr w:type="spellEnd"/>
      <w:r w:rsidRPr="00780B2A">
        <w:rPr>
          <w:i/>
          <w:iCs/>
          <w:szCs w:val="24"/>
        </w:rPr>
        <w:t xml:space="preserve"> Logico-</w:t>
      </w:r>
      <w:proofErr w:type="spellStart"/>
      <w:r w:rsidRPr="00780B2A">
        <w:rPr>
          <w:i/>
          <w:iCs/>
          <w:szCs w:val="24"/>
        </w:rPr>
        <w:t>Philosophicus</w:t>
      </w:r>
      <w:proofErr w:type="spellEnd"/>
      <w:r w:rsidRPr="00780B2A">
        <w:rPr>
          <w:szCs w:val="24"/>
        </w:rPr>
        <w:t>. Bien trouvé, non ? Je suis au regret de vous apprendre que cette saillie verbale est bien issue... d'un livre.</w:t>
      </w:r>
    </w:p>
    <w:p w14:paraId="59F04246" w14:textId="77777777" w:rsidR="00881AE1" w:rsidRPr="00780B2A" w:rsidRDefault="00881AE1" w:rsidP="00636CFC">
      <w:pPr>
        <w:ind w:firstLine="708"/>
        <w:jc w:val="both"/>
        <w:rPr>
          <w:szCs w:val="24"/>
        </w:rPr>
      </w:pPr>
      <w:r w:rsidRPr="00780B2A">
        <w:rPr>
          <w:szCs w:val="24"/>
        </w:rPr>
        <w:t xml:space="preserve">Relis tes ratures, relions nos ratures et contribuons ensemble à tisser tous les fils entre passé, présent et avenir, culture et divertissement, patrimoine et modernité, pour une littérature de la fraternité. </w:t>
      </w:r>
    </w:p>
    <w:p w14:paraId="712B5829" w14:textId="77777777" w:rsidR="00881AE1" w:rsidRPr="00780B2A" w:rsidRDefault="00881AE1" w:rsidP="00B038D6">
      <w:pPr>
        <w:jc w:val="right"/>
        <w:rPr>
          <w:szCs w:val="24"/>
        </w:rPr>
      </w:pPr>
      <w:r w:rsidRPr="00780B2A">
        <w:rPr>
          <w:szCs w:val="24"/>
        </w:rPr>
        <w:t>Marie-Chantal Sévigné</w:t>
      </w:r>
    </w:p>
    <w:sectPr w:rsidR="00881AE1" w:rsidRPr="00780B2A" w:rsidSect="00FC0B99">
      <w:headerReference w:type="default" r:id="rId8"/>
      <w:footerReference w:type="even" r:id="rId9"/>
      <w:pgSz w:w="12240" w:h="15840"/>
      <w:pgMar w:top="1134" w:right="1134" w:bottom="1134" w:left="1134" w:header="720" w:footer="720" w:gutter="0"/>
      <w:cols w:space="720"/>
      <w:noEndnote/>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389AF" w14:textId="77777777" w:rsidR="00EC348F" w:rsidRDefault="00EC348F" w:rsidP="00DC281A">
      <w:r>
        <w:separator/>
      </w:r>
    </w:p>
  </w:endnote>
  <w:endnote w:type="continuationSeparator" w:id="0">
    <w:p w14:paraId="3A80CDCE" w14:textId="77777777" w:rsidR="00EC348F" w:rsidRDefault="00EC348F" w:rsidP="00DC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D0250" w14:textId="77777777" w:rsidR="00EC348F" w:rsidRDefault="00EC348F" w:rsidP="005F5CB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EAE6DFB" w14:textId="77777777" w:rsidR="00EC348F" w:rsidRDefault="00EC348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209D8" w14:textId="77777777" w:rsidR="00EC348F" w:rsidRDefault="00EC348F" w:rsidP="00DC281A">
      <w:r>
        <w:separator/>
      </w:r>
    </w:p>
  </w:footnote>
  <w:footnote w:type="continuationSeparator" w:id="0">
    <w:p w14:paraId="4AD54C58" w14:textId="77777777" w:rsidR="00EC348F" w:rsidRDefault="00EC348F" w:rsidP="00DC28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9D0F3" w14:textId="77777777" w:rsidR="00EC348F" w:rsidRPr="00DB4905" w:rsidRDefault="00EC348F" w:rsidP="00DB4905">
    <w:pPr>
      <w:pStyle w:val="En-tte"/>
      <w:tabs>
        <w:tab w:val="left" w:pos="2835"/>
      </w:tabs>
      <w:jc w:val="right"/>
      <w:rPr>
        <w:sz w:val="16"/>
        <w:szCs w:val="16"/>
      </w:rPr>
    </w:pPr>
    <w:r w:rsidRPr="00DB4905">
      <w:rPr>
        <w:sz w:val="16"/>
        <w:szCs w:val="16"/>
      </w:rPr>
      <w:fldChar w:fldCharType="begin"/>
    </w:r>
    <w:r w:rsidRPr="00DB4905">
      <w:rPr>
        <w:sz w:val="16"/>
        <w:szCs w:val="16"/>
      </w:rPr>
      <w:instrText xml:space="preserve"> PAGE   \* MERGEFORMAT </w:instrText>
    </w:r>
    <w:r w:rsidRPr="00DB4905">
      <w:rPr>
        <w:sz w:val="16"/>
        <w:szCs w:val="16"/>
      </w:rPr>
      <w:fldChar w:fldCharType="separate"/>
    </w:r>
    <w:r w:rsidR="006E0B20">
      <w:rPr>
        <w:noProof/>
        <w:sz w:val="16"/>
        <w:szCs w:val="16"/>
      </w:rPr>
      <w:t>1</w:t>
    </w:r>
    <w:r w:rsidRPr="00DB4905">
      <w:rPr>
        <w:noProof/>
        <w:sz w:val="16"/>
        <w:szCs w:val="16"/>
      </w:rPr>
      <w:fldChar w:fldCharType="end"/>
    </w:r>
  </w:p>
  <w:p w14:paraId="40B1E74C" w14:textId="77777777" w:rsidR="00EC348F" w:rsidRDefault="00EC348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E3E06"/>
    <w:multiLevelType w:val="hybridMultilevel"/>
    <w:tmpl w:val="7C1A6F94"/>
    <w:lvl w:ilvl="0" w:tplc="D70699F2">
      <w:numFmt w:val="bullet"/>
      <w:lvlText w:val="-"/>
      <w:lvlJc w:val="left"/>
      <w:pPr>
        <w:ind w:left="720" w:hanging="360"/>
      </w:pPr>
      <w:rPr>
        <w:rFonts w:ascii="Calibri" w:eastAsia="MS Minngs"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F9E57F7"/>
    <w:multiLevelType w:val="hybridMultilevel"/>
    <w:tmpl w:val="C7A237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B16C27"/>
    <w:multiLevelType w:val="hybridMultilevel"/>
    <w:tmpl w:val="E5660B0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7FA0B67"/>
    <w:multiLevelType w:val="hybridMultilevel"/>
    <w:tmpl w:val="3E1AD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7C"/>
    <w:rsid w:val="00002CDC"/>
    <w:rsid w:val="0002246C"/>
    <w:rsid w:val="000D4801"/>
    <w:rsid w:val="001061CB"/>
    <w:rsid w:val="001A101B"/>
    <w:rsid w:val="002057D9"/>
    <w:rsid w:val="00251CE2"/>
    <w:rsid w:val="002702BE"/>
    <w:rsid w:val="00282B4B"/>
    <w:rsid w:val="002C6697"/>
    <w:rsid w:val="002E439B"/>
    <w:rsid w:val="002E450B"/>
    <w:rsid w:val="003043D7"/>
    <w:rsid w:val="003955DD"/>
    <w:rsid w:val="003B6582"/>
    <w:rsid w:val="003C0C55"/>
    <w:rsid w:val="004074D1"/>
    <w:rsid w:val="0043180B"/>
    <w:rsid w:val="00454777"/>
    <w:rsid w:val="00586695"/>
    <w:rsid w:val="005E45EE"/>
    <w:rsid w:val="005F5CB5"/>
    <w:rsid w:val="00631AA3"/>
    <w:rsid w:val="00636CFC"/>
    <w:rsid w:val="00643D98"/>
    <w:rsid w:val="006653E3"/>
    <w:rsid w:val="006E0B20"/>
    <w:rsid w:val="006F12FC"/>
    <w:rsid w:val="006F3A0B"/>
    <w:rsid w:val="007009AA"/>
    <w:rsid w:val="0073107C"/>
    <w:rsid w:val="00742F8C"/>
    <w:rsid w:val="00780B2A"/>
    <w:rsid w:val="007C2A5E"/>
    <w:rsid w:val="008310D7"/>
    <w:rsid w:val="00881AE1"/>
    <w:rsid w:val="008841AE"/>
    <w:rsid w:val="00892C36"/>
    <w:rsid w:val="008D7B91"/>
    <w:rsid w:val="00937BCA"/>
    <w:rsid w:val="0094493D"/>
    <w:rsid w:val="0099452F"/>
    <w:rsid w:val="009B2F92"/>
    <w:rsid w:val="00A05631"/>
    <w:rsid w:val="00AD75C8"/>
    <w:rsid w:val="00B038D6"/>
    <w:rsid w:val="00B2528F"/>
    <w:rsid w:val="00B51C3F"/>
    <w:rsid w:val="00BB1AD7"/>
    <w:rsid w:val="00C56ED1"/>
    <w:rsid w:val="00C57DF3"/>
    <w:rsid w:val="00C669B4"/>
    <w:rsid w:val="00CA0C52"/>
    <w:rsid w:val="00D82EC8"/>
    <w:rsid w:val="00DB4905"/>
    <w:rsid w:val="00DB7563"/>
    <w:rsid w:val="00DB764C"/>
    <w:rsid w:val="00DC1984"/>
    <w:rsid w:val="00DC281A"/>
    <w:rsid w:val="00E32483"/>
    <w:rsid w:val="00E61EFC"/>
    <w:rsid w:val="00EC348F"/>
    <w:rsid w:val="00EC3E6E"/>
    <w:rsid w:val="00F23844"/>
    <w:rsid w:val="00F315A2"/>
    <w:rsid w:val="00F44C1C"/>
    <w:rsid w:val="00F45014"/>
    <w:rsid w:val="00F90EF9"/>
    <w:rsid w:val="00FC0B99"/>
    <w:rsid w:val="00FD59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BD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ngs"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7C"/>
    <w:rPr>
      <w:sz w:val="24"/>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rsid w:val="003043D7"/>
    <w:pPr>
      <w:jc w:val="both"/>
    </w:pPr>
    <w:rPr>
      <w:b/>
      <w:bCs/>
      <w:szCs w:val="24"/>
    </w:rPr>
  </w:style>
  <w:style w:type="character" w:customStyle="1" w:styleId="CorpsdetexteCar">
    <w:name w:val="Corps de texte Car"/>
    <w:basedOn w:val="Policepardfaut"/>
    <w:link w:val="Corpsdetexte"/>
    <w:uiPriority w:val="99"/>
    <w:semiHidden/>
    <w:locked/>
    <w:rsid w:val="003043D7"/>
    <w:rPr>
      <w:rFonts w:eastAsia="Times New Roman" w:cs="Times New Roman"/>
      <w:b/>
      <w:bCs/>
      <w:sz w:val="24"/>
      <w:szCs w:val="24"/>
      <w:lang w:eastAsia="fr-FR"/>
    </w:rPr>
  </w:style>
  <w:style w:type="paragraph" w:styleId="Pieddepage">
    <w:name w:val="footer"/>
    <w:basedOn w:val="Normal"/>
    <w:link w:val="PieddepageCar"/>
    <w:uiPriority w:val="99"/>
    <w:rsid w:val="00DC281A"/>
    <w:pPr>
      <w:tabs>
        <w:tab w:val="center" w:pos="4536"/>
        <w:tab w:val="right" w:pos="9072"/>
      </w:tabs>
    </w:pPr>
  </w:style>
  <w:style w:type="character" w:customStyle="1" w:styleId="PieddepageCar">
    <w:name w:val="Pied de page Car"/>
    <w:basedOn w:val="Policepardfaut"/>
    <w:link w:val="Pieddepage"/>
    <w:uiPriority w:val="99"/>
    <w:locked/>
    <w:rsid w:val="00DC281A"/>
    <w:rPr>
      <w:rFonts w:cs="Times New Roman"/>
      <w:sz w:val="24"/>
      <w:lang w:eastAsia="fr-FR"/>
    </w:rPr>
  </w:style>
  <w:style w:type="character" w:styleId="Numrodepage">
    <w:name w:val="page number"/>
    <w:basedOn w:val="Policepardfaut"/>
    <w:uiPriority w:val="99"/>
    <w:semiHidden/>
    <w:rsid w:val="00DC281A"/>
    <w:rPr>
      <w:rFonts w:cs="Times New Roman"/>
    </w:rPr>
  </w:style>
  <w:style w:type="paragraph" w:styleId="Sansinterligne">
    <w:name w:val="No Spacing"/>
    <w:uiPriority w:val="99"/>
    <w:qFormat/>
    <w:rsid w:val="00282B4B"/>
    <w:rPr>
      <w:rFonts w:ascii="Cambria" w:hAnsi="Cambria"/>
      <w:lang w:eastAsia="en-US"/>
    </w:rPr>
  </w:style>
  <w:style w:type="paragraph" w:styleId="En-tte">
    <w:name w:val="header"/>
    <w:basedOn w:val="Normal"/>
    <w:link w:val="En-tteCar"/>
    <w:uiPriority w:val="99"/>
    <w:rsid w:val="00FD59FA"/>
    <w:pPr>
      <w:tabs>
        <w:tab w:val="center" w:pos="4536"/>
        <w:tab w:val="right" w:pos="9072"/>
      </w:tabs>
    </w:pPr>
  </w:style>
  <w:style w:type="character" w:customStyle="1" w:styleId="En-tteCar">
    <w:name w:val="En-tête Car"/>
    <w:basedOn w:val="Policepardfaut"/>
    <w:link w:val="En-tte"/>
    <w:uiPriority w:val="99"/>
    <w:locked/>
    <w:rsid w:val="00FD59FA"/>
    <w:rPr>
      <w:rFonts w:cs="Times New Roman"/>
      <w:sz w:val="24"/>
      <w:lang w:eastAsia="fr-FR"/>
    </w:rPr>
  </w:style>
  <w:style w:type="paragraph" w:styleId="Paragraphedeliste">
    <w:name w:val="List Paragraph"/>
    <w:basedOn w:val="Normal"/>
    <w:uiPriority w:val="34"/>
    <w:qFormat/>
    <w:rsid w:val="001061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ngs"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7C"/>
    <w:rPr>
      <w:sz w:val="24"/>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rsid w:val="003043D7"/>
    <w:pPr>
      <w:jc w:val="both"/>
    </w:pPr>
    <w:rPr>
      <w:b/>
      <w:bCs/>
      <w:szCs w:val="24"/>
    </w:rPr>
  </w:style>
  <w:style w:type="character" w:customStyle="1" w:styleId="CorpsdetexteCar">
    <w:name w:val="Corps de texte Car"/>
    <w:basedOn w:val="Policepardfaut"/>
    <w:link w:val="Corpsdetexte"/>
    <w:uiPriority w:val="99"/>
    <w:semiHidden/>
    <w:locked/>
    <w:rsid w:val="003043D7"/>
    <w:rPr>
      <w:rFonts w:eastAsia="Times New Roman" w:cs="Times New Roman"/>
      <w:b/>
      <w:bCs/>
      <w:sz w:val="24"/>
      <w:szCs w:val="24"/>
      <w:lang w:eastAsia="fr-FR"/>
    </w:rPr>
  </w:style>
  <w:style w:type="paragraph" w:styleId="Pieddepage">
    <w:name w:val="footer"/>
    <w:basedOn w:val="Normal"/>
    <w:link w:val="PieddepageCar"/>
    <w:uiPriority w:val="99"/>
    <w:rsid w:val="00DC281A"/>
    <w:pPr>
      <w:tabs>
        <w:tab w:val="center" w:pos="4536"/>
        <w:tab w:val="right" w:pos="9072"/>
      </w:tabs>
    </w:pPr>
  </w:style>
  <w:style w:type="character" w:customStyle="1" w:styleId="PieddepageCar">
    <w:name w:val="Pied de page Car"/>
    <w:basedOn w:val="Policepardfaut"/>
    <w:link w:val="Pieddepage"/>
    <w:uiPriority w:val="99"/>
    <w:locked/>
    <w:rsid w:val="00DC281A"/>
    <w:rPr>
      <w:rFonts w:cs="Times New Roman"/>
      <w:sz w:val="24"/>
      <w:lang w:eastAsia="fr-FR"/>
    </w:rPr>
  </w:style>
  <w:style w:type="character" w:styleId="Numrodepage">
    <w:name w:val="page number"/>
    <w:basedOn w:val="Policepardfaut"/>
    <w:uiPriority w:val="99"/>
    <w:semiHidden/>
    <w:rsid w:val="00DC281A"/>
    <w:rPr>
      <w:rFonts w:cs="Times New Roman"/>
    </w:rPr>
  </w:style>
  <w:style w:type="paragraph" w:styleId="Sansinterligne">
    <w:name w:val="No Spacing"/>
    <w:uiPriority w:val="99"/>
    <w:qFormat/>
    <w:rsid w:val="00282B4B"/>
    <w:rPr>
      <w:rFonts w:ascii="Cambria" w:hAnsi="Cambria"/>
      <w:lang w:eastAsia="en-US"/>
    </w:rPr>
  </w:style>
  <w:style w:type="paragraph" w:styleId="En-tte">
    <w:name w:val="header"/>
    <w:basedOn w:val="Normal"/>
    <w:link w:val="En-tteCar"/>
    <w:uiPriority w:val="99"/>
    <w:rsid w:val="00FD59FA"/>
    <w:pPr>
      <w:tabs>
        <w:tab w:val="center" w:pos="4536"/>
        <w:tab w:val="right" w:pos="9072"/>
      </w:tabs>
    </w:pPr>
  </w:style>
  <w:style w:type="character" w:customStyle="1" w:styleId="En-tteCar">
    <w:name w:val="En-tête Car"/>
    <w:basedOn w:val="Policepardfaut"/>
    <w:link w:val="En-tte"/>
    <w:uiPriority w:val="99"/>
    <w:locked/>
    <w:rsid w:val="00FD59FA"/>
    <w:rPr>
      <w:rFonts w:cs="Times New Roman"/>
      <w:sz w:val="24"/>
      <w:lang w:eastAsia="fr-FR"/>
    </w:rPr>
  </w:style>
  <w:style w:type="paragraph" w:styleId="Paragraphedeliste">
    <w:name w:val="List Paragraph"/>
    <w:basedOn w:val="Normal"/>
    <w:uiPriority w:val="34"/>
    <w:qFormat/>
    <w:rsid w:val="00106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4099</Words>
  <Characters>22546</Characters>
  <Application>Microsoft Macintosh Word</Application>
  <DocSecurity>0</DocSecurity>
  <Lines>187</Lines>
  <Paragraphs>53</Paragraphs>
  <ScaleCrop>false</ScaleCrop>
  <Company>Région PACA</Company>
  <LinksUpToDate>false</LinksUpToDate>
  <CharactersWithSpaces>26592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 blanc de français : Proposition de corrigé à plusieurs mains</dc:title>
  <dc:subject/>
  <dc:creator>Ghislaine Zaneboni</dc:creator>
  <cp:keywords/>
  <dc:description/>
  <cp:lastModifiedBy>Ghislaine Zaneboni</cp:lastModifiedBy>
  <cp:revision>32</cp:revision>
  <dcterms:created xsi:type="dcterms:W3CDTF">2016-02-27T14:11:00Z</dcterms:created>
  <dcterms:modified xsi:type="dcterms:W3CDTF">2016-03-06T17:41:00Z</dcterms:modified>
</cp:coreProperties>
</file>