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6EC" w:rsidRDefault="00DA16EC" w:rsidP="00DA16EC">
      <w:pPr>
        <w:pBdr>
          <w:bottom w:val="single" w:sz="4" w:space="1" w:color="auto"/>
        </w:pBdr>
        <w:spacing w:after="0"/>
        <w:jc w:val="center"/>
        <w:rPr>
          <w:rFonts w:ascii="Garamond" w:hAnsi="Garamond"/>
          <w:b/>
        </w:rPr>
      </w:pPr>
      <w:bookmarkStart w:id="0" w:name="_GoBack"/>
      <w:r>
        <w:rPr>
          <w:rFonts w:ascii="Garamond" w:hAnsi="Garamond"/>
          <w:b/>
        </w:rPr>
        <w:t>Fiche méthode</w:t>
      </w:r>
    </w:p>
    <w:p w:rsidR="008C791D" w:rsidRPr="00DA16EC" w:rsidRDefault="00DA16EC" w:rsidP="00DA16EC">
      <w:pPr>
        <w:pBdr>
          <w:bottom w:val="single" w:sz="4" w:space="1" w:color="auto"/>
        </w:pBdr>
        <w:spacing w:after="0"/>
        <w:jc w:val="center"/>
        <w:rPr>
          <w:rFonts w:ascii="Garamond" w:hAnsi="Garamond"/>
          <w:b/>
        </w:rPr>
      </w:pPr>
      <w:r w:rsidRPr="00DA16EC">
        <w:rPr>
          <w:rFonts w:ascii="Garamond" w:hAnsi="Garamond"/>
          <w:b/>
        </w:rPr>
        <w:t>L’Essai</w:t>
      </w:r>
    </w:p>
    <w:bookmarkEnd w:id="0"/>
    <w:p w:rsidR="00CB1006" w:rsidRDefault="00DA16EC" w:rsidP="00DA16EC">
      <w:pPr>
        <w:jc w:val="both"/>
        <w:rPr>
          <w:rFonts w:ascii="Garamond" w:hAnsi="Garamond"/>
        </w:rPr>
      </w:pPr>
      <w:r w:rsidRPr="00DA16EC">
        <w:rPr>
          <w:rFonts w:ascii="Garamond" w:hAnsi="Garamond"/>
        </w:rPr>
        <w:t xml:space="preserve">L’essai porte sur </w:t>
      </w:r>
      <w:r w:rsidRPr="00DA16EC">
        <w:rPr>
          <w:rFonts w:ascii="Garamond" w:hAnsi="Garamond"/>
          <w:b/>
        </w:rPr>
        <w:t>un thème partagé</w:t>
      </w:r>
      <w:r w:rsidRPr="00DA16EC">
        <w:rPr>
          <w:rFonts w:ascii="Garamond" w:hAnsi="Garamond"/>
        </w:rPr>
        <w:t xml:space="preserve"> entre le texte de contraction et l’œuvre ou le parcours associé étudiés durant l’année.</w:t>
      </w:r>
    </w:p>
    <w:p w:rsidR="00DA16EC" w:rsidRDefault="00CB1006" w:rsidP="00DA16EC">
      <w:pPr>
        <w:jc w:val="both"/>
        <w:rPr>
          <w:rFonts w:ascii="Garamond" w:hAnsi="Garamond"/>
        </w:rPr>
      </w:pPr>
      <w:r>
        <w:rPr>
          <w:rFonts w:ascii="Garamond" w:hAnsi="Garamond"/>
        </w:rPr>
        <w:t xml:space="preserve">Un essai est une réponse construite et argumentée à une question ou à une opinion sur une thématique donnée. </w:t>
      </w:r>
      <w:r w:rsidR="00DA16EC" w:rsidRPr="00DA16EC">
        <w:rPr>
          <w:rFonts w:ascii="Garamond" w:hAnsi="Garamond"/>
        </w:rPr>
        <w:t xml:space="preserve"> </w:t>
      </w:r>
    </w:p>
    <w:p w:rsidR="00CB1006" w:rsidRPr="00DA16EC" w:rsidRDefault="00CB1006" w:rsidP="00DA16EC">
      <w:pPr>
        <w:jc w:val="both"/>
        <w:rPr>
          <w:rFonts w:ascii="Garamond" w:hAnsi="Garamond"/>
        </w:rPr>
      </w:pPr>
      <w:r>
        <w:rPr>
          <w:rFonts w:ascii="Garamond" w:hAnsi="Garamond"/>
        </w:rPr>
        <w:t>L’objectif est d’emporter l’adhésion d’un lecteur en manifestant des capacités de réflexion, de construction de l’argumentation et en sollicitant avec pertinence et précision des connaissances et des illustrations</w:t>
      </w:r>
    </w:p>
    <w:p w:rsidR="00DA16EC" w:rsidRPr="00DA16EC" w:rsidRDefault="00DA16EC" w:rsidP="00DA16EC">
      <w:pPr>
        <w:jc w:val="both"/>
        <w:rPr>
          <w:rFonts w:ascii="Garamond" w:hAnsi="Garamond"/>
        </w:rPr>
      </w:pPr>
      <w:r w:rsidRPr="00DA16EC">
        <w:rPr>
          <w:rFonts w:ascii="Garamond" w:hAnsi="Garamond"/>
        </w:rPr>
        <w:t xml:space="preserve">Il s’agit </w:t>
      </w:r>
      <w:r w:rsidR="00CB1006">
        <w:rPr>
          <w:rFonts w:ascii="Garamond" w:hAnsi="Garamond"/>
        </w:rPr>
        <w:t xml:space="preserve">donc aussi </w:t>
      </w:r>
      <w:r w:rsidRPr="00DA16EC">
        <w:rPr>
          <w:rFonts w:ascii="Garamond" w:hAnsi="Garamond"/>
        </w:rPr>
        <w:t xml:space="preserve">pour le candidat de mettre en avant ses </w:t>
      </w:r>
      <w:r w:rsidRPr="00DA16EC">
        <w:rPr>
          <w:rFonts w:ascii="Garamond" w:hAnsi="Garamond"/>
          <w:b/>
        </w:rPr>
        <w:t>connaissances sur la littérature d’idées</w:t>
      </w:r>
      <w:r w:rsidRPr="00DA16EC">
        <w:rPr>
          <w:rFonts w:ascii="Garamond" w:hAnsi="Garamond"/>
        </w:rPr>
        <w:t xml:space="preserve"> </w:t>
      </w:r>
      <w:r w:rsidRPr="00202F39">
        <w:rPr>
          <w:rFonts w:ascii="Garamond" w:hAnsi="Garamond"/>
          <w:b/>
        </w:rPr>
        <w:t>au travers d’arguments et d’exemples</w:t>
      </w:r>
      <w:r w:rsidRPr="00DA16EC">
        <w:rPr>
          <w:rFonts w:ascii="Garamond" w:hAnsi="Garamond"/>
        </w:rPr>
        <w:t xml:space="preserve"> puisés dans l’œuvre intégrale et le parcours. Le candidat </w:t>
      </w:r>
      <w:r w:rsidR="00CB1006">
        <w:rPr>
          <w:rFonts w:ascii="Garamond" w:hAnsi="Garamond"/>
        </w:rPr>
        <w:t xml:space="preserve">peut </w:t>
      </w:r>
      <w:r w:rsidRPr="00DA16EC">
        <w:rPr>
          <w:rFonts w:ascii="Garamond" w:hAnsi="Garamond"/>
        </w:rPr>
        <w:t xml:space="preserve">aussi s’appuyer sur le texte étudié et montrer ses </w:t>
      </w:r>
      <w:r w:rsidRPr="00DA16EC">
        <w:rPr>
          <w:rFonts w:ascii="Garamond" w:hAnsi="Garamond"/>
          <w:b/>
        </w:rPr>
        <w:t>connaissances sur le monde moderne</w:t>
      </w:r>
      <w:r w:rsidRPr="00DA16EC">
        <w:rPr>
          <w:rFonts w:ascii="Garamond" w:hAnsi="Garamond"/>
        </w:rPr>
        <w:t xml:space="preserve"> et le regard qu’il porte sur lui. </w:t>
      </w:r>
    </w:p>
    <w:p w:rsidR="00DA16EC" w:rsidRPr="00DA16EC" w:rsidRDefault="00DA16EC" w:rsidP="00DA16EC">
      <w:pPr>
        <w:pBdr>
          <w:bottom w:val="single" w:sz="4" w:space="1" w:color="auto"/>
        </w:pBdr>
        <w:rPr>
          <w:rFonts w:ascii="Garamond" w:hAnsi="Garamond"/>
          <w:b/>
        </w:rPr>
      </w:pPr>
      <w:r w:rsidRPr="00DA16EC">
        <w:rPr>
          <w:rFonts w:ascii="Garamond" w:hAnsi="Garamond"/>
          <w:b/>
        </w:rPr>
        <w:t>Méthode</w:t>
      </w:r>
    </w:p>
    <w:p w:rsidR="00DA16EC" w:rsidRPr="00DA16EC" w:rsidRDefault="00DA16EC">
      <w:pPr>
        <w:rPr>
          <w:rFonts w:ascii="Garamond" w:hAnsi="Garamond"/>
          <w:b/>
        </w:rPr>
      </w:pPr>
      <w:r w:rsidRPr="00DA16EC">
        <w:rPr>
          <w:rFonts w:ascii="Garamond" w:hAnsi="Garamond"/>
          <w:b/>
        </w:rPr>
        <w:t>Etape 1 : Analyser le sujet</w:t>
      </w:r>
      <w:r w:rsidR="00D14992">
        <w:rPr>
          <w:rFonts w:ascii="Garamond" w:hAnsi="Garamond"/>
          <w:b/>
        </w:rPr>
        <w:t xml:space="preserve"> (brouillon)</w:t>
      </w:r>
    </w:p>
    <w:tbl>
      <w:tblPr>
        <w:tblStyle w:val="Grilledutableau"/>
        <w:tblW w:w="10598" w:type="dxa"/>
        <w:tblLook w:val="04A0" w:firstRow="1" w:lastRow="0" w:firstColumn="1" w:lastColumn="0" w:noHBand="0" w:noVBand="1"/>
      </w:tblPr>
      <w:tblGrid>
        <w:gridCol w:w="3070"/>
        <w:gridCol w:w="7528"/>
      </w:tblGrid>
      <w:tr w:rsidR="00DA16EC" w:rsidRPr="00DA16EC" w:rsidTr="00202F39">
        <w:tc>
          <w:tcPr>
            <w:tcW w:w="3070" w:type="dxa"/>
            <w:shd w:val="clear" w:color="auto" w:fill="F2F2F2" w:themeFill="background1" w:themeFillShade="F2"/>
          </w:tcPr>
          <w:p w:rsidR="00DA16EC" w:rsidRPr="00DA16EC" w:rsidRDefault="00DA16EC">
            <w:pPr>
              <w:rPr>
                <w:rFonts w:ascii="Garamond" w:hAnsi="Garamond"/>
                <w:b/>
              </w:rPr>
            </w:pPr>
            <w:r w:rsidRPr="00DA16EC">
              <w:rPr>
                <w:rFonts w:ascii="Garamond" w:hAnsi="Garamond"/>
                <w:b/>
              </w:rPr>
              <w:t xml:space="preserve">Repérer les mots-clés du sujet </w:t>
            </w:r>
          </w:p>
        </w:tc>
        <w:tc>
          <w:tcPr>
            <w:tcW w:w="7528" w:type="dxa"/>
          </w:tcPr>
          <w:p w:rsidR="00DA16EC" w:rsidRPr="00DA16EC" w:rsidRDefault="00DA16EC" w:rsidP="00202F39">
            <w:pPr>
              <w:jc w:val="both"/>
              <w:rPr>
                <w:rFonts w:ascii="Garamond" w:hAnsi="Garamond"/>
              </w:rPr>
            </w:pPr>
            <w:r w:rsidRPr="00DA16EC">
              <w:rPr>
                <w:rFonts w:ascii="Garamond" w:hAnsi="Garamond"/>
              </w:rPr>
              <w:t>Ces mots annoncent le thème de la réflexion que vous allez engager, ils donnent des pistes de réflexion</w:t>
            </w:r>
          </w:p>
        </w:tc>
      </w:tr>
      <w:tr w:rsidR="00DA16EC" w:rsidRPr="00DA16EC" w:rsidTr="00202F39">
        <w:tc>
          <w:tcPr>
            <w:tcW w:w="3070" w:type="dxa"/>
            <w:shd w:val="clear" w:color="auto" w:fill="F2F2F2" w:themeFill="background1" w:themeFillShade="F2"/>
          </w:tcPr>
          <w:p w:rsidR="00DA16EC" w:rsidRPr="00DA16EC" w:rsidRDefault="00DA16EC">
            <w:pPr>
              <w:rPr>
                <w:rFonts w:ascii="Garamond" w:hAnsi="Garamond"/>
                <w:b/>
              </w:rPr>
            </w:pPr>
            <w:r w:rsidRPr="00DA16EC">
              <w:rPr>
                <w:rFonts w:ascii="Garamond" w:hAnsi="Garamond"/>
                <w:b/>
              </w:rPr>
              <w:t xml:space="preserve">Analyser la problématique </w:t>
            </w:r>
          </w:p>
        </w:tc>
        <w:tc>
          <w:tcPr>
            <w:tcW w:w="7528" w:type="dxa"/>
          </w:tcPr>
          <w:p w:rsidR="00DA16EC" w:rsidRDefault="00DA16EC" w:rsidP="00CB1006">
            <w:pPr>
              <w:jc w:val="both"/>
              <w:rPr>
                <w:rFonts w:ascii="Garamond" w:hAnsi="Garamond"/>
              </w:rPr>
            </w:pPr>
            <w:r w:rsidRPr="00BD1985">
              <w:rPr>
                <w:rFonts w:ascii="Garamond" w:hAnsi="Garamond"/>
                <w:b/>
              </w:rPr>
              <w:t xml:space="preserve">Reformulez le sujet </w:t>
            </w:r>
            <w:r w:rsidR="00CB1006" w:rsidRPr="00BD1985">
              <w:rPr>
                <w:rFonts w:ascii="Garamond" w:hAnsi="Garamond"/>
                <w:b/>
              </w:rPr>
              <w:t>avec précision.</w:t>
            </w:r>
            <w:r w:rsidR="00CB1006">
              <w:rPr>
                <w:rFonts w:ascii="Garamond" w:hAnsi="Garamond"/>
              </w:rPr>
              <w:t xml:space="preserve"> Si le sujet porte sur une citation, il faut là aussi reformuler avec rigueur l’opinion citée afin de se l’approprier. Le but est de bien comprendre l’opinion que l’on propose de discuter, le débat qu’il soulève.</w:t>
            </w:r>
          </w:p>
          <w:p w:rsidR="00CB1006" w:rsidRPr="00DA16EC" w:rsidRDefault="00CB1006" w:rsidP="00CB1006">
            <w:pPr>
              <w:jc w:val="both"/>
              <w:rPr>
                <w:rFonts w:ascii="Garamond" w:hAnsi="Garamond"/>
              </w:rPr>
            </w:pPr>
            <w:r>
              <w:rPr>
                <w:rFonts w:ascii="Garamond" w:hAnsi="Garamond"/>
              </w:rPr>
              <w:t>Pensez que l’essai part d’une opinion et s’intéresse à un problème qu’</w:t>
            </w:r>
            <w:r w:rsidR="003006FE">
              <w:rPr>
                <w:rFonts w:ascii="Garamond" w:hAnsi="Garamond"/>
              </w:rPr>
              <w:t xml:space="preserve">il faut dégager, face auquel l’auteur s’est positionné et que l’on vous demande de discuter en envisageant d’autres réponses possibles aussi, pas seulement celle de l’auteur. </w:t>
            </w:r>
          </w:p>
        </w:tc>
      </w:tr>
      <w:tr w:rsidR="00DA16EC" w:rsidRPr="00DA16EC" w:rsidTr="00202F39">
        <w:tc>
          <w:tcPr>
            <w:tcW w:w="3070" w:type="dxa"/>
            <w:shd w:val="clear" w:color="auto" w:fill="F2F2F2" w:themeFill="background1" w:themeFillShade="F2"/>
          </w:tcPr>
          <w:p w:rsidR="00DA16EC" w:rsidRPr="00DA16EC" w:rsidRDefault="00DA16EC" w:rsidP="00BD1985">
            <w:pPr>
              <w:rPr>
                <w:rFonts w:ascii="Garamond" w:hAnsi="Garamond"/>
                <w:b/>
              </w:rPr>
            </w:pPr>
            <w:r w:rsidRPr="00DA16EC">
              <w:rPr>
                <w:rFonts w:ascii="Garamond" w:hAnsi="Garamond"/>
                <w:b/>
              </w:rPr>
              <w:t xml:space="preserve">Dégager le plan suggéré par le sujet </w:t>
            </w:r>
          </w:p>
        </w:tc>
        <w:tc>
          <w:tcPr>
            <w:tcW w:w="7528" w:type="dxa"/>
          </w:tcPr>
          <w:p w:rsidR="003006FE" w:rsidRDefault="003006FE" w:rsidP="00CB1006">
            <w:pPr>
              <w:jc w:val="both"/>
              <w:rPr>
                <w:rFonts w:ascii="Garamond" w:hAnsi="Garamond"/>
              </w:rPr>
            </w:pPr>
            <w:r>
              <w:rPr>
                <w:rFonts w:ascii="Garamond" w:hAnsi="Garamond"/>
              </w:rPr>
              <w:t xml:space="preserve">Le plus souvent l’essai consiste à confirmer l’opinion proposée puis à en montrer les limites, voire à la réfuter. </w:t>
            </w:r>
          </w:p>
          <w:p w:rsidR="00DA16EC" w:rsidRPr="00DA16EC" w:rsidRDefault="003006FE" w:rsidP="00CB1006">
            <w:pPr>
              <w:jc w:val="both"/>
              <w:rPr>
                <w:rFonts w:ascii="Garamond" w:hAnsi="Garamond"/>
              </w:rPr>
            </w:pPr>
            <w:r>
              <w:rPr>
                <w:rFonts w:ascii="Garamond" w:hAnsi="Garamond"/>
              </w:rPr>
              <w:t>On peut construire un essai en deux parties (en trois aussi) suivant le modèle suivant : thèse/antithèse (/synthèse)</w:t>
            </w:r>
            <w:r w:rsidR="00DA16EC" w:rsidRPr="00DA16EC">
              <w:rPr>
                <w:rFonts w:ascii="Garamond" w:hAnsi="Garamond"/>
              </w:rPr>
              <w:t xml:space="preserve"> </w:t>
            </w:r>
          </w:p>
        </w:tc>
      </w:tr>
    </w:tbl>
    <w:p w:rsidR="00DA16EC" w:rsidRDefault="00DA16EC">
      <w:pPr>
        <w:rPr>
          <w:rFonts w:ascii="Garamond" w:hAnsi="Garamond"/>
        </w:rPr>
      </w:pPr>
    </w:p>
    <w:p w:rsidR="00DA16EC" w:rsidRPr="00DA16EC" w:rsidRDefault="00DA16EC" w:rsidP="00DA16EC">
      <w:pPr>
        <w:rPr>
          <w:rFonts w:ascii="Garamond" w:hAnsi="Garamond"/>
          <w:b/>
        </w:rPr>
      </w:pPr>
      <w:r w:rsidRPr="00DA16EC">
        <w:rPr>
          <w:rFonts w:ascii="Garamond" w:hAnsi="Garamond"/>
          <w:b/>
        </w:rPr>
        <w:t>Etape 2 : Utiliser le texte de contraction</w:t>
      </w:r>
      <w:r w:rsidR="00D14992">
        <w:rPr>
          <w:rFonts w:ascii="Garamond" w:hAnsi="Garamond"/>
          <w:b/>
        </w:rPr>
        <w:t xml:space="preserve"> (brouillon)</w:t>
      </w:r>
    </w:p>
    <w:tbl>
      <w:tblPr>
        <w:tblStyle w:val="Grilledutableau"/>
        <w:tblW w:w="0" w:type="auto"/>
        <w:tblLook w:val="04A0" w:firstRow="1" w:lastRow="0" w:firstColumn="1" w:lastColumn="0" w:noHBand="0" w:noVBand="1"/>
      </w:tblPr>
      <w:tblGrid>
        <w:gridCol w:w="3085"/>
        <w:gridCol w:w="7521"/>
      </w:tblGrid>
      <w:tr w:rsidR="00DA16EC" w:rsidTr="00202F39">
        <w:tc>
          <w:tcPr>
            <w:tcW w:w="3085" w:type="dxa"/>
            <w:shd w:val="clear" w:color="auto" w:fill="F2F2F2" w:themeFill="background1" w:themeFillShade="F2"/>
          </w:tcPr>
          <w:p w:rsidR="00DA16EC" w:rsidRPr="00DA16EC" w:rsidRDefault="00DA16EC" w:rsidP="00DA16EC">
            <w:pPr>
              <w:rPr>
                <w:rFonts w:ascii="Garamond" w:hAnsi="Garamond"/>
                <w:b/>
              </w:rPr>
            </w:pPr>
            <w:r w:rsidRPr="00DA16EC">
              <w:rPr>
                <w:rFonts w:ascii="Garamond" w:hAnsi="Garamond"/>
                <w:b/>
              </w:rPr>
              <w:t xml:space="preserve">Récapituler les connaissances apportées par le texte qui sert de support à la contraction </w:t>
            </w:r>
          </w:p>
        </w:tc>
        <w:tc>
          <w:tcPr>
            <w:tcW w:w="7521" w:type="dxa"/>
          </w:tcPr>
          <w:p w:rsidR="00DA16EC" w:rsidRDefault="00DA16EC" w:rsidP="00DA16EC">
            <w:pPr>
              <w:rPr>
                <w:rFonts w:ascii="Garamond" w:hAnsi="Garamond"/>
              </w:rPr>
            </w:pPr>
            <w:r>
              <w:rPr>
                <w:rFonts w:ascii="Garamond" w:hAnsi="Garamond"/>
              </w:rPr>
              <w:t xml:space="preserve">Quelle est la thèse défendue par l’auteur ? Dans quelle intention ? Avec quelles nuances ? </w:t>
            </w:r>
          </w:p>
        </w:tc>
      </w:tr>
      <w:tr w:rsidR="00DA16EC" w:rsidTr="00202F39">
        <w:tc>
          <w:tcPr>
            <w:tcW w:w="3085" w:type="dxa"/>
            <w:shd w:val="clear" w:color="auto" w:fill="F2F2F2" w:themeFill="background1" w:themeFillShade="F2"/>
          </w:tcPr>
          <w:p w:rsidR="00DA16EC" w:rsidRPr="00DA16EC" w:rsidRDefault="00DA16EC" w:rsidP="00DA16EC">
            <w:pPr>
              <w:rPr>
                <w:rFonts w:ascii="Garamond" w:hAnsi="Garamond"/>
                <w:b/>
              </w:rPr>
            </w:pPr>
            <w:r w:rsidRPr="00DA16EC">
              <w:rPr>
                <w:rFonts w:ascii="Garamond" w:hAnsi="Garamond"/>
                <w:b/>
              </w:rPr>
              <w:t>Enrichissez-les au moyen de vos connaissances personnelles et opinions personnelles</w:t>
            </w:r>
          </w:p>
        </w:tc>
        <w:tc>
          <w:tcPr>
            <w:tcW w:w="7521" w:type="dxa"/>
          </w:tcPr>
          <w:p w:rsidR="00DA16EC" w:rsidRDefault="00DA16EC" w:rsidP="00DA16EC">
            <w:pPr>
              <w:rPr>
                <w:rFonts w:ascii="Garamond" w:hAnsi="Garamond"/>
              </w:rPr>
            </w:pPr>
            <w:r>
              <w:rPr>
                <w:rFonts w:ascii="Garamond" w:hAnsi="Garamond"/>
              </w:rPr>
              <w:t>Quel est votre point de vue sur ce thème ? Notez vos idées</w:t>
            </w:r>
            <w:r w:rsidR="00202F39">
              <w:rPr>
                <w:rFonts w:ascii="Garamond" w:hAnsi="Garamond"/>
              </w:rPr>
              <w:t xml:space="preserve"> (arguments + exemples) </w:t>
            </w:r>
            <w:r>
              <w:rPr>
                <w:rFonts w:ascii="Garamond" w:hAnsi="Garamond"/>
              </w:rPr>
              <w:t xml:space="preserve"> au brouillon. </w:t>
            </w:r>
          </w:p>
        </w:tc>
      </w:tr>
    </w:tbl>
    <w:p w:rsidR="00202F39" w:rsidRDefault="00202F39" w:rsidP="00DA16EC">
      <w:pPr>
        <w:rPr>
          <w:rFonts w:ascii="Garamond" w:hAnsi="Garamond"/>
        </w:rPr>
      </w:pPr>
    </w:p>
    <w:p w:rsidR="00DA16EC" w:rsidRPr="00202F39" w:rsidRDefault="00202F39" w:rsidP="00202F39">
      <w:pPr>
        <w:rPr>
          <w:rFonts w:ascii="Garamond" w:hAnsi="Garamond"/>
          <w:b/>
        </w:rPr>
      </w:pPr>
      <w:r w:rsidRPr="00202F39">
        <w:rPr>
          <w:rFonts w:ascii="Garamond" w:hAnsi="Garamond"/>
          <w:b/>
        </w:rPr>
        <w:t>Etape 3 : Utiliser ses connaissances sur l’objet d’étude</w:t>
      </w:r>
      <w:r w:rsidR="00D14992">
        <w:rPr>
          <w:rFonts w:ascii="Garamond" w:hAnsi="Garamond"/>
          <w:b/>
        </w:rPr>
        <w:t xml:space="preserve"> (brouillon)</w:t>
      </w:r>
    </w:p>
    <w:tbl>
      <w:tblPr>
        <w:tblStyle w:val="Grilledutableau"/>
        <w:tblW w:w="0" w:type="auto"/>
        <w:tblLook w:val="04A0" w:firstRow="1" w:lastRow="0" w:firstColumn="1" w:lastColumn="0" w:noHBand="0" w:noVBand="1"/>
      </w:tblPr>
      <w:tblGrid>
        <w:gridCol w:w="3085"/>
        <w:gridCol w:w="7521"/>
      </w:tblGrid>
      <w:tr w:rsidR="00202F39" w:rsidTr="00202F39">
        <w:tc>
          <w:tcPr>
            <w:tcW w:w="3085" w:type="dxa"/>
            <w:shd w:val="clear" w:color="auto" w:fill="F2F2F2" w:themeFill="background1" w:themeFillShade="F2"/>
          </w:tcPr>
          <w:p w:rsidR="00202F39" w:rsidRPr="00202F39" w:rsidRDefault="00202F39" w:rsidP="00202F39">
            <w:pPr>
              <w:jc w:val="both"/>
              <w:rPr>
                <w:rFonts w:ascii="Garamond" w:hAnsi="Garamond"/>
                <w:b/>
              </w:rPr>
            </w:pPr>
            <w:r w:rsidRPr="00202F39">
              <w:rPr>
                <w:rFonts w:ascii="Garamond" w:hAnsi="Garamond"/>
                <w:b/>
              </w:rPr>
              <w:t>Appuyez-vous sur l’œuvre intégrale étudiée durant l’année</w:t>
            </w:r>
          </w:p>
        </w:tc>
        <w:tc>
          <w:tcPr>
            <w:tcW w:w="7521" w:type="dxa"/>
          </w:tcPr>
          <w:p w:rsidR="00202F39" w:rsidRDefault="00202F39" w:rsidP="00202F39">
            <w:pPr>
              <w:jc w:val="both"/>
              <w:rPr>
                <w:rFonts w:ascii="Garamond" w:hAnsi="Garamond"/>
              </w:rPr>
            </w:pPr>
            <w:r>
              <w:rPr>
                <w:rFonts w:ascii="Garamond" w:hAnsi="Garamond"/>
              </w:rPr>
              <w:t>Cette œuvre illustre forcément un aspect du sujet et permet d’envisager les différents aspects de la problématique</w:t>
            </w:r>
          </w:p>
        </w:tc>
      </w:tr>
      <w:tr w:rsidR="00202F39" w:rsidTr="00202F39">
        <w:tc>
          <w:tcPr>
            <w:tcW w:w="3085" w:type="dxa"/>
            <w:shd w:val="clear" w:color="auto" w:fill="F2F2F2" w:themeFill="background1" w:themeFillShade="F2"/>
          </w:tcPr>
          <w:p w:rsidR="00202F39" w:rsidRPr="00202F39" w:rsidRDefault="00202F39" w:rsidP="00202F39">
            <w:pPr>
              <w:jc w:val="both"/>
              <w:rPr>
                <w:rFonts w:ascii="Garamond" w:hAnsi="Garamond"/>
                <w:b/>
              </w:rPr>
            </w:pPr>
            <w:r w:rsidRPr="00202F39">
              <w:rPr>
                <w:rFonts w:ascii="Garamond" w:hAnsi="Garamond"/>
                <w:b/>
              </w:rPr>
              <w:t xml:space="preserve">Réunissez les connaissances issues du parcours de lecture </w:t>
            </w:r>
          </w:p>
        </w:tc>
        <w:tc>
          <w:tcPr>
            <w:tcW w:w="7521" w:type="dxa"/>
          </w:tcPr>
          <w:p w:rsidR="00202F39" w:rsidRDefault="00202F39" w:rsidP="00202F39">
            <w:pPr>
              <w:jc w:val="both"/>
              <w:rPr>
                <w:rFonts w:ascii="Garamond" w:hAnsi="Garamond"/>
              </w:rPr>
            </w:pPr>
            <w:r>
              <w:rPr>
                <w:rFonts w:ascii="Garamond" w:hAnsi="Garamond"/>
              </w:rPr>
              <w:t>Réunissez les idées défendues par les auteurs sur le thème de l’essai : qu’en disent-ils ? de quelle manière ? Chacune de ces sources peut vous aider à traiter le sujet. Déterminez bien ce qui les relie au texte de contraction</w:t>
            </w:r>
          </w:p>
        </w:tc>
      </w:tr>
    </w:tbl>
    <w:p w:rsidR="00533841" w:rsidRDefault="00533841" w:rsidP="00202F39">
      <w:pPr>
        <w:rPr>
          <w:rFonts w:ascii="Garamond" w:hAnsi="Garamond"/>
        </w:rPr>
      </w:pPr>
    </w:p>
    <w:p w:rsidR="00202F39" w:rsidRPr="00746DF8" w:rsidRDefault="00202F39" w:rsidP="00202F39">
      <w:pPr>
        <w:rPr>
          <w:rFonts w:ascii="Garamond" w:hAnsi="Garamond"/>
          <w:b/>
        </w:rPr>
      </w:pPr>
      <w:r w:rsidRPr="00746DF8">
        <w:rPr>
          <w:rFonts w:ascii="Garamond" w:hAnsi="Garamond"/>
          <w:b/>
        </w:rPr>
        <w:t>Etape 4 : Elaborer votre plan</w:t>
      </w:r>
      <w:r w:rsidR="00D14992">
        <w:rPr>
          <w:rFonts w:ascii="Garamond" w:hAnsi="Garamond"/>
          <w:b/>
        </w:rPr>
        <w:t xml:space="preserve"> (brouillon)</w:t>
      </w:r>
    </w:p>
    <w:tbl>
      <w:tblPr>
        <w:tblStyle w:val="Grilledutableau"/>
        <w:tblW w:w="0" w:type="auto"/>
        <w:tblLook w:val="04A0" w:firstRow="1" w:lastRow="0" w:firstColumn="1" w:lastColumn="0" w:noHBand="0" w:noVBand="1"/>
      </w:tblPr>
      <w:tblGrid>
        <w:gridCol w:w="3535"/>
        <w:gridCol w:w="7071"/>
      </w:tblGrid>
      <w:tr w:rsidR="00202F39" w:rsidTr="00746DF8">
        <w:tc>
          <w:tcPr>
            <w:tcW w:w="3535" w:type="dxa"/>
            <w:shd w:val="clear" w:color="auto" w:fill="F2F2F2" w:themeFill="background1" w:themeFillShade="F2"/>
          </w:tcPr>
          <w:p w:rsidR="00202F39" w:rsidRPr="00746DF8" w:rsidRDefault="00202F39" w:rsidP="00D90C25">
            <w:pPr>
              <w:rPr>
                <w:rFonts w:ascii="Garamond" w:hAnsi="Garamond"/>
                <w:b/>
              </w:rPr>
            </w:pPr>
            <w:r w:rsidRPr="00746DF8">
              <w:rPr>
                <w:rFonts w:ascii="Garamond" w:hAnsi="Garamond"/>
                <w:b/>
              </w:rPr>
              <w:t xml:space="preserve">Classer vos idées </w:t>
            </w:r>
          </w:p>
        </w:tc>
        <w:tc>
          <w:tcPr>
            <w:tcW w:w="7071" w:type="dxa"/>
          </w:tcPr>
          <w:p w:rsidR="003006FE" w:rsidRDefault="00202F39" w:rsidP="009153FA">
            <w:pPr>
              <w:jc w:val="both"/>
              <w:rPr>
                <w:rFonts w:ascii="Garamond" w:hAnsi="Garamond"/>
              </w:rPr>
            </w:pPr>
            <w:r>
              <w:rPr>
                <w:rFonts w:ascii="Garamond" w:hAnsi="Garamond"/>
              </w:rPr>
              <w:t xml:space="preserve">Reprenez vos idées, conservez </w:t>
            </w:r>
            <w:r w:rsidRPr="00746DF8">
              <w:rPr>
                <w:rFonts w:ascii="Garamond" w:hAnsi="Garamond"/>
                <w:b/>
              </w:rPr>
              <w:t>les plus pertinentes</w:t>
            </w:r>
            <w:r>
              <w:rPr>
                <w:rFonts w:ascii="Garamond" w:hAnsi="Garamond"/>
              </w:rPr>
              <w:t xml:space="preserve"> et </w:t>
            </w:r>
            <w:r w:rsidRPr="00746DF8">
              <w:rPr>
                <w:rFonts w:ascii="Garamond" w:hAnsi="Garamond"/>
                <w:b/>
              </w:rPr>
              <w:t>classez-les</w:t>
            </w:r>
            <w:r>
              <w:rPr>
                <w:rFonts w:ascii="Garamond" w:hAnsi="Garamond"/>
              </w:rPr>
              <w:t xml:space="preserve"> </w:t>
            </w:r>
            <w:r w:rsidR="00746DF8">
              <w:rPr>
                <w:rFonts w:ascii="Garamond" w:hAnsi="Garamond"/>
              </w:rPr>
              <w:t xml:space="preserve">par ordre de pertinence. </w:t>
            </w:r>
          </w:p>
          <w:p w:rsidR="009153FA" w:rsidRDefault="003006FE" w:rsidP="009153FA">
            <w:pPr>
              <w:jc w:val="both"/>
              <w:rPr>
                <w:rFonts w:ascii="Garamond" w:hAnsi="Garamond"/>
              </w:rPr>
            </w:pPr>
            <w:r>
              <w:rPr>
                <w:rFonts w:ascii="Garamond" w:hAnsi="Garamond"/>
              </w:rPr>
              <w:t xml:space="preserve">Constituez </w:t>
            </w:r>
            <w:r w:rsidRPr="00BD1985">
              <w:rPr>
                <w:rFonts w:ascii="Garamond" w:hAnsi="Garamond"/>
                <w:b/>
              </w:rPr>
              <w:t xml:space="preserve">deux ou trois </w:t>
            </w:r>
            <w:r w:rsidR="009153FA" w:rsidRPr="00BD1985">
              <w:rPr>
                <w:rFonts w:ascii="Garamond" w:hAnsi="Garamond"/>
                <w:b/>
              </w:rPr>
              <w:t>grandes</w:t>
            </w:r>
            <w:r w:rsidRPr="00BD1985">
              <w:rPr>
                <w:rFonts w:ascii="Garamond" w:hAnsi="Garamond"/>
                <w:b/>
              </w:rPr>
              <w:t xml:space="preserve"> parties</w:t>
            </w:r>
            <w:r>
              <w:rPr>
                <w:rFonts w:ascii="Garamond" w:hAnsi="Garamond"/>
              </w:rPr>
              <w:t xml:space="preserve"> </w:t>
            </w:r>
            <w:r w:rsidR="009153FA">
              <w:rPr>
                <w:rFonts w:ascii="Garamond" w:hAnsi="Garamond"/>
              </w:rPr>
              <w:t xml:space="preserve">(= idées principales) </w:t>
            </w:r>
            <w:r>
              <w:rPr>
                <w:rFonts w:ascii="Garamond" w:hAnsi="Garamond"/>
              </w:rPr>
              <w:t xml:space="preserve">elles-mêmes constituées </w:t>
            </w:r>
            <w:r w:rsidRPr="00BD1985">
              <w:rPr>
                <w:rFonts w:ascii="Garamond" w:hAnsi="Garamond"/>
              </w:rPr>
              <w:t>de</w:t>
            </w:r>
            <w:r w:rsidRPr="00BD1985">
              <w:rPr>
                <w:rFonts w:ascii="Garamond" w:hAnsi="Garamond"/>
                <w:b/>
              </w:rPr>
              <w:t xml:space="preserve"> deux ou trois sous-parties</w:t>
            </w:r>
            <w:r w:rsidR="00BD1985">
              <w:rPr>
                <w:rFonts w:ascii="Garamond" w:hAnsi="Garamond"/>
              </w:rPr>
              <w:t xml:space="preserve"> (</w:t>
            </w:r>
            <w:r w:rsidR="009153FA">
              <w:rPr>
                <w:rFonts w:ascii="Garamond" w:hAnsi="Garamond"/>
              </w:rPr>
              <w:t>= arguments</w:t>
            </w:r>
            <w:r w:rsidR="00BD1985">
              <w:rPr>
                <w:rFonts w:ascii="Garamond" w:hAnsi="Garamond"/>
              </w:rPr>
              <w:t xml:space="preserve"> + exemples</w:t>
            </w:r>
            <w:r w:rsidR="009153FA">
              <w:rPr>
                <w:rFonts w:ascii="Garamond" w:hAnsi="Garamond"/>
              </w:rPr>
              <w:t>)  (voir la méthode du paragraphe argumentatif)</w:t>
            </w:r>
          </w:p>
          <w:p w:rsidR="00202F39" w:rsidRDefault="00746DF8" w:rsidP="009153FA">
            <w:pPr>
              <w:jc w:val="both"/>
              <w:rPr>
                <w:rFonts w:ascii="Garamond" w:hAnsi="Garamond"/>
              </w:rPr>
            </w:pPr>
            <w:r>
              <w:rPr>
                <w:rFonts w:ascii="Garamond" w:hAnsi="Garamond"/>
              </w:rPr>
              <w:t xml:space="preserve">Vous avez ainsi votre plan qui est fonction de votre opinion personnelle (donc de votre conclusion). </w:t>
            </w:r>
          </w:p>
          <w:p w:rsidR="00746DF8" w:rsidRDefault="00746DF8" w:rsidP="00746DF8">
            <w:pPr>
              <w:jc w:val="both"/>
              <w:rPr>
                <w:rFonts w:ascii="Garamond" w:hAnsi="Garamond"/>
              </w:rPr>
            </w:pPr>
          </w:p>
        </w:tc>
      </w:tr>
      <w:tr w:rsidR="00746DF8" w:rsidTr="00746DF8">
        <w:tc>
          <w:tcPr>
            <w:tcW w:w="3535" w:type="dxa"/>
            <w:shd w:val="clear" w:color="auto" w:fill="F2F2F2" w:themeFill="background1" w:themeFillShade="F2"/>
          </w:tcPr>
          <w:p w:rsidR="00746DF8" w:rsidRPr="00746DF8" w:rsidRDefault="00746DF8" w:rsidP="00D90C25">
            <w:pPr>
              <w:rPr>
                <w:rFonts w:ascii="Garamond" w:hAnsi="Garamond"/>
                <w:b/>
              </w:rPr>
            </w:pPr>
            <w:r w:rsidRPr="00746DF8">
              <w:rPr>
                <w:rFonts w:ascii="Garamond" w:hAnsi="Garamond"/>
                <w:b/>
              </w:rPr>
              <w:lastRenderedPageBreak/>
              <w:t xml:space="preserve">Classer vos exemples </w:t>
            </w:r>
          </w:p>
        </w:tc>
        <w:tc>
          <w:tcPr>
            <w:tcW w:w="7071" w:type="dxa"/>
          </w:tcPr>
          <w:p w:rsidR="00746DF8" w:rsidRDefault="00746DF8" w:rsidP="00746DF8">
            <w:pPr>
              <w:jc w:val="both"/>
              <w:rPr>
                <w:rFonts w:ascii="Garamond" w:hAnsi="Garamond"/>
              </w:rPr>
            </w:pPr>
            <w:r>
              <w:rPr>
                <w:rFonts w:ascii="Garamond" w:hAnsi="Garamond"/>
              </w:rPr>
              <w:t xml:space="preserve">Associez à vos arguments </w:t>
            </w:r>
            <w:r w:rsidRPr="00746DF8">
              <w:rPr>
                <w:rFonts w:ascii="Garamond" w:hAnsi="Garamond"/>
                <w:b/>
              </w:rPr>
              <w:t>les exemples les plus pertinents</w:t>
            </w:r>
            <w:r>
              <w:rPr>
                <w:rFonts w:ascii="Garamond" w:hAnsi="Garamond"/>
              </w:rPr>
              <w:t>. Développer en expliquant les causes, les conséquences</w:t>
            </w:r>
          </w:p>
        </w:tc>
      </w:tr>
    </w:tbl>
    <w:p w:rsidR="00202F39" w:rsidRPr="00746DF8" w:rsidRDefault="00202F39" w:rsidP="00202F39">
      <w:pPr>
        <w:rPr>
          <w:rFonts w:ascii="Garamond" w:hAnsi="Garamond"/>
          <w:b/>
        </w:rPr>
      </w:pPr>
    </w:p>
    <w:p w:rsidR="00202F39" w:rsidRPr="00746DF8" w:rsidRDefault="00746DF8" w:rsidP="00202F39">
      <w:pPr>
        <w:rPr>
          <w:rFonts w:ascii="Garamond" w:hAnsi="Garamond"/>
          <w:b/>
        </w:rPr>
      </w:pPr>
      <w:r w:rsidRPr="00746DF8">
        <w:rPr>
          <w:rFonts w:ascii="Garamond" w:hAnsi="Garamond"/>
          <w:b/>
        </w:rPr>
        <w:t>Etape 5 : R</w:t>
      </w:r>
      <w:r w:rsidR="00202F39" w:rsidRPr="00746DF8">
        <w:rPr>
          <w:rFonts w:ascii="Garamond" w:hAnsi="Garamond"/>
          <w:b/>
        </w:rPr>
        <w:t>édiger l’essai</w:t>
      </w:r>
      <w:r w:rsidR="00D14992">
        <w:rPr>
          <w:rFonts w:ascii="Garamond" w:hAnsi="Garamond"/>
          <w:b/>
        </w:rPr>
        <w:t xml:space="preserve"> (brouillon + copie)</w:t>
      </w:r>
    </w:p>
    <w:tbl>
      <w:tblPr>
        <w:tblStyle w:val="Grilledutableau"/>
        <w:tblW w:w="0" w:type="auto"/>
        <w:tblLook w:val="04A0" w:firstRow="1" w:lastRow="0" w:firstColumn="1" w:lastColumn="0" w:noHBand="0" w:noVBand="1"/>
      </w:tblPr>
      <w:tblGrid>
        <w:gridCol w:w="3535"/>
        <w:gridCol w:w="7071"/>
      </w:tblGrid>
      <w:tr w:rsidR="00746DF8" w:rsidTr="003006FE">
        <w:tc>
          <w:tcPr>
            <w:tcW w:w="3535" w:type="dxa"/>
            <w:shd w:val="clear" w:color="auto" w:fill="F2F2F2" w:themeFill="background1" w:themeFillShade="F2"/>
          </w:tcPr>
          <w:p w:rsidR="00746DF8" w:rsidRPr="00D14992" w:rsidRDefault="00746DF8" w:rsidP="00202F39">
            <w:pPr>
              <w:rPr>
                <w:rFonts w:ascii="Garamond" w:hAnsi="Garamond"/>
                <w:b/>
              </w:rPr>
            </w:pPr>
            <w:r w:rsidRPr="00D14992">
              <w:rPr>
                <w:rFonts w:ascii="Garamond" w:hAnsi="Garamond"/>
                <w:b/>
              </w:rPr>
              <w:t xml:space="preserve">Rédiger l’introduction </w:t>
            </w:r>
          </w:p>
          <w:p w:rsidR="00746DF8" w:rsidRPr="00746DF8" w:rsidRDefault="00746DF8" w:rsidP="00746DF8">
            <w:pPr>
              <w:rPr>
                <w:rFonts w:ascii="Garamond" w:hAnsi="Garamond"/>
              </w:rPr>
            </w:pPr>
            <w:r w:rsidRPr="00D14992">
              <w:rPr>
                <w:rFonts w:ascii="Garamond" w:hAnsi="Garamond"/>
                <w:b/>
              </w:rPr>
              <w:t>(étapes à respecter)</w:t>
            </w:r>
          </w:p>
        </w:tc>
        <w:tc>
          <w:tcPr>
            <w:tcW w:w="7071" w:type="dxa"/>
          </w:tcPr>
          <w:p w:rsidR="009153FA" w:rsidRDefault="009153FA" w:rsidP="009153FA">
            <w:pPr>
              <w:jc w:val="both"/>
              <w:rPr>
                <w:rFonts w:ascii="Garamond" w:hAnsi="Garamond"/>
              </w:rPr>
            </w:pPr>
            <w:r>
              <w:rPr>
                <w:rFonts w:ascii="Garamond" w:hAnsi="Garamond"/>
              </w:rPr>
              <w:t xml:space="preserve">Elle comporte </w:t>
            </w:r>
            <w:r w:rsidRPr="00BD1985">
              <w:rPr>
                <w:rFonts w:ascii="Garamond" w:hAnsi="Garamond"/>
                <w:b/>
              </w:rPr>
              <w:t>trois étapes</w:t>
            </w:r>
            <w:r>
              <w:rPr>
                <w:rFonts w:ascii="Garamond" w:hAnsi="Garamond"/>
              </w:rPr>
              <w:t> :</w:t>
            </w:r>
          </w:p>
          <w:p w:rsidR="00746DF8" w:rsidRPr="009153FA" w:rsidRDefault="00746DF8" w:rsidP="009153FA">
            <w:pPr>
              <w:pStyle w:val="Paragraphedeliste"/>
              <w:numPr>
                <w:ilvl w:val="0"/>
                <w:numId w:val="1"/>
              </w:numPr>
              <w:jc w:val="both"/>
              <w:rPr>
                <w:rFonts w:ascii="Garamond" w:hAnsi="Garamond"/>
              </w:rPr>
            </w:pPr>
            <w:r w:rsidRPr="009153FA">
              <w:rPr>
                <w:rFonts w:ascii="Garamond" w:hAnsi="Garamond"/>
              </w:rPr>
              <w:t>Une phrase d’</w:t>
            </w:r>
            <w:r w:rsidRPr="009153FA">
              <w:rPr>
                <w:rFonts w:ascii="Garamond" w:hAnsi="Garamond"/>
                <w:b/>
              </w:rPr>
              <w:t xml:space="preserve">accroche </w:t>
            </w:r>
            <w:r w:rsidRPr="009153FA">
              <w:rPr>
                <w:rFonts w:ascii="Garamond" w:hAnsi="Garamond"/>
              </w:rPr>
              <w:t xml:space="preserve">qui correspond à une </w:t>
            </w:r>
            <w:r w:rsidRPr="009153FA">
              <w:rPr>
                <w:rFonts w:ascii="Garamond" w:hAnsi="Garamond"/>
                <w:b/>
              </w:rPr>
              <w:t>mise en contexte</w:t>
            </w:r>
            <w:r w:rsidRPr="009153FA">
              <w:rPr>
                <w:rFonts w:ascii="Garamond" w:hAnsi="Garamond"/>
              </w:rPr>
              <w:t xml:space="preserve"> du sujet/ Ouvrez votre essai en présentant le thème qu’il aborde dans sa dimension sociale, historique, culturelle. </w:t>
            </w:r>
          </w:p>
          <w:p w:rsidR="00746DF8" w:rsidRDefault="00746DF8" w:rsidP="00746DF8">
            <w:pPr>
              <w:pStyle w:val="Paragraphedeliste"/>
              <w:numPr>
                <w:ilvl w:val="0"/>
                <w:numId w:val="1"/>
              </w:numPr>
              <w:jc w:val="both"/>
              <w:rPr>
                <w:rFonts w:ascii="Garamond" w:hAnsi="Garamond"/>
              </w:rPr>
            </w:pPr>
            <w:r w:rsidRPr="00D14992">
              <w:rPr>
                <w:rFonts w:ascii="Garamond" w:hAnsi="Garamond"/>
                <w:b/>
              </w:rPr>
              <w:t>Enoncez la problématique</w:t>
            </w:r>
            <w:r>
              <w:rPr>
                <w:rFonts w:ascii="Garamond" w:hAnsi="Garamond"/>
              </w:rPr>
              <w:t xml:space="preserve"> en mettant en évidence l’intérêt de la réflexion à mener. Pour cela, expliquez la phrase ou la citation à discuter qui est soumise à votre réflexion. </w:t>
            </w:r>
          </w:p>
          <w:p w:rsidR="00746DF8" w:rsidRPr="00746DF8" w:rsidRDefault="00746DF8" w:rsidP="00746DF8">
            <w:pPr>
              <w:pStyle w:val="Paragraphedeliste"/>
              <w:numPr>
                <w:ilvl w:val="0"/>
                <w:numId w:val="1"/>
              </w:numPr>
              <w:jc w:val="both"/>
              <w:rPr>
                <w:rFonts w:ascii="Garamond" w:hAnsi="Garamond"/>
              </w:rPr>
            </w:pPr>
            <w:r w:rsidRPr="00D14992">
              <w:rPr>
                <w:rFonts w:ascii="Garamond" w:hAnsi="Garamond"/>
                <w:b/>
              </w:rPr>
              <w:t>Annoncez votre plan</w:t>
            </w:r>
            <w:r>
              <w:rPr>
                <w:rFonts w:ascii="Garamond" w:hAnsi="Garamond"/>
              </w:rPr>
              <w:t xml:space="preserve"> en indiquant les idées directrices de votre essai, sous la forme d’affirmations ou de questions. </w:t>
            </w:r>
          </w:p>
        </w:tc>
      </w:tr>
    </w:tbl>
    <w:p w:rsidR="00D14992" w:rsidRDefault="00D14992" w:rsidP="00D14992">
      <w:pPr>
        <w:rPr>
          <w:rFonts w:ascii="Garamond" w:hAnsi="Garamond"/>
        </w:rPr>
      </w:pPr>
    </w:p>
    <w:tbl>
      <w:tblPr>
        <w:tblStyle w:val="Grilledutableau"/>
        <w:tblW w:w="0" w:type="auto"/>
        <w:tblLook w:val="04A0" w:firstRow="1" w:lastRow="0" w:firstColumn="1" w:lastColumn="0" w:noHBand="0" w:noVBand="1"/>
      </w:tblPr>
      <w:tblGrid>
        <w:gridCol w:w="3535"/>
        <w:gridCol w:w="7071"/>
      </w:tblGrid>
      <w:tr w:rsidR="00D14992" w:rsidRPr="00746DF8" w:rsidTr="00BD1985">
        <w:tc>
          <w:tcPr>
            <w:tcW w:w="3535" w:type="dxa"/>
            <w:shd w:val="clear" w:color="auto" w:fill="F2F2F2" w:themeFill="background1" w:themeFillShade="F2"/>
          </w:tcPr>
          <w:p w:rsidR="00D14992" w:rsidRDefault="00D14992" w:rsidP="00D14992">
            <w:pPr>
              <w:rPr>
                <w:rFonts w:ascii="Garamond" w:hAnsi="Garamond"/>
                <w:b/>
              </w:rPr>
            </w:pPr>
            <w:r w:rsidRPr="00D14992">
              <w:rPr>
                <w:rFonts w:ascii="Garamond" w:hAnsi="Garamond"/>
                <w:b/>
              </w:rPr>
              <w:t xml:space="preserve">Rédiger </w:t>
            </w:r>
            <w:r>
              <w:rPr>
                <w:rFonts w:ascii="Garamond" w:hAnsi="Garamond"/>
                <w:b/>
              </w:rPr>
              <w:t>le développement</w:t>
            </w:r>
          </w:p>
          <w:p w:rsidR="00D14992" w:rsidRPr="00746DF8" w:rsidRDefault="00D14992" w:rsidP="00D14992">
            <w:pPr>
              <w:rPr>
                <w:rFonts w:ascii="Garamond" w:hAnsi="Garamond"/>
              </w:rPr>
            </w:pPr>
            <w:r>
              <w:rPr>
                <w:rFonts w:ascii="Garamond" w:hAnsi="Garamond"/>
                <w:b/>
              </w:rPr>
              <w:t>(méthode du paragraphe argumentatif)</w:t>
            </w:r>
          </w:p>
        </w:tc>
        <w:tc>
          <w:tcPr>
            <w:tcW w:w="7071" w:type="dxa"/>
          </w:tcPr>
          <w:p w:rsidR="009153FA" w:rsidRPr="009153FA" w:rsidRDefault="003006FE" w:rsidP="009153FA">
            <w:pPr>
              <w:pStyle w:val="Paragraphedeliste"/>
              <w:numPr>
                <w:ilvl w:val="0"/>
                <w:numId w:val="1"/>
              </w:numPr>
              <w:jc w:val="both"/>
              <w:rPr>
                <w:rFonts w:ascii="Garamond" w:hAnsi="Garamond"/>
              </w:rPr>
            </w:pPr>
            <w:r>
              <w:rPr>
                <w:rFonts w:ascii="Garamond" w:hAnsi="Garamond"/>
              </w:rPr>
              <w:t>Rédiger l’essai en respectant votre plan dé</w:t>
            </w:r>
            <w:r w:rsidR="009153FA">
              <w:rPr>
                <w:rFonts w:ascii="Garamond" w:hAnsi="Garamond"/>
              </w:rPr>
              <w:t>taillé. Reformulez sous la forme de phrases les titres de vos parties et de vos sous-parties</w:t>
            </w:r>
          </w:p>
          <w:p w:rsidR="009153FA" w:rsidRDefault="009153FA" w:rsidP="00D90C25">
            <w:pPr>
              <w:pStyle w:val="Paragraphedeliste"/>
              <w:numPr>
                <w:ilvl w:val="0"/>
                <w:numId w:val="1"/>
              </w:numPr>
              <w:jc w:val="both"/>
              <w:rPr>
                <w:rFonts w:ascii="Garamond" w:hAnsi="Garamond"/>
              </w:rPr>
            </w:pPr>
            <w:r>
              <w:rPr>
                <w:rFonts w:ascii="Garamond" w:hAnsi="Garamond"/>
              </w:rPr>
              <w:t>Chaque partie est constituée de paragraphes (alinéa) qui suivent la progression suivante : introduction, développement et conclusion.</w:t>
            </w:r>
          </w:p>
          <w:p w:rsidR="009153FA" w:rsidRDefault="009153FA" w:rsidP="00D90C25">
            <w:pPr>
              <w:pStyle w:val="Paragraphedeliste"/>
              <w:numPr>
                <w:ilvl w:val="0"/>
                <w:numId w:val="1"/>
              </w:numPr>
              <w:jc w:val="both"/>
              <w:rPr>
                <w:rFonts w:ascii="Garamond" w:hAnsi="Garamond"/>
              </w:rPr>
            </w:pPr>
            <w:r>
              <w:rPr>
                <w:rFonts w:ascii="Garamond" w:hAnsi="Garamond"/>
              </w:rPr>
              <w:t xml:space="preserve">Utilisez des connecteurs logiques pour introduire les sous-parties </w:t>
            </w:r>
          </w:p>
          <w:p w:rsidR="009153FA" w:rsidRDefault="009153FA" w:rsidP="00D90C25">
            <w:pPr>
              <w:pStyle w:val="Paragraphedeliste"/>
              <w:numPr>
                <w:ilvl w:val="0"/>
                <w:numId w:val="1"/>
              </w:numPr>
              <w:jc w:val="both"/>
              <w:rPr>
                <w:rFonts w:ascii="Garamond" w:hAnsi="Garamond"/>
              </w:rPr>
            </w:pPr>
            <w:r>
              <w:rPr>
                <w:rFonts w:ascii="Garamond" w:hAnsi="Garamond"/>
              </w:rPr>
              <w:t>Commencer par énoncer l’idée principale, puis développez l’argument en l’illustrant par un ou plusieurs exemple</w:t>
            </w:r>
            <w:r w:rsidR="00BD1985">
              <w:rPr>
                <w:rFonts w:ascii="Garamond" w:hAnsi="Garamond"/>
              </w:rPr>
              <w:t>s</w:t>
            </w:r>
            <w:r w:rsidR="00BD1985">
              <w:rPr>
                <w:rStyle w:val="Appelnotedebasdep"/>
                <w:rFonts w:ascii="Garamond" w:hAnsi="Garamond"/>
              </w:rPr>
              <w:footnoteReference w:id="1"/>
            </w:r>
            <w:r>
              <w:rPr>
                <w:rFonts w:ascii="Garamond" w:hAnsi="Garamond"/>
              </w:rPr>
              <w:t xml:space="preserve"> et concluez en essayant de faire une transition (un lien) avec la sous-partie suivante. </w:t>
            </w:r>
          </w:p>
          <w:p w:rsidR="009153FA" w:rsidRPr="00746DF8" w:rsidRDefault="009153FA" w:rsidP="009153FA">
            <w:pPr>
              <w:pStyle w:val="Paragraphedeliste"/>
              <w:jc w:val="both"/>
              <w:rPr>
                <w:rFonts w:ascii="Garamond" w:hAnsi="Garamond"/>
              </w:rPr>
            </w:pPr>
          </w:p>
        </w:tc>
      </w:tr>
    </w:tbl>
    <w:p w:rsidR="009153FA" w:rsidRDefault="009153FA" w:rsidP="009153FA">
      <w:pPr>
        <w:rPr>
          <w:rFonts w:ascii="Garamond" w:hAnsi="Garamond"/>
        </w:rPr>
      </w:pPr>
    </w:p>
    <w:tbl>
      <w:tblPr>
        <w:tblStyle w:val="Grilledutableau"/>
        <w:tblW w:w="0" w:type="auto"/>
        <w:tblLook w:val="04A0" w:firstRow="1" w:lastRow="0" w:firstColumn="1" w:lastColumn="0" w:noHBand="0" w:noVBand="1"/>
      </w:tblPr>
      <w:tblGrid>
        <w:gridCol w:w="3535"/>
        <w:gridCol w:w="7071"/>
      </w:tblGrid>
      <w:tr w:rsidR="009153FA" w:rsidRPr="00746DF8" w:rsidTr="00BD1985">
        <w:tc>
          <w:tcPr>
            <w:tcW w:w="3535" w:type="dxa"/>
            <w:shd w:val="clear" w:color="auto" w:fill="F2F2F2" w:themeFill="background1" w:themeFillShade="F2"/>
          </w:tcPr>
          <w:p w:rsidR="009153FA" w:rsidRPr="00746DF8" w:rsidRDefault="009153FA" w:rsidP="00D90C25">
            <w:pPr>
              <w:rPr>
                <w:rFonts w:ascii="Garamond" w:hAnsi="Garamond"/>
              </w:rPr>
            </w:pPr>
            <w:r>
              <w:rPr>
                <w:rFonts w:ascii="Garamond" w:hAnsi="Garamond"/>
                <w:b/>
              </w:rPr>
              <w:t>Rédiger la conclusion</w:t>
            </w:r>
          </w:p>
        </w:tc>
        <w:tc>
          <w:tcPr>
            <w:tcW w:w="7071" w:type="dxa"/>
          </w:tcPr>
          <w:p w:rsidR="009153FA" w:rsidRPr="009153FA" w:rsidRDefault="009153FA" w:rsidP="009153FA">
            <w:pPr>
              <w:jc w:val="both"/>
              <w:rPr>
                <w:rFonts w:ascii="Garamond" w:hAnsi="Garamond"/>
              </w:rPr>
            </w:pPr>
            <w:r w:rsidRPr="009153FA">
              <w:rPr>
                <w:rFonts w:ascii="Garamond" w:hAnsi="Garamond"/>
              </w:rPr>
              <w:t xml:space="preserve">Construite en un seul paragraphe (comme l’introduction) elle comporte </w:t>
            </w:r>
            <w:r w:rsidRPr="00BD1985">
              <w:rPr>
                <w:rFonts w:ascii="Garamond" w:hAnsi="Garamond"/>
                <w:b/>
              </w:rPr>
              <w:t>deux étapes</w:t>
            </w:r>
            <w:r w:rsidRPr="009153FA">
              <w:rPr>
                <w:rFonts w:ascii="Garamond" w:hAnsi="Garamond"/>
              </w:rPr>
              <w:t> :</w:t>
            </w:r>
          </w:p>
          <w:p w:rsidR="009153FA" w:rsidRDefault="009153FA" w:rsidP="009153FA">
            <w:pPr>
              <w:pStyle w:val="Paragraphedeliste"/>
              <w:numPr>
                <w:ilvl w:val="0"/>
                <w:numId w:val="1"/>
              </w:numPr>
              <w:jc w:val="both"/>
              <w:rPr>
                <w:rFonts w:ascii="Garamond" w:hAnsi="Garamond"/>
              </w:rPr>
            </w:pPr>
            <w:r>
              <w:rPr>
                <w:rFonts w:ascii="Garamond" w:hAnsi="Garamond"/>
              </w:rPr>
              <w:t>Le bilan : vous rappelez les idées principales de votre argumenta</w:t>
            </w:r>
            <w:r w:rsidR="00533841">
              <w:rPr>
                <w:rFonts w:ascii="Garamond" w:hAnsi="Garamond"/>
              </w:rPr>
              <w:t>tion et donnez une réponse clai</w:t>
            </w:r>
            <w:r>
              <w:rPr>
                <w:rFonts w:ascii="Garamond" w:hAnsi="Garamond"/>
              </w:rPr>
              <w:t>re à la problématique de l’introduction</w:t>
            </w:r>
            <w:r w:rsidR="00BD1985">
              <w:rPr>
                <w:rFonts w:ascii="Garamond" w:hAnsi="Garamond"/>
              </w:rPr>
              <w:t xml:space="preserve">, préférez le « nous » au « je » si le sujet vous invite à donner votre opinion personnelle. </w:t>
            </w:r>
          </w:p>
          <w:p w:rsidR="00BD1985" w:rsidRPr="00746DF8" w:rsidRDefault="00BD1985" w:rsidP="009153FA">
            <w:pPr>
              <w:pStyle w:val="Paragraphedeliste"/>
              <w:numPr>
                <w:ilvl w:val="0"/>
                <w:numId w:val="1"/>
              </w:numPr>
              <w:jc w:val="both"/>
              <w:rPr>
                <w:rFonts w:ascii="Garamond" w:hAnsi="Garamond"/>
              </w:rPr>
            </w:pPr>
            <w:r>
              <w:rPr>
                <w:rFonts w:ascii="Garamond" w:hAnsi="Garamond"/>
              </w:rPr>
              <w:t>L’ouverture</w:t>
            </w:r>
            <w:r w:rsidR="00E74F6A">
              <w:rPr>
                <w:rFonts w:ascii="Garamond" w:hAnsi="Garamond"/>
              </w:rPr>
              <w:t xml:space="preserve"> (facultative)</w:t>
            </w:r>
            <w:r>
              <w:rPr>
                <w:rFonts w:ascii="Garamond" w:hAnsi="Garamond"/>
              </w:rPr>
              <w:t xml:space="preserve"> : invitez le lecteur à envisager le sujet sous un autre angle en le mettant en lien avec une thématique liée ou plus large </w:t>
            </w:r>
          </w:p>
        </w:tc>
      </w:tr>
    </w:tbl>
    <w:p w:rsidR="00746DF8" w:rsidRPr="009153FA" w:rsidRDefault="00746DF8" w:rsidP="009153FA">
      <w:pPr>
        <w:rPr>
          <w:rFonts w:ascii="Garamond" w:hAnsi="Garamond"/>
        </w:rPr>
      </w:pPr>
    </w:p>
    <w:sectPr w:rsidR="00746DF8" w:rsidRPr="009153FA" w:rsidSect="00DA16E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6F4" w:rsidRDefault="008246F4" w:rsidP="00D14992">
      <w:pPr>
        <w:spacing w:after="0" w:line="240" w:lineRule="auto"/>
      </w:pPr>
      <w:r>
        <w:separator/>
      </w:r>
    </w:p>
  </w:endnote>
  <w:endnote w:type="continuationSeparator" w:id="0">
    <w:p w:rsidR="008246F4" w:rsidRDefault="008246F4" w:rsidP="00D1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altName w:val="Times"/>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6F4" w:rsidRDefault="008246F4" w:rsidP="00D14992">
      <w:pPr>
        <w:spacing w:after="0" w:line="240" w:lineRule="auto"/>
      </w:pPr>
      <w:r>
        <w:separator/>
      </w:r>
    </w:p>
  </w:footnote>
  <w:footnote w:type="continuationSeparator" w:id="0">
    <w:p w:rsidR="008246F4" w:rsidRDefault="008246F4" w:rsidP="00D14992">
      <w:pPr>
        <w:spacing w:after="0" w:line="240" w:lineRule="auto"/>
      </w:pPr>
      <w:r>
        <w:continuationSeparator/>
      </w:r>
    </w:p>
  </w:footnote>
  <w:footnote w:id="1">
    <w:p w:rsidR="00BD1985" w:rsidRDefault="00BD1985">
      <w:pPr>
        <w:pStyle w:val="Notedebasdepage"/>
      </w:pPr>
      <w:r>
        <w:rPr>
          <w:rStyle w:val="Appelnotedebasdep"/>
        </w:rPr>
        <w:footnoteRef/>
      </w:r>
      <w:r>
        <w:t xml:space="preserve"> Les exemples ne sont pas nécessairement littéraires, vous pouvez faire référence à des œuvres artistiques mais aussi à l’histoire et à l’actualité.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B78F6"/>
    <w:multiLevelType w:val="hybridMultilevel"/>
    <w:tmpl w:val="3A7063E6"/>
    <w:lvl w:ilvl="0" w:tplc="8C8AEBA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EC"/>
    <w:rsid w:val="00202F39"/>
    <w:rsid w:val="003006FE"/>
    <w:rsid w:val="003D1B92"/>
    <w:rsid w:val="00533841"/>
    <w:rsid w:val="00746DF8"/>
    <w:rsid w:val="008246F4"/>
    <w:rsid w:val="008C791D"/>
    <w:rsid w:val="009153FA"/>
    <w:rsid w:val="00BD1985"/>
    <w:rsid w:val="00C50B3C"/>
    <w:rsid w:val="00CB1006"/>
    <w:rsid w:val="00D14992"/>
    <w:rsid w:val="00DA16EC"/>
    <w:rsid w:val="00E74F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DBC0"/>
  <w15:docId w15:val="{53EAF33B-CB3A-E047-8082-B182B8C9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A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6DF8"/>
    <w:pPr>
      <w:ind w:left="720"/>
      <w:contextualSpacing/>
    </w:pPr>
  </w:style>
  <w:style w:type="paragraph" w:styleId="Notedebasdepage">
    <w:name w:val="footnote text"/>
    <w:basedOn w:val="Normal"/>
    <w:link w:val="NotedebasdepageCar"/>
    <w:uiPriority w:val="99"/>
    <w:semiHidden/>
    <w:unhideWhenUsed/>
    <w:rsid w:val="00D149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4992"/>
    <w:rPr>
      <w:sz w:val="20"/>
      <w:szCs w:val="20"/>
    </w:rPr>
  </w:style>
  <w:style w:type="character" w:styleId="Appelnotedebasdep">
    <w:name w:val="footnote reference"/>
    <w:basedOn w:val="Policepardfaut"/>
    <w:uiPriority w:val="99"/>
    <w:semiHidden/>
    <w:unhideWhenUsed/>
    <w:rsid w:val="00D14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C884-643B-5940-8CA1-DE7C59AC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4228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sarah.lcr</dc:creator>
  <cp:lastModifiedBy>ghislaine zaneboni</cp:lastModifiedBy>
  <cp:revision>2</cp:revision>
  <dcterms:created xsi:type="dcterms:W3CDTF">2019-11-11T09:14:00Z</dcterms:created>
  <dcterms:modified xsi:type="dcterms:W3CDTF">2019-11-11T09:14:00Z</dcterms:modified>
</cp:coreProperties>
</file>