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D61BA" w14:textId="440670CA" w:rsidR="000555E9" w:rsidRPr="001D7E74" w:rsidRDefault="000555E9" w:rsidP="001D7E74">
      <w:pPr>
        <w:jc w:val="center"/>
        <w:rPr>
          <w:sz w:val="26"/>
          <w:szCs w:val="26"/>
        </w:rPr>
      </w:pPr>
      <w:r w:rsidRPr="001D7E74">
        <w:rPr>
          <w:sz w:val="26"/>
          <w:szCs w:val="26"/>
        </w:rPr>
        <w:t>Bilan sur « Des Cannibales » et « Des Coches »</w:t>
      </w:r>
    </w:p>
    <w:p w14:paraId="4621CA5A" w14:textId="195CB7CA" w:rsidR="000555E9" w:rsidRDefault="000555E9"/>
    <w:p w14:paraId="150372BD" w14:textId="1CA3E3AD" w:rsidR="000555E9" w:rsidRDefault="000555E9">
      <w:r>
        <w:t xml:space="preserve">Trouvez des citations dans les textes permettant de répondre à des questions telles que : </w:t>
      </w:r>
    </w:p>
    <w:p w14:paraId="20B593A9" w14:textId="1514071B" w:rsidR="000555E9" w:rsidRDefault="000555E9" w:rsidP="000555E9">
      <w:pPr>
        <w:jc w:val="left"/>
        <w:rPr>
          <w:sz w:val="20"/>
          <w:szCs w:val="20"/>
        </w:rPr>
      </w:pPr>
      <w:r>
        <w:rPr>
          <w:sz w:val="20"/>
          <w:szCs w:val="20"/>
        </w:rPr>
        <w:sym w:font="Wingdings" w:char="F0F0"/>
      </w:r>
      <w:r>
        <w:rPr>
          <w:sz w:val="20"/>
          <w:szCs w:val="20"/>
        </w:rPr>
        <w:t xml:space="preserve"> </w:t>
      </w:r>
      <w:r w:rsidRPr="00190464">
        <w:rPr>
          <w:sz w:val="20"/>
          <w:szCs w:val="20"/>
        </w:rPr>
        <w:t>Quelle(s) vision(s) de l’</w:t>
      </w:r>
      <w:r w:rsidR="001D7E74">
        <w:rPr>
          <w:sz w:val="20"/>
          <w:szCs w:val="20"/>
        </w:rPr>
        <w:t>H</w:t>
      </w:r>
      <w:r w:rsidRPr="00190464">
        <w:rPr>
          <w:sz w:val="20"/>
          <w:szCs w:val="20"/>
        </w:rPr>
        <w:t xml:space="preserve">omme </w:t>
      </w:r>
      <w:r>
        <w:rPr>
          <w:sz w:val="20"/>
          <w:szCs w:val="20"/>
        </w:rPr>
        <w:t xml:space="preserve">(l’Européen, le sauvage) </w:t>
      </w:r>
      <w:r w:rsidRPr="00190464">
        <w:rPr>
          <w:sz w:val="20"/>
          <w:szCs w:val="20"/>
        </w:rPr>
        <w:t xml:space="preserve">et du monde propose </w:t>
      </w:r>
      <w:r>
        <w:rPr>
          <w:sz w:val="20"/>
          <w:szCs w:val="20"/>
        </w:rPr>
        <w:t xml:space="preserve">l’auteur </w:t>
      </w:r>
      <w:r w:rsidRPr="00190464">
        <w:rPr>
          <w:sz w:val="20"/>
          <w:szCs w:val="20"/>
        </w:rPr>
        <w:t xml:space="preserve">?  </w:t>
      </w:r>
    </w:p>
    <w:p w14:paraId="09B9F8E1" w14:textId="2C332327" w:rsidR="000555E9" w:rsidRDefault="000555E9" w:rsidP="000555E9">
      <w:pPr>
        <w:jc w:val="left"/>
        <w:rPr>
          <w:sz w:val="20"/>
          <w:szCs w:val="20"/>
        </w:rPr>
      </w:pPr>
      <w:r>
        <w:rPr>
          <w:sz w:val="20"/>
          <w:szCs w:val="20"/>
        </w:rPr>
        <w:sym w:font="Wingdings" w:char="F0F0"/>
      </w:r>
      <w:r w:rsidRPr="00190464">
        <w:rPr>
          <w:sz w:val="20"/>
          <w:szCs w:val="20"/>
        </w:rPr>
        <w:t>Comment l’auteur remet-il en cause la notion de barbarie ?</w:t>
      </w:r>
    </w:p>
    <w:p w14:paraId="0C1E1F46" w14:textId="40D85F6B" w:rsidR="000555E9" w:rsidRDefault="000555E9" w:rsidP="000555E9">
      <w:pPr>
        <w:jc w:val="left"/>
        <w:rPr>
          <w:sz w:val="20"/>
          <w:szCs w:val="20"/>
        </w:rPr>
      </w:pPr>
      <w:r>
        <w:rPr>
          <w:sz w:val="20"/>
          <w:szCs w:val="20"/>
        </w:rPr>
        <w:sym w:font="Wingdings" w:char="F0F0"/>
      </w:r>
      <w:r>
        <w:rPr>
          <w:sz w:val="20"/>
          <w:szCs w:val="20"/>
        </w:rPr>
        <w:t>Comment l’auteur remet-il en cause la notion d’ethnocentrisme ?</w:t>
      </w:r>
    </w:p>
    <w:p w14:paraId="331921D1" w14:textId="47D153F4" w:rsidR="000555E9" w:rsidRDefault="000555E9" w:rsidP="000555E9">
      <w:pPr>
        <w:jc w:val="left"/>
        <w:rPr>
          <w:sz w:val="20"/>
          <w:szCs w:val="20"/>
        </w:rPr>
      </w:pPr>
      <w:r>
        <w:rPr>
          <w:sz w:val="20"/>
          <w:szCs w:val="20"/>
        </w:rPr>
        <w:sym w:font="Wingdings" w:char="F0F0"/>
      </w:r>
      <w:r>
        <w:rPr>
          <w:sz w:val="20"/>
          <w:szCs w:val="20"/>
        </w:rPr>
        <w:t>Que peut apporter la découverte d’un nouveau monde ?</w:t>
      </w:r>
    </w:p>
    <w:p w14:paraId="745DEC08" w14:textId="531DA475" w:rsidR="000555E9" w:rsidRDefault="000555E9" w:rsidP="000555E9">
      <w:pPr>
        <w:jc w:val="left"/>
        <w:rPr>
          <w:sz w:val="20"/>
          <w:szCs w:val="20"/>
        </w:rPr>
      </w:pPr>
    </w:p>
    <w:p w14:paraId="333B07E1" w14:textId="2524394F" w:rsidR="000555E9" w:rsidRDefault="000555E9" w:rsidP="000555E9">
      <w:pPr>
        <w:jc w:val="left"/>
        <w:rPr>
          <w:sz w:val="20"/>
          <w:szCs w:val="20"/>
        </w:rPr>
      </w:pPr>
      <w:r>
        <w:rPr>
          <w:sz w:val="20"/>
          <w:szCs w:val="20"/>
        </w:rPr>
        <w:t>Plus précisément des citations concernant :</w:t>
      </w:r>
    </w:p>
    <w:p w14:paraId="79B75593" w14:textId="77777777" w:rsidR="002F0491" w:rsidRDefault="002F0491" w:rsidP="000555E9">
      <w:pPr>
        <w:jc w:val="left"/>
        <w:rPr>
          <w:sz w:val="20"/>
          <w:szCs w:val="20"/>
        </w:rPr>
      </w:pPr>
    </w:p>
    <w:p w14:paraId="16F590BC" w14:textId="45FD5494" w:rsidR="000555E9" w:rsidRDefault="000555E9" w:rsidP="000555E9">
      <w:pPr>
        <w:jc w:val="left"/>
        <w:rPr>
          <w:sz w:val="20"/>
          <w:szCs w:val="20"/>
        </w:rPr>
      </w:pPr>
      <w:r>
        <w:rPr>
          <w:sz w:val="20"/>
          <w:szCs w:val="20"/>
        </w:rPr>
        <w:t xml:space="preserve">- </w:t>
      </w:r>
      <w:r w:rsidR="006419A7">
        <w:rPr>
          <w:b/>
          <w:bCs/>
          <w:sz w:val="20"/>
          <w:szCs w:val="20"/>
        </w:rPr>
        <w:t>L</w:t>
      </w:r>
      <w:r w:rsidRPr="002C28F9">
        <w:rPr>
          <w:b/>
          <w:bCs/>
          <w:sz w:val="20"/>
          <w:szCs w:val="20"/>
        </w:rPr>
        <w:t>a description du Nouveau Monde</w:t>
      </w:r>
      <w:r w:rsidR="004177CC" w:rsidRPr="002C28F9">
        <w:rPr>
          <w:b/>
          <w:bCs/>
          <w:sz w:val="20"/>
          <w:szCs w:val="20"/>
        </w:rPr>
        <w:t xml:space="preserve"> et de ses habitants</w:t>
      </w:r>
    </w:p>
    <w:p w14:paraId="3A486CEA" w14:textId="63992B30" w:rsidR="002F0491" w:rsidRDefault="002F0491" w:rsidP="000555E9">
      <w:pPr>
        <w:jc w:val="left"/>
        <w:rPr>
          <w:sz w:val="20"/>
          <w:szCs w:val="20"/>
        </w:rPr>
      </w:pPr>
    </w:p>
    <w:tbl>
      <w:tblPr>
        <w:tblStyle w:val="Grilledutableau"/>
        <w:tblW w:w="0" w:type="auto"/>
        <w:tblLook w:val="04A0" w:firstRow="1" w:lastRow="0" w:firstColumn="1" w:lastColumn="0" w:noHBand="0" w:noVBand="1"/>
      </w:tblPr>
      <w:tblGrid>
        <w:gridCol w:w="4815"/>
        <w:gridCol w:w="283"/>
        <w:gridCol w:w="5324"/>
      </w:tblGrid>
      <w:tr w:rsidR="007B4853" w:rsidRPr="002F0491" w14:paraId="76FC3AC3" w14:textId="77777777" w:rsidTr="007B4853">
        <w:tc>
          <w:tcPr>
            <w:tcW w:w="4815" w:type="dxa"/>
          </w:tcPr>
          <w:p w14:paraId="455335E8" w14:textId="760B2A67" w:rsidR="007B4853" w:rsidRPr="002F0491" w:rsidRDefault="007B4853" w:rsidP="000555E9">
            <w:pPr>
              <w:jc w:val="left"/>
              <w:rPr>
                <w:b/>
                <w:bCs/>
                <w:sz w:val="20"/>
                <w:szCs w:val="20"/>
              </w:rPr>
            </w:pPr>
            <w:r w:rsidRPr="002F0491">
              <w:rPr>
                <w:b/>
                <w:bCs/>
                <w:sz w:val="20"/>
                <w:szCs w:val="20"/>
              </w:rPr>
              <w:t>« Des cannibales »</w:t>
            </w:r>
          </w:p>
        </w:tc>
        <w:tc>
          <w:tcPr>
            <w:tcW w:w="283" w:type="dxa"/>
            <w:vMerge w:val="restart"/>
          </w:tcPr>
          <w:p w14:paraId="24BFFFA5" w14:textId="77777777" w:rsidR="007B4853" w:rsidRPr="002F0491" w:rsidRDefault="007B4853" w:rsidP="000555E9">
            <w:pPr>
              <w:jc w:val="left"/>
              <w:rPr>
                <w:b/>
                <w:bCs/>
                <w:sz w:val="20"/>
                <w:szCs w:val="20"/>
              </w:rPr>
            </w:pPr>
          </w:p>
        </w:tc>
        <w:tc>
          <w:tcPr>
            <w:tcW w:w="5324" w:type="dxa"/>
          </w:tcPr>
          <w:p w14:paraId="2447F12E" w14:textId="719CBB07" w:rsidR="007B4853" w:rsidRPr="002F0491" w:rsidRDefault="007B4853" w:rsidP="000555E9">
            <w:pPr>
              <w:jc w:val="left"/>
              <w:rPr>
                <w:b/>
                <w:bCs/>
                <w:sz w:val="20"/>
                <w:szCs w:val="20"/>
              </w:rPr>
            </w:pPr>
            <w:r w:rsidRPr="002F0491">
              <w:rPr>
                <w:b/>
                <w:bCs/>
                <w:sz w:val="20"/>
                <w:szCs w:val="20"/>
              </w:rPr>
              <w:t>« Des coches »</w:t>
            </w:r>
          </w:p>
        </w:tc>
      </w:tr>
      <w:tr w:rsidR="0006097F" w14:paraId="47A3FAB7" w14:textId="77777777" w:rsidTr="00127D2E">
        <w:tc>
          <w:tcPr>
            <w:tcW w:w="4815" w:type="dxa"/>
            <w:shd w:val="clear" w:color="auto" w:fill="F2F2F2" w:themeFill="background1" w:themeFillShade="F2"/>
          </w:tcPr>
          <w:p w14:paraId="4D3E9450" w14:textId="3A6F5C33" w:rsidR="0006097F" w:rsidRPr="002C28F9" w:rsidRDefault="0006097F" w:rsidP="0006097F">
            <w:pPr>
              <w:jc w:val="left"/>
              <w:rPr>
                <w:sz w:val="20"/>
                <w:szCs w:val="20"/>
                <w:u w:val="single"/>
              </w:rPr>
            </w:pPr>
            <w:r>
              <w:rPr>
                <w:sz w:val="20"/>
                <w:szCs w:val="20"/>
              </w:rPr>
              <w:t>« Or je trouve (…) qu’il n’y a rien de barbare ni de sauvage dans ce peuple » p. 57</w:t>
            </w:r>
          </w:p>
        </w:tc>
        <w:tc>
          <w:tcPr>
            <w:tcW w:w="283" w:type="dxa"/>
            <w:vMerge/>
          </w:tcPr>
          <w:p w14:paraId="74CCA0BE" w14:textId="77777777" w:rsidR="0006097F" w:rsidRDefault="0006097F" w:rsidP="0006097F">
            <w:pPr>
              <w:jc w:val="left"/>
              <w:rPr>
                <w:sz w:val="20"/>
                <w:szCs w:val="20"/>
              </w:rPr>
            </w:pPr>
          </w:p>
        </w:tc>
        <w:tc>
          <w:tcPr>
            <w:tcW w:w="5324" w:type="dxa"/>
          </w:tcPr>
          <w:p w14:paraId="693F9780" w14:textId="72E06C1B" w:rsidR="0006097F" w:rsidRDefault="0006097F" w:rsidP="0006097F">
            <w:pPr>
              <w:jc w:val="left"/>
              <w:rPr>
                <w:sz w:val="20"/>
                <w:szCs w:val="20"/>
              </w:rPr>
            </w:pPr>
          </w:p>
        </w:tc>
      </w:tr>
      <w:tr w:rsidR="0006097F" w14:paraId="0FD6DFD4" w14:textId="77777777" w:rsidTr="0006097F">
        <w:tc>
          <w:tcPr>
            <w:tcW w:w="4815" w:type="dxa"/>
            <w:shd w:val="clear" w:color="auto" w:fill="auto"/>
          </w:tcPr>
          <w:p w14:paraId="67DC60BB" w14:textId="43FC2049" w:rsidR="0006097F" w:rsidRPr="002C28F9" w:rsidRDefault="0006097F" w:rsidP="0006097F">
            <w:pPr>
              <w:jc w:val="left"/>
              <w:rPr>
                <w:sz w:val="20"/>
                <w:szCs w:val="20"/>
                <w:u w:val="single"/>
              </w:rPr>
            </w:pPr>
          </w:p>
        </w:tc>
        <w:tc>
          <w:tcPr>
            <w:tcW w:w="283" w:type="dxa"/>
            <w:vMerge/>
          </w:tcPr>
          <w:p w14:paraId="0C77E730" w14:textId="77777777" w:rsidR="0006097F" w:rsidRDefault="0006097F" w:rsidP="0006097F">
            <w:pPr>
              <w:jc w:val="left"/>
              <w:rPr>
                <w:sz w:val="20"/>
                <w:szCs w:val="20"/>
              </w:rPr>
            </w:pPr>
          </w:p>
        </w:tc>
        <w:tc>
          <w:tcPr>
            <w:tcW w:w="5324" w:type="dxa"/>
          </w:tcPr>
          <w:p w14:paraId="6EECDC93" w14:textId="26A035CE" w:rsidR="0006097F" w:rsidRDefault="0006097F" w:rsidP="0006097F">
            <w:pPr>
              <w:jc w:val="left"/>
              <w:rPr>
                <w:sz w:val="20"/>
                <w:szCs w:val="20"/>
              </w:rPr>
            </w:pPr>
            <w:r w:rsidRPr="0006097F">
              <w:rPr>
                <w:sz w:val="20"/>
                <w:szCs w:val="20"/>
                <w:u w:val="single"/>
              </w:rPr>
              <w:t>Un monde enfant</w:t>
            </w:r>
            <w:r>
              <w:rPr>
                <w:sz w:val="20"/>
                <w:szCs w:val="20"/>
              </w:rPr>
              <w:t> : « Notre monde vient d’en trouver un autre (et qui nous garantit que c’est le dernier de ses frères -…-) » p. 125</w:t>
            </w:r>
          </w:p>
        </w:tc>
      </w:tr>
      <w:tr w:rsidR="0006097F" w14:paraId="42976FAD" w14:textId="77777777" w:rsidTr="0006097F">
        <w:tc>
          <w:tcPr>
            <w:tcW w:w="4815" w:type="dxa"/>
            <w:shd w:val="clear" w:color="auto" w:fill="auto"/>
          </w:tcPr>
          <w:p w14:paraId="45674EDD" w14:textId="1021AB33" w:rsidR="0006097F" w:rsidRDefault="0006097F" w:rsidP="0006097F">
            <w:pPr>
              <w:jc w:val="left"/>
              <w:rPr>
                <w:sz w:val="20"/>
                <w:szCs w:val="20"/>
              </w:rPr>
            </w:pPr>
          </w:p>
        </w:tc>
        <w:tc>
          <w:tcPr>
            <w:tcW w:w="283" w:type="dxa"/>
            <w:vMerge/>
          </w:tcPr>
          <w:p w14:paraId="623E9B06" w14:textId="77777777" w:rsidR="0006097F" w:rsidRDefault="0006097F" w:rsidP="0006097F">
            <w:pPr>
              <w:jc w:val="left"/>
              <w:rPr>
                <w:sz w:val="20"/>
                <w:szCs w:val="20"/>
              </w:rPr>
            </w:pPr>
          </w:p>
        </w:tc>
        <w:tc>
          <w:tcPr>
            <w:tcW w:w="5324" w:type="dxa"/>
          </w:tcPr>
          <w:p w14:paraId="35AC8654" w14:textId="77777777" w:rsidR="0006097F" w:rsidRDefault="0006097F" w:rsidP="0006097F">
            <w:pPr>
              <w:jc w:val="left"/>
              <w:rPr>
                <w:sz w:val="20"/>
                <w:szCs w:val="20"/>
              </w:rPr>
            </w:pPr>
            <w:r>
              <w:rPr>
                <w:sz w:val="20"/>
                <w:szCs w:val="20"/>
              </w:rPr>
              <w:t>« si nouveau et si enfant qu’on lui apprend encore son alphabet » p. 125</w:t>
            </w:r>
          </w:p>
          <w:p w14:paraId="27495039" w14:textId="36AA0268" w:rsidR="0006097F" w:rsidRDefault="0006097F" w:rsidP="0006097F">
            <w:pPr>
              <w:jc w:val="left"/>
              <w:rPr>
                <w:sz w:val="20"/>
                <w:szCs w:val="20"/>
              </w:rPr>
            </w:pPr>
            <w:r>
              <w:rPr>
                <w:sz w:val="20"/>
                <w:szCs w:val="20"/>
              </w:rPr>
              <w:t>« un monde enfant » p.127</w:t>
            </w:r>
          </w:p>
        </w:tc>
      </w:tr>
      <w:tr w:rsidR="0006097F" w14:paraId="3F338528" w14:textId="77777777" w:rsidTr="0006097F">
        <w:tc>
          <w:tcPr>
            <w:tcW w:w="4815" w:type="dxa"/>
            <w:shd w:val="clear" w:color="auto" w:fill="F2F2F2" w:themeFill="background1" w:themeFillShade="F2"/>
          </w:tcPr>
          <w:p w14:paraId="46A418F0" w14:textId="76B17055" w:rsidR="0006097F" w:rsidRDefault="0006097F" w:rsidP="0006097F">
            <w:pPr>
              <w:jc w:val="left"/>
              <w:rPr>
                <w:sz w:val="20"/>
                <w:szCs w:val="20"/>
              </w:rPr>
            </w:pPr>
            <w:r w:rsidRPr="002C28F9">
              <w:rPr>
                <w:sz w:val="20"/>
                <w:szCs w:val="20"/>
                <w:u w:val="single"/>
              </w:rPr>
              <w:t>Proximité avec la nature</w:t>
            </w:r>
            <w:r>
              <w:rPr>
                <w:sz w:val="20"/>
                <w:szCs w:val="20"/>
              </w:rPr>
              <w:t> : « Ces peuples me semblent donc barbares uniquement dans la mesure où ils ont été fort peu façonnés par l’esprit humain et encore très proches de leur simplicité originelle » pp. 59-61</w:t>
            </w:r>
          </w:p>
        </w:tc>
        <w:tc>
          <w:tcPr>
            <w:tcW w:w="283" w:type="dxa"/>
            <w:vMerge/>
          </w:tcPr>
          <w:p w14:paraId="7AB87DC3" w14:textId="77777777" w:rsidR="0006097F" w:rsidRDefault="0006097F" w:rsidP="0006097F">
            <w:pPr>
              <w:jc w:val="left"/>
              <w:rPr>
                <w:sz w:val="20"/>
                <w:szCs w:val="20"/>
              </w:rPr>
            </w:pPr>
          </w:p>
        </w:tc>
        <w:tc>
          <w:tcPr>
            <w:tcW w:w="5324" w:type="dxa"/>
            <w:shd w:val="clear" w:color="auto" w:fill="F2F2F2" w:themeFill="background1" w:themeFillShade="F2"/>
          </w:tcPr>
          <w:p w14:paraId="205D87E8" w14:textId="337EBE55" w:rsidR="0006097F" w:rsidRDefault="0006097F" w:rsidP="0006097F">
            <w:pPr>
              <w:jc w:val="left"/>
              <w:rPr>
                <w:sz w:val="20"/>
                <w:szCs w:val="20"/>
              </w:rPr>
            </w:pPr>
            <w:r>
              <w:rPr>
                <w:sz w:val="20"/>
                <w:szCs w:val="20"/>
              </w:rPr>
              <w:t>« il était encore tout nu dans le giron de sa mère nourricière, et ne vivait que des ressources qu’elle lui fournissait » p. 125</w:t>
            </w:r>
          </w:p>
        </w:tc>
      </w:tr>
      <w:tr w:rsidR="0006097F" w14:paraId="17C65FE1" w14:textId="77777777" w:rsidTr="0006097F">
        <w:tc>
          <w:tcPr>
            <w:tcW w:w="4815" w:type="dxa"/>
            <w:shd w:val="clear" w:color="auto" w:fill="F2F2F2" w:themeFill="background1" w:themeFillShade="F2"/>
          </w:tcPr>
          <w:p w14:paraId="36881A03" w14:textId="32C0FFE0" w:rsidR="0006097F" w:rsidRDefault="0006097F" w:rsidP="0006097F">
            <w:pPr>
              <w:jc w:val="left"/>
              <w:rPr>
                <w:sz w:val="20"/>
                <w:szCs w:val="20"/>
              </w:rPr>
            </w:pPr>
            <w:r>
              <w:rPr>
                <w:sz w:val="20"/>
                <w:szCs w:val="20"/>
              </w:rPr>
              <w:t>Les peuples du Nouveau monde vivent dans un « état naturel » plus pur que tout ce qu’on a pu imaginer, y compris dans les peintures antiques de l’âge d’or. De p. 61, l. 175 à l. 187</w:t>
            </w:r>
          </w:p>
        </w:tc>
        <w:tc>
          <w:tcPr>
            <w:tcW w:w="283" w:type="dxa"/>
            <w:vMerge/>
          </w:tcPr>
          <w:p w14:paraId="0C8EB952" w14:textId="77777777" w:rsidR="0006097F" w:rsidRDefault="0006097F" w:rsidP="0006097F">
            <w:pPr>
              <w:jc w:val="left"/>
              <w:rPr>
                <w:sz w:val="20"/>
                <w:szCs w:val="20"/>
              </w:rPr>
            </w:pPr>
          </w:p>
        </w:tc>
        <w:tc>
          <w:tcPr>
            <w:tcW w:w="5324" w:type="dxa"/>
            <w:shd w:val="clear" w:color="auto" w:fill="auto"/>
          </w:tcPr>
          <w:p w14:paraId="1E5AADB3" w14:textId="52C8288A" w:rsidR="0006097F" w:rsidRDefault="0006097F" w:rsidP="0006097F">
            <w:pPr>
              <w:jc w:val="left"/>
              <w:rPr>
                <w:sz w:val="20"/>
                <w:szCs w:val="20"/>
              </w:rPr>
            </w:pPr>
          </w:p>
        </w:tc>
      </w:tr>
      <w:tr w:rsidR="0006097F" w14:paraId="1B7A7223" w14:textId="77777777" w:rsidTr="007B4853">
        <w:tc>
          <w:tcPr>
            <w:tcW w:w="4815" w:type="dxa"/>
          </w:tcPr>
          <w:p w14:paraId="305908E4" w14:textId="1E6654A4" w:rsidR="0006097F" w:rsidRDefault="0006097F" w:rsidP="0006097F">
            <w:pPr>
              <w:jc w:val="left"/>
              <w:rPr>
                <w:sz w:val="20"/>
                <w:szCs w:val="20"/>
              </w:rPr>
            </w:pPr>
            <w:r w:rsidRPr="002C28F9">
              <w:rPr>
                <w:sz w:val="20"/>
                <w:szCs w:val="20"/>
                <w:u w:val="single"/>
              </w:rPr>
              <w:t>Vie et mœurs</w:t>
            </w:r>
            <w:r>
              <w:rPr>
                <w:sz w:val="20"/>
                <w:szCs w:val="20"/>
              </w:rPr>
              <w:t xml:space="preserve"> pp. 63-67 : ne connaissent pas le cheval ; leurs bâtiments peuvent « abriter deux ou trois cents personnes » ; « toute la journée se passe à danser » ; on chasse ; les femmes préparent la boisson ; un vieillard qui prêche tous les matins ne leur fait que deux recommandations : « la vaillance contre les ennemis et l’amour pour leurs femmes » ; « ils sont entièrement rasés » ; </w:t>
            </w:r>
          </w:p>
        </w:tc>
        <w:tc>
          <w:tcPr>
            <w:tcW w:w="283" w:type="dxa"/>
            <w:vMerge/>
          </w:tcPr>
          <w:p w14:paraId="6A9989A8" w14:textId="77777777" w:rsidR="0006097F" w:rsidRDefault="0006097F" w:rsidP="0006097F">
            <w:pPr>
              <w:ind w:left="67"/>
              <w:jc w:val="left"/>
              <w:rPr>
                <w:sz w:val="20"/>
                <w:szCs w:val="20"/>
              </w:rPr>
            </w:pPr>
          </w:p>
        </w:tc>
        <w:tc>
          <w:tcPr>
            <w:tcW w:w="5324" w:type="dxa"/>
          </w:tcPr>
          <w:p w14:paraId="1D6F9A5A" w14:textId="77777777" w:rsidR="0006097F" w:rsidRDefault="0006097F" w:rsidP="0006097F">
            <w:pPr>
              <w:ind w:left="67"/>
              <w:jc w:val="left"/>
              <w:rPr>
                <w:sz w:val="20"/>
                <w:szCs w:val="20"/>
              </w:rPr>
            </w:pPr>
          </w:p>
          <w:p w14:paraId="62B6D79C" w14:textId="6EB4CE1A" w:rsidR="0006097F" w:rsidRDefault="0006097F" w:rsidP="0006097F">
            <w:pPr>
              <w:ind w:left="67"/>
              <w:jc w:val="left"/>
              <w:rPr>
                <w:sz w:val="20"/>
                <w:szCs w:val="20"/>
              </w:rPr>
            </w:pPr>
          </w:p>
        </w:tc>
      </w:tr>
      <w:tr w:rsidR="00FD4182" w14:paraId="0659AE2B" w14:textId="77777777" w:rsidTr="00127D2E">
        <w:tc>
          <w:tcPr>
            <w:tcW w:w="4815" w:type="dxa"/>
            <w:shd w:val="clear" w:color="auto" w:fill="F2F2F2" w:themeFill="background1" w:themeFillShade="F2"/>
          </w:tcPr>
          <w:p w14:paraId="34879249" w14:textId="56C9CE33" w:rsidR="00FD4182" w:rsidRPr="002C28F9" w:rsidRDefault="00FD4182" w:rsidP="0006097F">
            <w:pPr>
              <w:jc w:val="left"/>
              <w:rPr>
                <w:sz w:val="20"/>
                <w:szCs w:val="20"/>
                <w:u w:val="single"/>
              </w:rPr>
            </w:pPr>
            <w:r>
              <w:rPr>
                <w:sz w:val="20"/>
                <w:szCs w:val="20"/>
              </w:rPr>
              <w:t>« ils croient que leurs âmes sont  éternelles et que celles qui ont bien mérité des dieux résident à l’endroit du ciel où le soleil se lève ; celles qui sont maudites, du côté de l’Occident. »</w:t>
            </w:r>
          </w:p>
        </w:tc>
        <w:tc>
          <w:tcPr>
            <w:tcW w:w="283" w:type="dxa"/>
            <w:vMerge/>
            <w:shd w:val="clear" w:color="auto" w:fill="F2F2F2" w:themeFill="background1" w:themeFillShade="F2"/>
          </w:tcPr>
          <w:p w14:paraId="5003C8AB" w14:textId="77777777" w:rsidR="00FD4182" w:rsidRDefault="00FD4182" w:rsidP="0006097F">
            <w:pPr>
              <w:ind w:left="67"/>
              <w:jc w:val="left"/>
              <w:rPr>
                <w:sz w:val="20"/>
                <w:szCs w:val="20"/>
              </w:rPr>
            </w:pPr>
          </w:p>
        </w:tc>
        <w:tc>
          <w:tcPr>
            <w:tcW w:w="5324" w:type="dxa"/>
            <w:shd w:val="clear" w:color="auto" w:fill="F2F2F2" w:themeFill="background1" w:themeFillShade="F2"/>
          </w:tcPr>
          <w:p w14:paraId="3C363345" w14:textId="2953B641" w:rsidR="00FD4182" w:rsidRDefault="00FD4182" w:rsidP="0006097F">
            <w:pPr>
              <w:ind w:left="67"/>
              <w:jc w:val="left"/>
              <w:rPr>
                <w:sz w:val="20"/>
                <w:szCs w:val="20"/>
              </w:rPr>
            </w:pPr>
            <w:r>
              <w:rPr>
                <w:sz w:val="20"/>
                <w:szCs w:val="20"/>
              </w:rPr>
              <w:t>p. 143 : Les habitants du royaume de Mexico « croyaient que l’existence du monde se partage en cinq âges » = travail d’ethnographe</w:t>
            </w:r>
          </w:p>
        </w:tc>
      </w:tr>
      <w:tr w:rsidR="0006097F" w14:paraId="7907A25E" w14:textId="77777777" w:rsidTr="007B4853">
        <w:tc>
          <w:tcPr>
            <w:tcW w:w="4815" w:type="dxa"/>
          </w:tcPr>
          <w:p w14:paraId="38F9C1A0" w14:textId="1135E046" w:rsidR="00B70574" w:rsidRPr="00FD4182" w:rsidRDefault="00B70574" w:rsidP="0006097F">
            <w:pPr>
              <w:jc w:val="left"/>
              <w:rPr>
                <w:sz w:val="20"/>
                <w:szCs w:val="20"/>
                <w:u w:val="single"/>
              </w:rPr>
            </w:pPr>
            <w:r w:rsidRPr="00FD4182">
              <w:rPr>
                <w:sz w:val="20"/>
                <w:szCs w:val="20"/>
                <w:u w:val="single"/>
              </w:rPr>
              <w:t>Leurs qualités</w:t>
            </w:r>
          </w:p>
          <w:p w14:paraId="0AEAA2E4" w14:textId="77777777" w:rsidR="00B70574" w:rsidRDefault="00B70574" w:rsidP="0006097F">
            <w:pPr>
              <w:jc w:val="left"/>
              <w:rPr>
                <w:sz w:val="20"/>
                <w:szCs w:val="20"/>
              </w:rPr>
            </w:pPr>
          </w:p>
          <w:p w14:paraId="414E072E" w14:textId="4009D936" w:rsidR="0006097F" w:rsidRPr="002C28F9" w:rsidRDefault="00B70574" w:rsidP="0006097F">
            <w:pPr>
              <w:jc w:val="left"/>
              <w:rPr>
                <w:sz w:val="20"/>
                <w:szCs w:val="20"/>
                <w:u w:val="single"/>
              </w:rPr>
            </w:pPr>
            <w:r>
              <w:rPr>
                <w:sz w:val="20"/>
                <w:szCs w:val="20"/>
              </w:rPr>
              <w:t>Les qualités qu’on attend d’eux</w:t>
            </w:r>
            <w:r w:rsidR="00FD4182">
              <w:rPr>
                <w:sz w:val="20"/>
                <w:szCs w:val="20"/>
              </w:rPr>
              <w:t xml:space="preserve"> sont au nombre de deux</w:t>
            </w:r>
            <w:r>
              <w:rPr>
                <w:sz w:val="20"/>
                <w:szCs w:val="20"/>
              </w:rPr>
              <w:t xml:space="preserve"> : </w:t>
            </w:r>
            <w:r w:rsidR="0006097F">
              <w:rPr>
                <w:sz w:val="20"/>
                <w:szCs w:val="20"/>
              </w:rPr>
              <w:t>« </w:t>
            </w:r>
            <w:r w:rsidR="0006097F" w:rsidRPr="00B70574">
              <w:rPr>
                <w:sz w:val="20"/>
                <w:szCs w:val="20"/>
                <w:u w:val="single"/>
              </w:rPr>
              <w:t>le courage</w:t>
            </w:r>
            <w:r w:rsidR="0006097F">
              <w:rPr>
                <w:sz w:val="20"/>
                <w:szCs w:val="20"/>
              </w:rPr>
              <w:t xml:space="preserve"> à la guerre et l’attachement à leurs femmes » p. 67</w:t>
            </w:r>
          </w:p>
        </w:tc>
        <w:tc>
          <w:tcPr>
            <w:tcW w:w="283" w:type="dxa"/>
            <w:vMerge/>
          </w:tcPr>
          <w:p w14:paraId="64C9EB2F" w14:textId="77777777" w:rsidR="0006097F" w:rsidRDefault="0006097F" w:rsidP="0006097F">
            <w:pPr>
              <w:jc w:val="left"/>
              <w:rPr>
                <w:sz w:val="20"/>
                <w:szCs w:val="20"/>
              </w:rPr>
            </w:pPr>
          </w:p>
        </w:tc>
        <w:tc>
          <w:tcPr>
            <w:tcW w:w="5324" w:type="dxa"/>
          </w:tcPr>
          <w:p w14:paraId="137116CE" w14:textId="7484A3CA" w:rsidR="00B70574" w:rsidRDefault="00B70574" w:rsidP="00B70574">
            <w:pPr>
              <w:ind w:left="67"/>
              <w:jc w:val="left"/>
              <w:rPr>
                <w:sz w:val="20"/>
                <w:szCs w:val="20"/>
              </w:rPr>
            </w:pPr>
            <w:r w:rsidRPr="007B4853">
              <w:rPr>
                <w:sz w:val="20"/>
                <w:szCs w:val="20"/>
                <w:u w:val="single"/>
              </w:rPr>
              <w:t>Leurs qualités</w:t>
            </w:r>
            <w:r>
              <w:rPr>
                <w:sz w:val="20"/>
                <w:szCs w:val="20"/>
              </w:rPr>
              <w:t xml:space="preserve"> « ils n’avaient rien à nous envier pour la clairvoyance naturelle de leur esprit et la pertinence du jugement » p. 127</w:t>
            </w:r>
          </w:p>
          <w:p w14:paraId="1F8C7D1D" w14:textId="77777777" w:rsidR="00B70574" w:rsidRDefault="00B70574" w:rsidP="00B70574">
            <w:pPr>
              <w:ind w:left="67"/>
              <w:jc w:val="left"/>
              <w:rPr>
                <w:sz w:val="20"/>
                <w:szCs w:val="20"/>
              </w:rPr>
            </w:pPr>
          </w:p>
          <w:p w14:paraId="1184F9DC" w14:textId="4FD95125" w:rsidR="0006097F" w:rsidRDefault="00127D2E" w:rsidP="0006097F">
            <w:pPr>
              <w:jc w:val="left"/>
              <w:rPr>
                <w:sz w:val="20"/>
                <w:szCs w:val="20"/>
              </w:rPr>
            </w:pPr>
            <w:r>
              <w:rPr>
                <w:sz w:val="20"/>
                <w:szCs w:val="20"/>
              </w:rPr>
              <w:t>L</w:t>
            </w:r>
            <w:r w:rsidR="0006097F">
              <w:rPr>
                <w:sz w:val="20"/>
                <w:szCs w:val="20"/>
              </w:rPr>
              <w:t>e roi de Mexico défend longuement sa ville  et supporte les pires supplices p. 137</w:t>
            </w:r>
          </w:p>
          <w:p w14:paraId="77B34AD1" w14:textId="77777777" w:rsidR="00B70574" w:rsidRDefault="00B70574" w:rsidP="0006097F">
            <w:pPr>
              <w:jc w:val="left"/>
              <w:rPr>
                <w:sz w:val="20"/>
                <w:szCs w:val="20"/>
              </w:rPr>
            </w:pPr>
          </w:p>
          <w:p w14:paraId="344A2B83" w14:textId="5F0ADA99" w:rsidR="00B70574" w:rsidRDefault="00B70574" w:rsidP="00B70574">
            <w:pPr>
              <w:ind w:left="67"/>
              <w:jc w:val="left"/>
              <w:rPr>
                <w:sz w:val="20"/>
                <w:szCs w:val="20"/>
              </w:rPr>
            </w:pPr>
            <w:r>
              <w:rPr>
                <w:sz w:val="20"/>
                <w:szCs w:val="20"/>
              </w:rPr>
              <w:t>« Quant à la hardiesse et au courage, quant à la fermeté, à la constance, à la résolution contre les douleurs, la faim et la mort, je ne craindrais pas de confronter les exemples que je trouverais chez eux aux plus fameux exemples de l’Antiquité. »  p. 127</w:t>
            </w:r>
          </w:p>
          <w:p w14:paraId="3E70F779" w14:textId="0ED2B946" w:rsidR="00127D2E" w:rsidRDefault="00127D2E" w:rsidP="00B70574">
            <w:pPr>
              <w:ind w:left="67"/>
              <w:jc w:val="left"/>
              <w:rPr>
                <w:sz w:val="20"/>
                <w:szCs w:val="20"/>
              </w:rPr>
            </w:pPr>
          </w:p>
          <w:p w14:paraId="451A5D83" w14:textId="1F825571" w:rsidR="00127D2E" w:rsidRDefault="00127D2E" w:rsidP="00B70574">
            <w:pPr>
              <w:ind w:left="67"/>
              <w:jc w:val="left"/>
              <w:rPr>
                <w:sz w:val="20"/>
                <w:szCs w:val="20"/>
              </w:rPr>
            </w:pPr>
            <w:r>
              <w:rPr>
                <w:sz w:val="20"/>
                <w:szCs w:val="20"/>
              </w:rPr>
              <w:t>« Mais quant à la piété, au respect des lois, à la bonté, la libéralité, la loyauté, la franchise, il nous a été bin utile de ne pas en avoir autant qu’eux » p. 127</w:t>
            </w:r>
          </w:p>
          <w:p w14:paraId="6976437B" w14:textId="3572299D" w:rsidR="00B70574" w:rsidRDefault="00B70574" w:rsidP="0006097F">
            <w:pPr>
              <w:jc w:val="left"/>
              <w:rPr>
                <w:sz w:val="20"/>
                <w:szCs w:val="20"/>
              </w:rPr>
            </w:pPr>
          </w:p>
        </w:tc>
      </w:tr>
      <w:tr w:rsidR="0006097F" w14:paraId="1805AE84" w14:textId="77777777" w:rsidTr="007B4853">
        <w:tc>
          <w:tcPr>
            <w:tcW w:w="4815" w:type="dxa"/>
          </w:tcPr>
          <w:p w14:paraId="05811F9C" w14:textId="12787261" w:rsidR="0006097F" w:rsidRPr="002C28F9" w:rsidRDefault="0006097F" w:rsidP="0006097F">
            <w:pPr>
              <w:jc w:val="left"/>
              <w:rPr>
                <w:sz w:val="20"/>
                <w:szCs w:val="20"/>
                <w:u w:val="single"/>
              </w:rPr>
            </w:pPr>
            <w:r>
              <w:rPr>
                <w:sz w:val="20"/>
                <w:szCs w:val="20"/>
              </w:rPr>
              <w:t>absence de propriété p. 73 : les biens sont laissés aux héritiers « en commun », « en indivision »</w:t>
            </w:r>
          </w:p>
        </w:tc>
        <w:tc>
          <w:tcPr>
            <w:tcW w:w="283" w:type="dxa"/>
            <w:vMerge/>
          </w:tcPr>
          <w:p w14:paraId="7357EAFD" w14:textId="77777777" w:rsidR="0006097F" w:rsidRDefault="0006097F" w:rsidP="0006097F">
            <w:pPr>
              <w:jc w:val="left"/>
              <w:rPr>
                <w:sz w:val="20"/>
                <w:szCs w:val="20"/>
              </w:rPr>
            </w:pPr>
          </w:p>
        </w:tc>
        <w:tc>
          <w:tcPr>
            <w:tcW w:w="5324" w:type="dxa"/>
          </w:tcPr>
          <w:p w14:paraId="45A64DDB" w14:textId="31505EF7" w:rsidR="0006097F" w:rsidRDefault="0006097F" w:rsidP="0006097F">
            <w:pPr>
              <w:jc w:val="left"/>
              <w:rPr>
                <w:sz w:val="20"/>
                <w:szCs w:val="20"/>
              </w:rPr>
            </w:pPr>
          </w:p>
        </w:tc>
      </w:tr>
      <w:tr w:rsidR="0006097F" w14:paraId="73323979" w14:textId="77777777" w:rsidTr="007B4853">
        <w:tc>
          <w:tcPr>
            <w:tcW w:w="4815" w:type="dxa"/>
          </w:tcPr>
          <w:p w14:paraId="084EE143" w14:textId="578608B2" w:rsidR="0006097F" w:rsidRDefault="0006097F" w:rsidP="0006097F">
            <w:pPr>
              <w:jc w:val="left"/>
              <w:rPr>
                <w:sz w:val="20"/>
                <w:szCs w:val="20"/>
              </w:rPr>
            </w:pPr>
            <w:r>
              <w:rPr>
                <w:sz w:val="20"/>
                <w:szCs w:val="20"/>
              </w:rPr>
              <w:lastRenderedPageBreak/>
              <w:t>« Les hommes, dans leur pays, ont plusieurs femmes » p. 83</w:t>
            </w:r>
          </w:p>
        </w:tc>
        <w:tc>
          <w:tcPr>
            <w:tcW w:w="283" w:type="dxa"/>
            <w:vMerge/>
          </w:tcPr>
          <w:p w14:paraId="1A487886" w14:textId="77777777" w:rsidR="0006097F" w:rsidRDefault="0006097F" w:rsidP="0006097F">
            <w:pPr>
              <w:jc w:val="left"/>
              <w:rPr>
                <w:sz w:val="20"/>
                <w:szCs w:val="20"/>
              </w:rPr>
            </w:pPr>
          </w:p>
        </w:tc>
        <w:tc>
          <w:tcPr>
            <w:tcW w:w="5324" w:type="dxa"/>
          </w:tcPr>
          <w:p w14:paraId="55247891" w14:textId="0EDEF422" w:rsidR="0006097F" w:rsidRDefault="0006097F" w:rsidP="0006097F">
            <w:pPr>
              <w:jc w:val="left"/>
              <w:rPr>
                <w:sz w:val="20"/>
                <w:szCs w:val="20"/>
              </w:rPr>
            </w:pPr>
          </w:p>
        </w:tc>
      </w:tr>
      <w:tr w:rsidR="0006097F" w14:paraId="0B675CBD" w14:textId="77777777" w:rsidTr="00B70574">
        <w:tc>
          <w:tcPr>
            <w:tcW w:w="4815" w:type="dxa"/>
            <w:shd w:val="clear" w:color="auto" w:fill="F2F2F2" w:themeFill="background1" w:themeFillShade="F2"/>
          </w:tcPr>
          <w:p w14:paraId="6687537B" w14:textId="65D7AF8A" w:rsidR="0006097F" w:rsidRDefault="0006097F" w:rsidP="0006097F">
            <w:pPr>
              <w:jc w:val="left"/>
              <w:rPr>
                <w:sz w:val="20"/>
                <w:szCs w:val="20"/>
              </w:rPr>
            </w:pPr>
            <w:r w:rsidRPr="002C28F9">
              <w:rPr>
                <w:sz w:val="20"/>
                <w:szCs w:val="20"/>
                <w:u w:val="single"/>
              </w:rPr>
              <w:t>Le pays</w:t>
            </w:r>
            <w:r>
              <w:rPr>
                <w:sz w:val="20"/>
                <w:szCs w:val="20"/>
              </w:rPr>
              <w:t xml:space="preserve"> : Les Tupinambas vivent près des côtes, au Brésil </w:t>
            </w:r>
          </w:p>
          <w:p w14:paraId="1E762816" w14:textId="2DD25598" w:rsidR="0006097F" w:rsidRDefault="0006097F" w:rsidP="0006097F">
            <w:pPr>
              <w:jc w:val="left"/>
              <w:rPr>
                <w:sz w:val="20"/>
                <w:szCs w:val="20"/>
              </w:rPr>
            </w:pPr>
            <w:r>
              <w:rPr>
                <w:sz w:val="20"/>
                <w:szCs w:val="20"/>
              </w:rPr>
              <w:t>« un pays très agréable et bien tempéré » ; y voir un « homme malade » est « rare » ; ils ont « une grande abondance de poisson et de viande » p. 63</w:t>
            </w:r>
          </w:p>
          <w:p w14:paraId="7204911B" w14:textId="6FE2B003" w:rsidR="0006097F" w:rsidRDefault="0006097F" w:rsidP="0006097F">
            <w:pPr>
              <w:jc w:val="left"/>
              <w:rPr>
                <w:sz w:val="20"/>
                <w:szCs w:val="20"/>
              </w:rPr>
            </w:pPr>
            <w:r>
              <w:rPr>
                <w:sz w:val="20"/>
                <w:szCs w:val="20"/>
              </w:rPr>
              <w:t>« fertilité naturelle qui leur fournit sans travail et sans peine toutes les choses nécessaires en telle abondance qu’ils n’ont que faire d’agrandir leur territoire »  p. 73</w:t>
            </w:r>
          </w:p>
        </w:tc>
        <w:tc>
          <w:tcPr>
            <w:tcW w:w="283" w:type="dxa"/>
            <w:vMerge/>
          </w:tcPr>
          <w:p w14:paraId="7E57D9A4" w14:textId="77777777" w:rsidR="0006097F" w:rsidRDefault="0006097F" w:rsidP="0006097F">
            <w:pPr>
              <w:jc w:val="left"/>
              <w:rPr>
                <w:sz w:val="20"/>
                <w:szCs w:val="20"/>
              </w:rPr>
            </w:pPr>
          </w:p>
        </w:tc>
        <w:tc>
          <w:tcPr>
            <w:tcW w:w="5324" w:type="dxa"/>
            <w:shd w:val="clear" w:color="auto" w:fill="F2F2F2" w:themeFill="background1" w:themeFillShade="F2"/>
          </w:tcPr>
          <w:p w14:paraId="26889016" w14:textId="0D9F5AF4" w:rsidR="0006097F" w:rsidRDefault="00FD4182" w:rsidP="0006097F">
            <w:pPr>
              <w:jc w:val="left"/>
              <w:rPr>
                <w:sz w:val="20"/>
                <w:szCs w:val="20"/>
              </w:rPr>
            </w:pPr>
            <w:r w:rsidRPr="00FD4182">
              <w:rPr>
                <w:sz w:val="20"/>
                <w:szCs w:val="20"/>
                <w:u w:val="single"/>
              </w:rPr>
              <w:t>Le pays</w:t>
            </w:r>
            <w:r>
              <w:rPr>
                <w:sz w:val="20"/>
                <w:szCs w:val="20"/>
              </w:rPr>
              <w:t xml:space="preserve"> : </w:t>
            </w:r>
            <w:r w:rsidR="0006097F">
              <w:rPr>
                <w:sz w:val="20"/>
                <w:szCs w:val="20"/>
              </w:rPr>
              <w:t>« pays fertile et plaisant, très peuplé » p. 133</w:t>
            </w:r>
          </w:p>
          <w:p w14:paraId="56E0B745" w14:textId="77777777" w:rsidR="0006097F" w:rsidRDefault="0006097F" w:rsidP="0006097F">
            <w:pPr>
              <w:jc w:val="left"/>
              <w:rPr>
                <w:sz w:val="20"/>
                <w:szCs w:val="20"/>
              </w:rPr>
            </w:pPr>
          </w:p>
          <w:p w14:paraId="09E7D939" w14:textId="77777777" w:rsidR="0006097F" w:rsidRDefault="0006097F" w:rsidP="0006097F">
            <w:pPr>
              <w:jc w:val="left"/>
              <w:rPr>
                <w:sz w:val="20"/>
                <w:szCs w:val="20"/>
              </w:rPr>
            </w:pPr>
          </w:p>
          <w:p w14:paraId="42BA4D99" w14:textId="05E3A970" w:rsidR="0006097F" w:rsidRDefault="0006097F" w:rsidP="0006097F">
            <w:pPr>
              <w:jc w:val="left"/>
              <w:rPr>
                <w:sz w:val="20"/>
                <w:szCs w:val="20"/>
              </w:rPr>
            </w:pPr>
            <w:r>
              <w:rPr>
                <w:sz w:val="20"/>
                <w:szCs w:val="20"/>
              </w:rPr>
              <w:t>« La splendeur ahurissante des villes de Cusco et de Mexico » p. 127</w:t>
            </w:r>
          </w:p>
          <w:p w14:paraId="343FB74A" w14:textId="43B6EACC" w:rsidR="0006097F" w:rsidRDefault="0006097F" w:rsidP="0006097F">
            <w:pPr>
              <w:jc w:val="left"/>
              <w:rPr>
                <w:sz w:val="20"/>
                <w:szCs w:val="20"/>
              </w:rPr>
            </w:pPr>
            <w:r>
              <w:rPr>
                <w:sz w:val="20"/>
                <w:szCs w:val="20"/>
              </w:rPr>
              <w:t>« la beauté de leurs ouvrages de pierreries, de plumes, de coton, la beauté de leur peinture… » p. 127</w:t>
            </w:r>
          </w:p>
        </w:tc>
      </w:tr>
      <w:tr w:rsidR="0006097F" w14:paraId="699CF28D" w14:textId="77777777" w:rsidTr="007B4853">
        <w:tc>
          <w:tcPr>
            <w:tcW w:w="4815" w:type="dxa"/>
          </w:tcPr>
          <w:p w14:paraId="37BD8055" w14:textId="683C1424" w:rsidR="0006097F" w:rsidRDefault="0006097F" w:rsidP="0006097F">
            <w:pPr>
              <w:jc w:val="left"/>
              <w:rPr>
                <w:sz w:val="20"/>
                <w:szCs w:val="20"/>
              </w:rPr>
            </w:pPr>
            <w:r>
              <w:rPr>
                <w:sz w:val="20"/>
                <w:szCs w:val="20"/>
              </w:rPr>
              <w:t xml:space="preserve">Ils parlent « une </w:t>
            </w:r>
            <w:r w:rsidRPr="004835CF">
              <w:rPr>
                <w:sz w:val="20"/>
                <w:szCs w:val="20"/>
                <w:u w:val="single"/>
              </w:rPr>
              <w:t>langue</w:t>
            </w:r>
            <w:r>
              <w:rPr>
                <w:sz w:val="20"/>
                <w:szCs w:val="20"/>
              </w:rPr>
              <w:t xml:space="preserve"> douce et qui a une sonorité agréable, ressemblant au grec par ses terminaisons.</w:t>
            </w:r>
          </w:p>
        </w:tc>
        <w:tc>
          <w:tcPr>
            <w:tcW w:w="283" w:type="dxa"/>
            <w:vMerge/>
          </w:tcPr>
          <w:p w14:paraId="7FD77D93" w14:textId="77777777" w:rsidR="0006097F" w:rsidRDefault="0006097F" w:rsidP="0006097F">
            <w:pPr>
              <w:jc w:val="left"/>
              <w:rPr>
                <w:sz w:val="20"/>
                <w:szCs w:val="20"/>
              </w:rPr>
            </w:pPr>
          </w:p>
        </w:tc>
        <w:tc>
          <w:tcPr>
            <w:tcW w:w="5324" w:type="dxa"/>
          </w:tcPr>
          <w:p w14:paraId="7BF10D6C" w14:textId="0B456244" w:rsidR="0006097F" w:rsidRDefault="0006097F" w:rsidP="0006097F">
            <w:pPr>
              <w:jc w:val="left"/>
              <w:rPr>
                <w:sz w:val="20"/>
                <w:szCs w:val="20"/>
              </w:rPr>
            </w:pPr>
          </w:p>
        </w:tc>
      </w:tr>
      <w:tr w:rsidR="0006097F" w14:paraId="19788F24" w14:textId="77777777" w:rsidTr="007B4853">
        <w:tc>
          <w:tcPr>
            <w:tcW w:w="4815" w:type="dxa"/>
            <w:shd w:val="clear" w:color="auto" w:fill="F2F2F2" w:themeFill="background1" w:themeFillShade="F2"/>
          </w:tcPr>
          <w:p w14:paraId="44134E26" w14:textId="5F434B4C" w:rsidR="0006097F" w:rsidRDefault="0006097F" w:rsidP="0006097F">
            <w:pPr>
              <w:jc w:val="left"/>
              <w:rPr>
                <w:sz w:val="20"/>
                <w:szCs w:val="20"/>
              </w:rPr>
            </w:pPr>
            <w:r w:rsidRPr="0010063D">
              <w:rPr>
                <w:sz w:val="20"/>
                <w:szCs w:val="20"/>
                <w:u w:val="single"/>
              </w:rPr>
              <w:t>La guerre et le cannibalisme</w:t>
            </w:r>
            <w:r>
              <w:rPr>
                <w:sz w:val="20"/>
                <w:szCs w:val="20"/>
              </w:rPr>
              <w:t xml:space="preserve"> « le courage à la guerre et l’attachement à leurs femmes » p. 67</w:t>
            </w:r>
          </w:p>
        </w:tc>
        <w:tc>
          <w:tcPr>
            <w:tcW w:w="283" w:type="dxa"/>
            <w:vMerge/>
          </w:tcPr>
          <w:p w14:paraId="664D4603" w14:textId="77777777" w:rsidR="0006097F" w:rsidRDefault="0006097F" w:rsidP="0006097F">
            <w:pPr>
              <w:jc w:val="left"/>
              <w:rPr>
                <w:sz w:val="20"/>
                <w:szCs w:val="20"/>
              </w:rPr>
            </w:pPr>
          </w:p>
        </w:tc>
        <w:tc>
          <w:tcPr>
            <w:tcW w:w="5324" w:type="dxa"/>
          </w:tcPr>
          <w:p w14:paraId="33A9F068" w14:textId="08F97D6C" w:rsidR="0006097F" w:rsidRDefault="0006097F" w:rsidP="0006097F">
            <w:pPr>
              <w:jc w:val="left"/>
              <w:rPr>
                <w:sz w:val="20"/>
                <w:szCs w:val="20"/>
              </w:rPr>
            </w:pPr>
          </w:p>
        </w:tc>
      </w:tr>
      <w:tr w:rsidR="0006097F" w14:paraId="2C70FFCA" w14:textId="77777777" w:rsidTr="007B4853">
        <w:tc>
          <w:tcPr>
            <w:tcW w:w="4815" w:type="dxa"/>
            <w:shd w:val="clear" w:color="auto" w:fill="F2F2F2" w:themeFill="background1" w:themeFillShade="F2"/>
          </w:tcPr>
          <w:p w14:paraId="40B4A519" w14:textId="68DA1AC6" w:rsidR="0006097F" w:rsidRDefault="0006097F" w:rsidP="0006097F">
            <w:pPr>
              <w:jc w:val="left"/>
              <w:rPr>
                <w:sz w:val="20"/>
                <w:szCs w:val="20"/>
              </w:rPr>
            </w:pPr>
            <w:r>
              <w:rPr>
                <w:sz w:val="20"/>
                <w:szCs w:val="20"/>
              </w:rPr>
              <w:t>texte à comparer à Léry sur la guerre et le traitement des prisonniers pp. 69-71 (on peut faire un tableau comparatif)</w:t>
            </w:r>
          </w:p>
        </w:tc>
        <w:tc>
          <w:tcPr>
            <w:tcW w:w="283" w:type="dxa"/>
            <w:vMerge/>
          </w:tcPr>
          <w:p w14:paraId="074CED16" w14:textId="77777777" w:rsidR="0006097F" w:rsidRDefault="0006097F" w:rsidP="0006097F">
            <w:pPr>
              <w:jc w:val="left"/>
              <w:rPr>
                <w:sz w:val="20"/>
                <w:szCs w:val="20"/>
              </w:rPr>
            </w:pPr>
          </w:p>
        </w:tc>
        <w:tc>
          <w:tcPr>
            <w:tcW w:w="5324" w:type="dxa"/>
          </w:tcPr>
          <w:p w14:paraId="6D2E8353" w14:textId="3D83E09E" w:rsidR="0006097F" w:rsidRDefault="0006097F" w:rsidP="0006097F">
            <w:pPr>
              <w:jc w:val="left"/>
              <w:rPr>
                <w:sz w:val="20"/>
                <w:szCs w:val="20"/>
              </w:rPr>
            </w:pPr>
          </w:p>
        </w:tc>
      </w:tr>
      <w:tr w:rsidR="0006097F" w14:paraId="101B7E99" w14:textId="77777777" w:rsidTr="007B4853">
        <w:tc>
          <w:tcPr>
            <w:tcW w:w="4815" w:type="dxa"/>
            <w:shd w:val="clear" w:color="auto" w:fill="F2F2F2" w:themeFill="background1" w:themeFillShade="F2"/>
          </w:tcPr>
          <w:p w14:paraId="3EE2D7C7" w14:textId="2DFB88C7" w:rsidR="0006097F" w:rsidRDefault="0006097F" w:rsidP="0006097F">
            <w:pPr>
              <w:jc w:val="left"/>
              <w:rPr>
                <w:sz w:val="20"/>
                <w:szCs w:val="20"/>
              </w:rPr>
            </w:pPr>
            <w:r>
              <w:rPr>
                <w:sz w:val="20"/>
                <w:szCs w:val="20"/>
              </w:rPr>
              <w:t>N.B. p.75 (suite pp. 81-83) Montaigne évoque le fait qu’on traite bien les prisonniers pour leur rendre la vie chère et qu’on évoque souvent la mort à venir pour leur arracher une plainte ou le souhait d’être épargné, ce qui n’arrive presque jamais. Bien au contraire, ils insultent leurs ennemis, etc.</w:t>
            </w:r>
          </w:p>
        </w:tc>
        <w:tc>
          <w:tcPr>
            <w:tcW w:w="283" w:type="dxa"/>
            <w:vMerge/>
          </w:tcPr>
          <w:p w14:paraId="28E5683E" w14:textId="77777777" w:rsidR="0006097F" w:rsidRDefault="0006097F" w:rsidP="0006097F">
            <w:pPr>
              <w:jc w:val="left"/>
              <w:rPr>
                <w:sz w:val="20"/>
                <w:szCs w:val="20"/>
              </w:rPr>
            </w:pPr>
          </w:p>
        </w:tc>
        <w:tc>
          <w:tcPr>
            <w:tcW w:w="5324" w:type="dxa"/>
          </w:tcPr>
          <w:p w14:paraId="1F7CC197" w14:textId="2D3016BF" w:rsidR="0006097F" w:rsidRDefault="0006097F" w:rsidP="0006097F">
            <w:pPr>
              <w:jc w:val="left"/>
              <w:rPr>
                <w:sz w:val="20"/>
                <w:szCs w:val="20"/>
              </w:rPr>
            </w:pPr>
          </w:p>
        </w:tc>
      </w:tr>
    </w:tbl>
    <w:p w14:paraId="002A0D98" w14:textId="68582BFA" w:rsidR="002F0491" w:rsidRDefault="002F0491" w:rsidP="000555E9">
      <w:pPr>
        <w:jc w:val="left"/>
        <w:rPr>
          <w:sz w:val="20"/>
          <w:szCs w:val="20"/>
        </w:rPr>
      </w:pPr>
    </w:p>
    <w:p w14:paraId="199BF2A9" w14:textId="77777777" w:rsidR="002F0491" w:rsidRDefault="002F0491" w:rsidP="000555E9">
      <w:pPr>
        <w:jc w:val="left"/>
        <w:rPr>
          <w:sz w:val="20"/>
          <w:szCs w:val="20"/>
        </w:rPr>
      </w:pPr>
    </w:p>
    <w:p w14:paraId="2FD52287" w14:textId="504B710F" w:rsidR="000555E9" w:rsidRPr="00432639" w:rsidRDefault="000555E9" w:rsidP="000555E9">
      <w:pPr>
        <w:jc w:val="left"/>
        <w:rPr>
          <w:b/>
          <w:bCs/>
          <w:sz w:val="20"/>
          <w:szCs w:val="20"/>
        </w:rPr>
      </w:pPr>
      <w:r w:rsidRPr="00432639">
        <w:rPr>
          <w:b/>
          <w:bCs/>
          <w:sz w:val="20"/>
          <w:szCs w:val="20"/>
        </w:rPr>
        <w:t xml:space="preserve">- </w:t>
      </w:r>
      <w:r w:rsidR="006419A7" w:rsidRPr="00432639">
        <w:rPr>
          <w:b/>
          <w:bCs/>
          <w:sz w:val="20"/>
          <w:szCs w:val="20"/>
        </w:rPr>
        <w:t>L</w:t>
      </w:r>
      <w:r w:rsidRPr="00432639">
        <w:rPr>
          <w:b/>
          <w:bCs/>
          <w:sz w:val="20"/>
          <w:szCs w:val="20"/>
        </w:rPr>
        <w:t xml:space="preserve">a description </w:t>
      </w:r>
      <w:r w:rsidR="00A647E4" w:rsidRPr="00432639">
        <w:rPr>
          <w:b/>
          <w:bCs/>
          <w:sz w:val="20"/>
          <w:szCs w:val="20"/>
        </w:rPr>
        <w:t xml:space="preserve">critique </w:t>
      </w:r>
      <w:r w:rsidRPr="00432639">
        <w:rPr>
          <w:b/>
          <w:bCs/>
          <w:sz w:val="20"/>
          <w:szCs w:val="20"/>
        </w:rPr>
        <w:t>de l’Europe</w:t>
      </w:r>
    </w:p>
    <w:p w14:paraId="5F22276F" w14:textId="1906846C" w:rsidR="002F0491" w:rsidRDefault="002F0491" w:rsidP="002F0491">
      <w:pPr>
        <w:jc w:val="left"/>
        <w:rPr>
          <w:sz w:val="20"/>
          <w:szCs w:val="20"/>
        </w:rPr>
      </w:pPr>
    </w:p>
    <w:tbl>
      <w:tblPr>
        <w:tblStyle w:val="Grilledutableau"/>
        <w:tblW w:w="0" w:type="auto"/>
        <w:tblLook w:val="04A0" w:firstRow="1" w:lastRow="0" w:firstColumn="1" w:lastColumn="0" w:noHBand="0" w:noVBand="1"/>
      </w:tblPr>
      <w:tblGrid>
        <w:gridCol w:w="5211"/>
        <w:gridCol w:w="5211"/>
      </w:tblGrid>
      <w:tr w:rsidR="002F0491" w:rsidRPr="002F0491" w14:paraId="39E23784" w14:textId="77777777" w:rsidTr="00666B79">
        <w:tc>
          <w:tcPr>
            <w:tcW w:w="5211" w:type="dxa"/>
          </w:tcPr>
          <w:p w14:paraId="3C4FB9E5" w14:textId="77777777" w:rsidR="002F0491" w:rsidRPr="002F0491" w:rsidRDefault="002F0491" w:rsidP="00666B79">
            <w:pPr>
              <w:jc w:val="left"/>
              <w:rPr>
                <w:b/>
                <w:bCs/>
                <w:sz w:val="20"/>
                <w:szCs w:val="20"/>
              </w:rPr>
            </w:pPr>
            <w:r w:rsidRPr="002F0491">
              <w:rPr>
                <w:b/>
                <w:bCs/>
                <w:sz w:val="20"/>
                <w:szCs w:val="20"/>
              </w:rPr>
              <w:t>« Des cannibales »</w:t>
            </w:r>
          </w:p>
        </w:tc>
        <w:tc>
          <w:tcPr>
            <w:tcW w:w="5211" w:type="dxa"/>
          </w:tcPr>
          <w:p w14:paraId="599B6799" w14:textId="77777777" w:rsidR="002F0491" w:rsidRPr="002F0491" w:rsidRDefault="002F0491" w:rsidP="00666B79">
            <w:pPr>
              <w:jc w:val="left"/>
              <w:rPr>
                <w:b/>
                <w:bCs/>
                <w:sz w:val="20"/>
                <w:szCs w:val="20"/>
              </w:rPr>
            </w:pPr>
            <w:r w:rsidRPr="002F0491">
              <w:rPr>
                <w:b/>
                <w:bCs/>
                <w:sz w:val="20"/>
                <w:szCs w:val="20"/>
              </w:rPr>
              <w:t>« Des coches »</w:t>
            </w:r>
          </w:p>
        </w:tc>
      </w:tr>
      <w:tr w:rsidR="002F0491" w14:paraId="2E45E580" w14:textId="77777777" w:rsidTr="00666B79">
        <w:tc>
          <w:tcPr>
            <w:tcW w:w="5211" w:type="dxa"/>
          </w:tcPr>
          <w:p w14:paraId="56F4BDE3" w14:textId="77777777" w:rsidR="00127D2E" w:rsidRPr="00127D2E" w:rsidRDefault="00127D2E" w:rsidP="00666B79">
            <w:pPr>
              <w:jc w:val="left"/>
              <w:rPr>
                <w:sz w:val="20"/>
                <w:szCs w:val="20"/>
                <w:u w:val="single"/>
              </w:rPr>
            </w:pPr>
            <w:r w:rsidRPr="00127D2E">
              <w:rPr>
                <w:sz w:val="20"/>
                <w:szCs w:val="20"/>
                <w:u w:val="single"/>
              </w:rPr>
              <w:t>La barbarie</w:t>
            </w:r>
          </w:p>
          <w:p w14:paraId="630025B9" w14:textId="5176D5CB" w:rsidR="003B401A" w:rsidRDefault="00F20D7C" w:rsidP="00666B79">
            <w:pPr>
              <w:jc w:val="left"/>
              <w:rPr>
                <w:sz w:val="20"/>
                <w:szCs w:val="20"/>
              </w:rPr>
            </w:pPr>
            <w:r>
              <w:rPr>
                <w:sz w:val="20"/>
                <w:szCs w:val="20"/>
              </w:rPr>
              <w:t>p. 71, à propos du traitement des prisonniers de guerre par les cannibales et les Portugais : « Ce qui me désole, ce n’est certes pas que nous remarquions l’effroyable barbarie qu’il y a dans une telle action</w:t>
            </w:r>
            <w:r w:rsidR="009118B5">
              <w:rPr>
                <w:sz w:val="20"/>
                <w:szCs w:val="20"/>
              </w:rPr>
              <w:t>*</w:t>
            </w:r>
            <w:r>
              <w:rPr>
                <w:sz w:val="20"/>
                <w:szCs w:val="20"/>
              </w:rPr>
              <w:t> ; c’est bien plutôt que, jugeant bien de leurs fautes, nous soyons si aveuglés par les nôtres »</w:t>
            </w:r>
            <w:r w:rsidR="009118B5">
              <w:rPr>
                <w:sz w:val="20"/>
                <w:szCs w:val="20"/>
              </w:rPr>
              <w:t xml:space="preserve">. </w:t>
            </w:r>
          </w:p>
          <w:p w14:paraId="1EECB47F" w14:textId="77777777" w:rsidR="00127D2E" w:rsidRDefault="009118B5" w:rsidP="00666B79">
            <w:pPr>
              <w:jc w:val="left"/>
              <w:rPr>
                <w:sz w:val="16"/>
                <w:szCs w:val="16"/>
              </w:rPr>
            </w:pPr>
            <w:r w:rsidRPr="003B401A">
              <w:rPr>
                <w:sz w:val="16"/>
                <w:szCs w:val="16"/>
              </w:rPr>
              <w:t>*le cannibalisme rituel des Tupinambas</w:t>
            </w:r>
          </w:p>
          <w:p w14:paraId="031BB9D4" w14:textId="77777777" w:rsidR="00127D2E" w:rsidRDefault="00127D2E" w:rsidP="00666B79">
            <w:pPr>
              <w:jc w:val="left"/>
              <w:rPr>
                <w:sz w:val="16"/>
                <w:szCs w:val="16"/>
              </w:rPr>
            </w:pPr>
          </w:p>
          <w:p w14:paraId="3678A21D" w14:textId="79D5333E" w:rsidR="002F0491" w:rsidRDefault="00127D2E" w:rsidP="00666B79">
            <w:pPr>
              <w:jc w:val="left"/>
              <w:rPr>
                <w:sz w:val="20"/>
                <w:szCs w:val="20"/>
              </w:rPr>
            </w:pPr>
            <w:r>
              <w:rPr>
                <w:sz w:val="20"/>
                <w:szCs w:val="20"/>
              </w:rPr>
              <w:t>« nous tous, qui les surpassons en toute sorte de barbarie » p. 73</w:t>
            </w:r>
          </w:p>
        </w:tc>
        <w:tc>
          <w:tcPr>
            <w:tcW w:w="5211" w:type="dxa"/>
          </w:tcPr>
          <w:p w14:paraId="6A5CBAA4" w14:textId="77777777" w:rsidR="00127D2E" w:rsidRDefault="00127D2E" w:rsidP="00666B79">
            <w:pPr>
              <w:jc w:val="left"/>
              <w:rPr>
                <w:sz w:val="20"/>
                <w:szCs w:val="20"/>
              </w:rPr>
            </w:pPr>
          </w:p>
          <w:p w14:paraId="46B45E08" w14:textId="062591F3" w:rsidR="002F0491" w:rsidRDefault="00684A0A" w:rsidP="00666B79">
            <w:pPr>
              <w:jc w:val="left"/>
              <w:rPr>
                <w:sz w:val="20"/>
                <w:szCs w:val="20"/>
              </w:rPr>
            </w:pPr>
            <w:r>
              <w:rPr>
                <w:sz w:val="20"/>
                <w:szCs w:val="20"/>
              </w:rPr>
              <w:t>pp. 135-13</w:t>
            </w:r>
            <w:r w:rsidR="00471444">
              <w:rPr>
                <w:sz w:val="20"/>
                <w:szCs w:val="20"/>
              </w:rPr>
              <w:t>9</w:t>
            </w:r>
          </w:p>
          <w:p w14:paraId="6805FEEE" w14:textId="0F958A01" w:rsidR="00684A0A" w:rsidRDefault="00127D2E" w:rsidP="00666B79">
            <w:pPr>
              <w:jc w:val="left"/>
              <w:rPr>
                <w:sz w:val="20"/>
                <w:szCs w:val="20"/>
              </w:rPr>
            </w:pPr>
            <w:r>
              <w:rPr>
                <w:sz w:val="20"/>
                <w:szCs w:val="20"/>
              </w:rPr>
              <w:t xml:space="preserve">- </w:t>
            </w:r>
            <w:r w:rsidR="00684A0A">
              <w:rPr>
                <w:sz w:val="20"/>
                <w:szCs w:val="20"/>
              </w:rPr>
              <w:t>les tortures infligées au roi du Pérou et au roi de Mexico</w:t>
            </w:r>
          </w:p>
          <w:p w14:paraId="0425BA91" w14:textId="7161ACE0" w:rsidR="00471444" w:rsidRDefault="00127D2E" w:rsidP="00666B79">
            <w:pPr>
              <w:jc w:val="left"/>
              <w:rPr>
                <w:sz w:val="20"/>
                <w:szCs w:val="20"/>
              </w:rPr>
            </w:pPr>
            <w:r>
              <w:rPr>
                <w:sz w:val="20"/>
                <w:szCs w:val="20"/>
              </w:rPr>
              <w:t xml:space="preserve">- </w:t>
            </w:r>
            <w:r w:rsidR="00471444">
              <w:rPr>
                <w:sz w:val="20"/>
                <w:szCs w:val="20"/>
              </w:rPr>
              <w:t>« le</w:t>
            </w:r>
            <w:r>
              <w:rPr>
                <w:sz w:val="20"/>
                <w:szCs w:val="20"/>
              </w:rPr>
              <w:t>s</w:t>
            </w:r>
            <w:r w:rsidR="00471444">
              <w:rPr>
                <w:sz w:val="20"/>
                <w:szCs w:val="20"/>
              </w:rPr>
              <w:t xml:space="preserve"> supplices les plus terribles qu’ils pouvaient inventer » infligés aux prisonniers après la capture du roi de Mexico. 139</w:t>
            </w:r>
          </w:p>
          <w:p w14:paraId="1957CED3" w14:textId="5AE0B145" w:rsidR="00471444" w:rsidRDefault="00127D2E" w:rsidP="00666B79">
            <w:pPr>
              <w:jc w:val="left"/>
              <w:rPr>
                <w:sz w:val="20"/>
                <w:szCs w:val="20"/>
              </w:rPr>
            </w:pPr>
            <w:r>
              <w:rPr>
                <w:sz w:val="20"/>
                <w:szCs w:val="20"/>
              </w:rPr>
              <w:t xml:space="preserve">- ils </w:t>
            </w:r>
            <w:r w:rsidR="00471444">
              <w:rPr>
                <w:sz w:val="20"/>
                <w:szCs w:val="20"/>
              </w:rPr>
              <w:t>« firent brûler vifs</w:t>
            </w:r>
            <w:r w:rsidR="000C2A87">
              <w:rPr>
                <w:sz w:val="20"/>
                <w:szCs w:val="20"/>
              </w:rPr>
              <w:t>, tous ensemble dans un même feu,</w:t>
            </w:r>
            <w:r w:rsidR="00471444">
              <w:rPr>
                <w:sz w:val="20"/>
                <w:szCs w:val="20"/>
              </w:rPr>
              <w:t xml:space="preserve"> quatre cents soixante hommes »</w:t>
            </w:r>
            <w:r w:rsidR="000C2A87">
              <w:rPr>
                <w:sz w:val="20"/>
                <w:szCs w:val="20"/>
              </w:rPr>
              <w:t xml:space="preserve"> p. 139</w:t>
            </w:r>
          </w:p>
          <w:p w14:paraId="6303B76C" w14:textId="30B714BD" w:rsidR="000C2A87" w:rsidRDefault="00127D2E" w:rsidP="00666B79">
            <w:pPr>
              <w:jc w:val="left"/>
              <w:rPr>
                <w:sz w:val="20"/>
                <w:szCs w:val="20"/>
              </w:rPr>
            </w:pPr>
            <w:r>
              <w:rPr>
                <w:sz w:val="20"/>
                <w:szCs w:val="20"/>
              </w:rPr>
              <w:t xml:space="preserve">- </w:t>
            </w:r>
            <w:r w:rsidR="000C2A87">
              <w:rPr>
                <w:sz w:val="20"/>
                <w:szCs w:val="20"/>
              </w:rPr>
              <w:t>la conquête a donné lieu à « une boucherie indistincte comme sur des bêtes sauvages » = incompatible avec la volonté annoncée de vouloir répandre la foi.</w:t>
            </w:r>
          </w:p>
          <w:p w14:paraId="4CF0003C" w14:textId="717CFD06" w:rsidR="0006097F" w:rsidRDefault="0006097F" w:rsidP="00666B79">
            <w:pPr>
              <w:jc w:val="left"/>
              <w:rPr>
                <w:sz w:val="20"/>
                <w:szCs w:val="20"/>
              </w:rPr>
            </w:pPr>
          </w:p>
        </w:tc>
      </w:tr>
      <w:tr w:rsidR="002F0491" w14:paraId="0F80BF4C" w14:textId="77777777" w:rsidTr="00666B79">
        <w:tc>
          <w:tcPr>
            <w:tcW w:w="5211" w:type="dxa"/>
          </w:tcPr>
          <w:p w14:paraId="4A8221F6" w14:textId="2E64A2EC" w:rsidR="002F0491" w:rsidRDefault="00432639" w:rsidP="00666B79">
            <w:pPr>
              <w:jc w:val="left"/>
              <w:rPr>
                <w:sz w:val="20"/>
                <w:szCs w:val="20"/>
              </w:rPr>
            </w:pPr>
            <w:r>
              <w:rPr>
                <w:sz w:val="20"/>
                <w:szCs w:val="20"/>
              </w:rPr>
              <w:t>Exemple de cannibalisme pour se nourrir : les GAULOIS pendant le siège d’Alésia par Jules César p. 73</w:t>
            </w:r>
          </w:p>
        </w:tc>
        <w:tc>
          <w:tcPr>
            <w:tcW w:w="5211" w:type="dxa"/>
          </w:tcPr>
          <w:p w14:paraId="7D5DB8A0" w14:textId="02D84044" w:rsidR="002F0491" w:rsidRDefault="002F0491" w:rsidP="00666B79">
            <w:pPr>
              <w:jc w:val="left"/>
              <w:rPr>
                <w:sz w:val="20"/>
                <w:szCs w:val="20"/>
              </w:rPr>
            </w:pPr>
          </w:p>
        </w:tc>
      </w:tr>
      <w:tr w:rsidR="00127D2E" w14:paraId="115075EF" w14:textId="77777777" w:rsidTr="00495EE2">
        <w:trPr>
          <w:trHeight w:val="1941"/>
        </w:trPr>
        <w:tc>
          <w:tcPr>
            <w:tcW w:w="5211" w:type="dxa"/>
          </w:tcPr>
          <w:p w14:paraId="08D3281A" w14:textId="77777777" w:rsidR="00127D2E" w:rsidRDefault="00127D2E" w:rsidP="00666B79">
            <w:pPr>
              <w:jc w:val="left"/>
              <w:rPr>
                <w:sz w:val="20"/>
                <w:szCs w:val="20"/>
              </w:rPr>
            </w:pPr>
            <w:r w:rsidRPr="00127D2E">
              <w:rPr>
                <w:sz w:val="20"/>
                <w:szCs w:val="20"/>
                <w:u w:val="single"/>
              </w:rPr>
              <w:t>Les défauts</w:t>
            </w:r>
            <w:r>
              <w:rPr>
                <w:sz w:val="20"/>
                <w:szCs w:val="20"/>
              </w:rPr>
              <w:t xml:space="preserve"> : </w:t>
            </w:r>
          </w:p>
          <w:p w14:paraId="291923BF" w14:textId="6E592D48" w:rsidR="00127D2E" w:rsidRDefault="00127D2E" w:rsidP="00666B79">
            <w:pPr>
              <w:jc w:val="left"/>
              <w:rPr>
                <w:sz w:val="20"/>
                <w:szCs w:val="20"/>
              </w:rPr>
            </w:pPr>
            <w:r>
              <w:rPr>
                <w:sz w:val="20"/>
                <w:szCs w:val="20"/>
              </w:rPr>
              <w:t>- « la trahison, la déloyauté, la tyrannie, la cruauté (…) sont nos fautes ordinaires » p. 73</w:t>
            </w:r>
          </w:p>
          <w:p w14:paraId="1A4675EC" w14:textId="089F0AAC" w:rsidR="00127D2E" w:rsidRDefault="00127D2E" w:rsidP="00666B79">
            <w:pPr>
              <w:jc w:val="left"/>
              <w:rPr>
                <w:sz w:val="20"/>
                <w:szCs w:val="20"/>
              </w:rPr>
            </w:pPr>
            <w:r>
              <w:rPr>
                <w:sz w:val="20"/>
                <w:szCs w:val="20"/>
              </w:rPr>
              <w:t>- « notre goût corrompu » (à propos des fruits) p. 59</w:t>
            </w:r>
          </w:p>
        </w:tc>
        <w:tc>
          <w:tcPr>
            <w:tcW w:w="5211" w:type="dxa"/>
          </w:tcPr>
          <w:p w14:paraId="572E1EA2" w14:textId="4155D68D" w:rsidR="00127D2E" w:rsidRDefault="00127D2E" w:rsidP="00666B79">
            <w:pPr>
              <w:jc w:val="left"/>
              <w:rPr>
                <w:sz w:val="20"/>
                <w:szCs w:val="20"/>
              </w:rPr>
            </w:pPr>
            <w:r>
              <w:rPr>
                <w:sz w:val="20"/>
                <w:szCs w:val="20"/>
              </w:rPr>
              <w:t>- « Mais quant à la piété, au respect des lois, à la bonté, la libéralité, la loyauté, la franchise, il nous a été bin utile de ne pas en avoir autant qu’eux » p. 127</w:t>
            </w:r>
          </w:p>
          <w:p w14:paraId="4CC84446" w14:textId="77777777" w:rsidR="009E7CC8" w:rsidRDefault="00127D2E" w:rsidP="009E7CC8">
            <w:pPr>
              <w:jc w:val="left"/>
              <w:rPr>
                <w:sz w:val="20"/>
                <w:szCs w:val="20"/>
              </w:rPr>
            </w:pPr>
            <w:r>
              <w:rPr>
                <w:sz w:val="20"/>
                <w:szCs w:val="20"/>
              </w:rPr>
              <w:t>- « nous nous sommes servis de leur ignorance et de leur inexpérience pour les tourner plus facilement vers la trahison, la débauche, la cupidité et vers toute sorte d’inhumanité et de cruauté à l’exemple et sur le modèle de nos mœurs. »  p.131</w:t>
            </w:r>
          </w:p>
          <w:p w14:paraId="465C1838" w14:textId="39EFFCBC" w:rsidR="009E7CC8" w:rsidRDefault="009E7CC8" w:rsidP="009E7CC8">
            <w:pPr>
              <w:jc w:val="left"/>
              <w:rPr>
                <w:sz w:val="20"/>
                <w:szCs w:val="20"/>
              </w:rPr>
            </w:pPr>
            <w:r>
              <w:rPr>
                <w:sz w:val="20"/>
                <w:szCs w:val="20"/>
              </w:rPr>
              <w:t xml:space="preserve">- Cupidité : </w:t>
            </w:r>
          </w:p>
          <w:p w14:paraId="5619F535" w14:textId="77777777" w:rsidR="009E7CC8" w:rsidRDefault="009E7CC8" w:rsidP="009E7CC8">
            <w:pPr>
              <w:jc w:val="left"/>
              <w:rPr>
                <w:sz w:val="20"/>
                <w:szCs w:val="20"/>
              </w:rPr>
            </w:pPr>
            <w:r>
              <w:rPr>
                <w:sz w:val="20"/>
                <w:szCs w:val="20"/>
              </w:rPr>
              <w:t>Les Espagnols « à la recherche de leurs mines » p. 133</w:t>
            </w:r>
          </w:p>
          <w:p w14:paraId="2668A99A" w14:textId="18C893E7" w:rsidR="00127D2E" w:rsidRDefault="009E7CC8" w:rsidP="009E7CC8">
            <w:pPr>
              <w:jc w:val="left"/>
              <w:rPr>
                <w:sz w:val="20"/>
                <w:szCs w:val="20"/>
              </w:rPr>
            </w:pPr>
            <w:r>
              <w:rPr>
                <w:sz w:val="20"/>
                <w:szCs w:val="20"/>
              </w:rPr>
              <w:t>+ la rançon demandée pour libérer le roi du Pérou p. 135</w:t>
            </w:r>
          </w:p>
          <w:p w14:paraId="1C26A339" w14:textId="4C1988FD" w:rsidR="009E7CC8" w:rsidRDefault="009E7CC8" w:rsidP="009E7CC8">
            <w:pPr>
              <w:jc w:val="left"/>
              <w:rPr>
                <w:sz w:val="20"/>
                <w:szCs w:val="20"/>
              </w:rPr>
            </w:pPr>
            <w:r>
              <w:rPr>
                <w:sz w:val="20"/>
                <w:szCs w:val="20"/>
              </w:rPr>
              <w:t>- Lâcheté des Espagnols qui jettent à terre le roi de Mexico porté par ses hommes qui se laissent tuer sous lui. p. 147</w:t>
            </w:r>
          </w:p>
        </w:tc>
      </w:tr>
      <w:tr w:rsidR="009118B5" w14:paraId="3BA5D9B0" w14:textId="77777777" w:rsidTr="00666B79">
        <w:tc>
          <w:tcPr>
            <w:tcW w:w="5211" w:type="dxa"/>
          </w:tcPr>
          <w:p w14:paraId="243D7F01" w14:textId="7F130F71" w:rsidR="009E7CC8" w:rsidRDefault="009E7CC8" w:rsidP="00666B79">
            <w:pPr>
              <w:jc w:val="left"/>
              <w:rPr>
                <w:sz w:val="20"/>
                <w:szCs w:val="20"/>
              </w:rPr>
            </w:pPr>
            <w:r w:rsidRPr="009E7CC8">
              <w:rPr>
                <w:sz w:val="20"/>
                <w:szCs w:val="20"/>
                <w:u w:val="single"/>
              </w:rPr>
              <w:t>La contagion</w:t>
            </w:r>
            <w:r>
              <w:rPr>
                <w:sz w:val="20"/>
                <w:szCs w:val="20"/>
              </w:rPr>
              <w:t> :</w:t>
            </w:r>
          </w:p>
          <w:p w14:paraId="1A9171D9" w14:textId="0421EAE8" w:rsidR="009118B5" w:rsidRDefault="00432639" w:rsidP="00666B79">
            <w:pPr>
              <w:jc w:val="left"/>
              <w:rPr>
                <w:sz w:val="20"/>
                <w:szCs w:val="20"/>
              </w:rPr>
            </w:pPr>
            <w:r>
              <w:rPr>
                <w:sz w:val="20"/>
                <w:szCs w:val="20"/>
              </w:rPr>
              <w:t>A propos des trois cannibales venus en France « de cette fréquentation viendra leur ruine » p. 85</w:t>
            </w:r>
          </w:p>
        </w:tc>
        <w:tc>
          <w:tcPr>
            <w:tcW w:w="5211" w:type="dxa"/>
          </w:tcPr>
          <w:p w14:paraId="58C93FEA" w14:textId="7093B5B6" w:rsidR="009118B5" w:rsidRDefault="00CF4D07" w:rsidP="00666B79">
            <w:pPr>
              <w:jc w:val="left"/>
              <w:rPr>
                <w:sz w:val="20"/>
                <w:szCs w:val="20"/>
              </w:rPr>
            </w:pPr>
            <w:r>
              <w:rPr>
                <w:sz w:val="20"/>
                <w:szCs w:val="20"/>
              </w:rPr>
              <w:t>« Nous aurons, je le crains, très fortement hâté son déclin et sa ruine par notre contagion » p. 125</w:t>
            </w:r>
          </w:p>
        </w:tc>
      </w:tr>
      <w:tr w:rsidR="009118B5" w14:paraId="0AA7EDDD" w14:textId="77777777" w:rsidTr="00666B79">
        <w:tc>
          <w:tcPr>
            <w:tcW w:w="5211" w:type="dxa"/>
          </w:tcPr>
          <w:p w14:paraId="683048E0" w14:textId="7E62820C" w:rsidR="009118B5" w:rsidRDefault="001D7E74" w:rsidP="00666B79">
            <w:pPr>
              <w:jc w:val="left"/>
              <w:rPr>
                <w:sz w:val="20"/>
                <w:szCs w:val="20"/>
              </w:rPr>
            </w:pPr>
            <w:r>
              <w:rPr>
                <w:sz w:val="20"/>
                <w:szCs w:val="20"/>
              </w:rPr>
              <w:lastRenderedPageBreak/>
              <w:t>C</w:t>
            </w:r>
            <w:r w:rsidR="00432639">
              <w:rPr>
                <w:sz w:val="20"/>
                <w:szCs w:val="20"/>
              </w:rPr>
              <w:t>ritique des inégalités sociales par les Cannibales : « ils trouvaient étrange la façon dont ces « moitiés » miséreuses pouvaient supporter une telle injustice »</w:t>
            </w:r>
          </w:p>
        </w:tc>
        <w:tc>
          <w:tcPr>
            <w:tcW w:w="5211" w:type="dxa"/>
          </w:tcPr>
          <w:p w14:paraId="1F689850" w14:textId="77777777" w:rsidR="009118B5" w:rsidRDefault="009118B5" w:rsidP="00666B79">
            <w:pPr>
              <w:jc w:val="left"/>
              <w:rPr>
                <w:sz w:val="20"/>
                <w:szCs w:val="20"/>
              </w:rPr>
            </w:pPr>
          </w:p>
        </w:tc>
      </w:tr>
      <w:tr w:rsidR="009118B5" w14:paraId="35BF02FE" w14:textId="77777777" w:rsidTr="00666B79">
        <w:tc>
          <w:tcPr>
            <w:tcW w:w="5211" w:type="dxa"/>
          </w:tcPr>
          <w:p w14:paraId="4508D4B1" w14:textId="49E2606A" w:rsidR="009118B5" w:rsidRDefault="00432639" w:rsidP="00666B79">
            <w:pPr>
              <w:jc w:val="left"/>
              <w:rPr>
                <w:sz w:val="20"/>
                <w:szCs w:val="20"/>
              </w:rPr>
            </w:pPr>
            <w:r>
              <w:rPr>
                <w:sz w:val="20"/>
                <w:szCs w:val="20"/>
              </w:rPr>
              <w:t xml:space="preserve">Le courage était une vertu </w:t>
            </w:r>
            <w:r w:rsidRPr="00432639">
              <w:rPr>
                <w:sz w:val="20"/>
                <w:szCs w:val="20"/>
                <w:u w:val="single"/>
              </w:rPr>
              <w:t>dans l’Antiquité</w:t>
            </w:r>
            <w:r>
              <w:rPr>
                <w:sz w:val="20"/>
                <w:szCs w:val="20"/>
              </w:rPr>
              <w:t> : exemple du capitaine Ischolas (4</w:t>
            </w:r>
            <w:r w:rsidRPr="00A647E4">
              <w:rPr>
                <w:sz w:val="20"/>
                <w:szCs w:val="20"/>
                <w:vertAlign w:val="superscript"/>
              </w:rPr>
              <w:t>e</w:t>
            </w:r>
            <w:r>
              <w:rPr>
                <w:sz w:val="20"/>
                <w:szCs w:val="20"/>
              </w:rPr>
              <w:t xml:space="preserve"> siècle avant J.- C.) qui se sacrifie avec ses hommes les moins utiles à la patrie pour faire payer le plus lourd tribut à l’ennemi et conserver à Sparte les hommes les plus aptes à la défendre.</w:t>
            </w:r>
          </w:p>
        </w:tc>
        <w:tc>
          <w:tcPr>
            <w:tcW w:w="5211" w:type="dxa"/>
          </w:tcPr>
          <w:p w14:paraId="7ED468A2" w14:textId="77777777" w:rsidR="009118B5" w:rsidRDefault="009118B5" w:rsidP="00666B79">
            <w:pPr>
              <w:jc w:val="left"/>
              <w:rPr>
                <w:sz w:val="20"/>
                <w:szCs w:val="20"/>
              </w:rPr>
            </w:pPr>
          </w:p>
        </w:tc>
      </w:tr>
      <w:tr w:rsidR="00362104" w14:paraId="5566505E" w14:textId="77777777" w:rsidTr="00666B79">
        <w:tc>
          <w:tcPr>
            <w:tcW w:w="5211" w:type="dxa"/>
          </w:tcPr>
          <w:p w14:paraId="4ACC1ED1" w14:textId="77777777" w:rsidR="00362104" w:rsidRDefault="00362104" w:rsidP="00666B79">
            <w:pPr>
              <w:jc w:val="left"/>
              <w:rPr>
                <w:sz w:val="20"/>
                <w:szCs w:val="20"/>
              </w:rPr>
            </w:pPr>
          </w:p>
        </w:tc>
        <w:tc>
          <w:tcPr>
            <w:tcW w:w="5211" w:type="dxa"/>
          </w:tcPr>
          <w:p w14:paraId="13C7070E" w14:textId="45B32499" w:rsidR="00362104" w:rsidRDefault="00362104" w:rsidP="00666B79">
            <w:pPr>
              <w:jc w:val="left"/>
              <w:rPr>
                <w:sz w:val="20"/>
                <w:szCs w:val="20"/>
              </w:rPr>
            </w:pPr>
            <w:r>
              <w:rPr>
                <w:sz w:val="20"/>
                <w:szCs w:val="20"/>
              </w:rPr>
              <w:t>« stupeur » des indigènes face à « des gens barbus, différents d’eux par le langage, la religion, l’aspect extérieur et l’attitude, venus d’un endroit du monde si éloigné et où ils n’avaient jamais imaginé qu’il y eût des habitants, quels qu’ils soient » pp. 127-129, avec des « chevaux » des armes et des armures en acier, des pièces d’artillerie et des arquebuses…</w:t>
            </w:r>
          </w:p>
        </w:tc>
      </w:tr>
    </w:tbl>
    <w:p w14:paraId="6A72F05C" w14:textId="567BE505" w:rsidR="002F0491" w:rsidRDefault="002F0491" w:rsidP="000555E9">
      <w:pPr>
        <w:jc w:val="left"/>
        <w:rPr>
          <w:sz w:val="20"/>
          <w:szCs w:val="20"/>
        </w:rPr>
      </w:pPr>
    </w:p>
    <w:p w14:paraId="7E59AEDB" w14:textId="77777777" w:rsidR="002F0491" w:rsidRDefault="002F0491" w:rsidP="000555E9">
      <w:pPr>
        <w:jc w:val="left"/>
        <w:rPr>
          <w:sz w:val="20"/>
          <w:szCs w:val="20"/>
        </w:rPr>
      </w:pPr>
    </w:p>
    <w:p w14:paraId="3EC2E7CE" w14:textId="7E34DB4D" w:rsidR="000555E9" w:rsidRPr="00432639" w:rsidRDefault="000555E9" w:rsidP="000555E9">
      <w:pPr>
        <w:jc w:val="left"/>
        <w:rPr>
          <w:b/>
          <w:bCs/>
          <w:sz w:val="20"/>
          <w:szCs w:val="20"/>
        </w:rPr>
      </w:pPr>
      <w:r w:rsidRPr="00432639">
        <w:rPr>
          <w:b/>
          <w:bCs/>
          <w:sz w:val="20"/>
          <w:szCs w:val="20"/>
        </w:rPr>
        <w:t xml:space="preserve">- </w:t>
      </w:r>
      <w:r w:rsidR="00432639" w:rsidRPr="00432639">
        <w:rPr>
          <w:b/>
          <w:bCs/>
          <w:sz w:val="20"/>
          <w:szCs w:val="20"/>
        </w:rPr>
        <w:t>L</w:t>
      </w:r>
      <w:r w:rsidRPr="00432639">
        <w:rPr>
          <w:b/>
          <w:bCs/>
          <w:sz w:val="20"/>
          <w:szCs w:val="20"/>
        </w:rPr>
        <w:t>e refus de l’ethnocentrisme</w:t>
      </w:r>
    </w:p>
    <w:p w14:paraId="295BE0A4" w14:textId="77777777" w:rsidR="002F0491" w:rsidRDefault="002F0491" w:rsidP="002F0491">
      <w:pPr>
        <w:jc w:val="left"/>
        <w:rPr>
          <w:sz w:val="20"/>
          <w:szCs w:val="20"/>
        </w:rPr>
      </w:pPr>
    </w:p>
    <w:tbl>
      <w:tblPr>
        <w:tblStyle w:val="Grilledutableau"/>
        <w:tblW w:w="0" w:type="auto"/>
        <w:tblLook w:val="04A0" w:firstRow="1" w:lastRow="0" w:firstColumn="1" w:lastColumn="0" w:noHBand="0" w:noVBand="1"/>
      </w:tblPr>
      <w:tblGrid>
        <w:gridCol w:w="5211"/>
        <w:gridCol w:w="5211"/>
      </w:tblGrid>
      <w:tr w:rsidR="002F0491" w:rsidRPr="002F0491" w14:paraId="008C2E7F" w14:textId="77777777" w:rsidTr="00666B79">
        <w:tc>
          <w:tcPr>
            <w:tcW w:w="5211" w:type="dxa"/>
          </w:tcPr>
          <w:p w14:paraId="44C5CAF2" w14:textId="77777777" w:rsidR="002F0491" w:rsidRPr="002F0491" w:rsidRDefault="002F0491" w:rsidP="00666B79">
            <w:pPr>
              <w:jc w:val="left"/>
              <w:rPr>
                <w:b/>
                <w:bCs/>
                <w:sz w:val="20"/>
                <w:szCs w:val="20"/>
              </w:rPr>
            </w:pPr>
            <w:r w:rsidRPr="002F0491">
              <w:rPr>
                <w:b/>
                <w:bCs/>
                <w:sz w:val="20"/>
                <w:szCs w:val="20"/>
              </w:rPr>
              <w:t>« Des cannibales »</w:t>
            </w:r>
          </w:p>
        </w:tc>
        <w:tc>
          <w:tcPr>
            <w:tcW w:w="5211" w:type="dxa"/>
          </w:tcPr>
          <w:p w14:paraId="730777CF" w14:textId="77777777" w:rsidR="002F0491" w:rsidRPr="002F0491" w:rsidRDefault="002F0491" w:rsidP="00666B79">
            <w:pPr>
              <w:jc w:val="left"/>
              <w:rPr>
                <w:b/>
                <w:bCs/>
                <w:sz w:val="20"/>
                <w:szCs w:val="20"/>
              </w:rPr>
            </w:pPr>
            <w:r w:rsidRPr="002F0491">
              <w:rPr>
                <w:b/>
                <w:bCs/>
                <w:sz w:val="20"/>
                <w:szCs w:val="20"/>
              </w:rPr>
              <w:t>« Des coches »</w:t>
            </w:r>
          </w:p>
        </w:tc>
      </w:tr>
      <w:tr w:rsidR="002F0491" w14:paraId="3FE120A7" w14:textId="77777777" w:rsidTr="00666B79">
        <w:tc>
          <w:tcPr>
            <w:tcW w:w="5211" w:type="dxa"/>
          </w:tcPr>
          <w:p w14:paraId="1CE08000" w14:textId="31D14D77" w:rsidR="002F0491" w:rsidRDefault="00393808" w:rsidP="00666B79">
            <w:pPr>
              <w:jc w:val="left"/>
              <w:rPr>
                <w:sz w:val="20"/>
                <w:szCs w:val="20"/>
              </w:rPr>
            </w:pPr>
            <w:r>
              <w:rPr>
                <w:sz w:val="20"/>
                <w:szCs w:val="20"/>
              </w:rPr>
              <w:t>« chacun appelle barbarie ce qui n’est pas dans ses coutumes » (p. 57</w:t>
            </w:r>
            <w:r w:rsidR="0035785B">
              <w:rPr>
                <w:sz w:val="20"/>
                <w:szCs w:val="20"/>
              </w:rPr>
              <w:t xml:space="preserve">) </w:t>
            </w:r>
          </w:p>
        </w:tc>
        <w:tc>
          <w:tcPr>
            <w:tcW w:w="5211" w:type="dxa"/>
          </w:tcPr>
          <w:p w14:paraId="6B9B4CE0" w14:textId="77777777" w:rsidR="002F0491" w:rsidRDefault="002F0491" w:rsidP="00666B79">
            <w:pPr>
              <w:jc w:val="left"/>
              <w:rPr>
                <w:sz w:val="20"/>
                <w:szCs w:val="20"/>
              </w:rPr>
            </w:pPr>
          </w:p>
        </w:tc>
      </w:tr>
      <w:tr w:rsidR="002F0491" w14:paraId="2EA8535A" w14:textId="77777777" w:rsidTr="00666B79">
        <w:tc>
          <w:tcPr>
            <w:tcW w:w="5211" w:type="dxa"/>
          </w:tcPr>
          <w:p w14:paraId="3AAE7EDC" w14:textId="16EBD853" w:rsidR="002F0491" w:rsidRDefault="0035785B" w:rsidP="00666B79">
            <w:pPr>
              <w:jc w:val="left"/>
              <w:rPr>
                <w:sz w:val="20"/>
                <w:szCs w:val="20"/>
              </w:rPr>
            </w:pPr>
            <w:r>
              <w:rPr>
                <w:sz w:val="20"/>
                <w:szCs w:val="20"/>
              </w:rPr>
              <w:t>+ voir phrase ironique 1</w:t>
            </w:r>
          </w:p>
        </w:tc>
        <w:tc>
          <w:tcPr>
            <w:tcW w:w="5211" w:type="dxa"/>
          </w:tcPr>
          <w:p w14:paraId="53458FBE" w14:textId="77777777" w:rsidR="002F0491" w:rsidRDefault="002F0491" w:rsidP="00666B79">
            <w:pPr>
              <w:jc w:val="left"/>
              <w:rPr>
                <w:sz w:val="20"/>
                <w:szCs w:val="20"/>
              </w:rPr>
            </w:pPr>
          </w:p>
        </w:tc>
      </w:tr>
      <w:tr w:rsidR="002F0491" w14:paraId="78DAA569" w14:textId="77777777" w:rsidTr="00666B79">
        <w:tc>
          <w:tcPr>
            <w:tcW w:w="5211" w:type="dxa"/>
          </w:tcPr>
          <w:p w14:paraId="0A9269AF" w14:textId="1DF154E1" w:rsidR="002F0491" w:rsidRDefault="00432639" w:rsidP="00666B79">
            <w:pPr>
              <w:jc w:val="left"/>
              <w:rPr>
                <w:sz w:val="20"/>
                <w:szCs w:val="20"/>
              </w:rPr>
            </w:pPr>
            <w:r>
              <w:rPr>
                <w:sz w:val="20"/>
                <w:szCs w:val="20"/>
              </w:rPr>
              <w:t>+ voir phrase ironique 2</w:t>
            </w:r>
          </w:p>
        </w:tc>
        <w:tc>
          <w:tcPr>
            <w:tcW w:w="5211" w:type="dxa"/>
          </w:tcPr>
          <w:p w14:paraId="2DED04B7" w14:textId="77777777" w:rsidR="002F0491" w:rsidRDefault="002F0491" w:rsidP="00666B79">
            <w:pPr>
              <w:jc w:val="left"/>
              <w:rPr>
                <w:sz w:val="20"/>
                <w:szCs w:val="20"/>
              </w:rPr>
            </w:pPr>
          </w:p>
        </w:tc>
      </w:tr>
      <w:tr w:rsidR="002F0491" w14:paraId="65706693" w14:textId="77777777" w:rsidTr="00666B79">
        <w:tc>
          <w:tcPr>
            <w:tcW w:w="5211" w:type="dxa"/>
          </w:tcPr>
          <w:p w14:paraId="7708B18A" w14:textId="77777777" w:rsidR="002F0491" w:rsidRDefault="002F0491" w:rsidP="00666B79">
            <w:pPr>
              <w:jc w:val="left"/>
              <w:rPr>
                <w:sz w:val="20"/>
                <w:szCs w:val="20"/>
              </w:rPr>
            </w:pPr>
          </w:p>
        </w:tc>
        <w:tc>
          <w:tcPr>
            <w:tcW w:w="5211" w:type="dxa"/>
          </w:tcPr>
          <w:p w14:paraId="238FF9D7" w14:textId="77777777" w:rsidR="002F0491" w:rsidRDefault="002F0491" w:rsidP="00666B79">
            <w:pPr>
              <w:jc w:val="left"/>
              <w:rPr>
                <w:sz w:val="20"/>
                <w:szCs w:val="20"/>
              </w:rPr>
            </w:pPr>
          </w:p>
        </w:tc>
      </w:tr>
    </w:tbl>
    <w:p w14:paraId="024D5CC2" w14:textId="6CEC3FD0" w:rsidR="002F0491" w:rsidRDefault="002F0491" w:rsidP="000555E9">
      <w:pPr>
        <w:jc w:val="left"/>
        <w:rPr>
          <w:sz w:val="20"/>
          <w:szCs w:val="20"/>
        </w:rPr>
      </w:pPr>
    </w:p>
    <w:p w14:paraId="3E58F764" w14:textId="77777777" w:rsidR="002F0491" w:rsidRDefault="002F0491" w:rsidP="000555E9">
      <w:pPr>
        <w:jc w:val="left"/>
        <w:rPr>
          <w:sz w:val="20"/>
          <w:szCs w:val="20"/>
        </w:rPr>
      </w:pPr>
    </w:p>
    <w:p w14:paraId="19D75D4C" w14:textId="169DA812" w:rsidR="000555E9" w:rsidRPr="00432639" w:rsidRDefault="000555E9" w:rsidP="000555E9">
      <w:pPr>
        <w:jc w:val="left"/>
        <w:rPr>
          <w:b/>
          <w:bCs/>
          <w:sz w:val="20"/>
          <w:szCs w:val="20"/>
        </w:rPr>
      </w:pPr>
      <w:r w:rsidRPr="00432639">
        <w:rPr>
          <w:b/>
          <w:bCs/>
          <w:sz w:val="20"/>
          <w:szCs w:val="20"/>
        </w:rPr>
        <w:t xml:space="preserve">- </w:t>
      </w:r>
      <w:r w:rsidR="00432639" w:rsidRPr="00432639">
        <w:rPr>
          <w:b/>
          <w:bCs/>
          <w:sz w:val="20"/>
          <w:szCs w:val="20"/>
        </w:rPr>
        <w:t>L</w:t>
      </w:r>
      <w:r w:rsidRPr="00432639">
        <w:rPr>
          <w:b/>
          <w:bCs/>
          <w:sz w:val="20"/>
          <w:szCs w:val="20"/>
        </w:rPr>
        <w:t>’opposition nature/culture (civilisation)</w:t>
      </w:r>
    </w:p>
    <w:p w14:paraId="241BFB75" w14:textId="77777777" w:rsidR="002F0491" w:rsidRDefault="002F0491" w:rsidP="002F0491">
      <w:pPr>
        <w:jc w:val="left"/>
        <w:rPr>
          <w:sz w:val="20"/>
          <w:szCs w:val="20"/>
        </w:rPr>
      </w:pPr>
    </w:p>
    <w:tbl>
      <w:tblPr>
        <w:tblStyle w:val="Grilledutableau"/>
        <w:tblW w:w="0" w:type="auto"/>
        <w:tblLook w:val="04A0" w:firstRow="1" w:lastRow="0" w:firstColumn="1" w:lastColumn="0" w:noHBand="0" w:noVBand="1"/>
      </w:tblPr>
      <w:tblGrid>
        <w:gridCol w:w="5211"/>
        <w:gridCol w:w="5211"/>
      </w:tblGrid>
      <w:tr w:rsidR="002F0491" w:rsidRPr="002F0491" w14:paraId="0F5268DE" w14:textId="77777777" w:rsidTr="00666B79">
        <w:tc>
          <w:tcPr>
            <w:tcW w:w="5211" w:type="dxa"/>
          </w:tcPr>
          <w:p w14:paraId="608A7A1D" w14:textId="77777777" w:rsidR="002F0491" w:rsidRPr="002F0491" w:rsidRDefault="002F0491" w:rsidP="00666B79">
            <w:pPr>
              <w:jc w:val="left"/>
              <w:rPr>
                <w:b/>
                <w:bCs/>
                <w:sz w:val="20"/>
                <w:szCs w:val="20"/>
              </w:rPr>
            </w:pPr>
            <w:r w:rsidRPr="002F0491">
              <w:rPr>
                <w:b/>
                <w:bCs/>
                <w:sz w:val="20"/>
                <w:szCs w:val="20"/>
              </w:rPr>
              <w:t>« Des cannibales »</w:t>
            </w:r>
          </w:p>
        </w:tc>
        <w:tc>
          <w:tcPr>
            <w:tcW w:w="5211" w:type="dxa"/>
          </w:tcPr>
          <w:p w14:paraId="3B7B96BB" w14:textId="77777777" w:rsidR="002F0491" w:rsidRPr="002F0491" w:rsidRDefault="002F0491" w:rsidP="00666B79">
            <w:pPr>
              <w:jc w:val="left"/>
              <w:rPr>
                <w:b/>
                <w:bCs/>
                <w:sz w:val="20"/>
                <w:szCs w:val="20"/>
              </w:rPr>
            </w:pPr>
            <w:r w:rsidRPr="002F0491">
              <w:rPr>
                <w:b/>
                <w:bCs/>
                <w:sz w:val="20"/>
                <w:szCs w:val="20"/>
              </w:rPr>
              <w:t>« Des coches »</w:t>
            </w:r>
          </w:p>
        </w:tc>
      </w:tr>
      <w:tr w:rsidR="002F0491" w14:paraId="765C1E79" w14:textId="77777777" w:rsidTr="00666B79">
        <w:tc>
          <w:tcPr>
            <w:tcW w:w="5211" w:type="dxa"/>
          </w:tcPr>
          <w:p w14:paraId="678DB376" w14:textId="2AB6E953" w:rsidR="002F0491" w:rsidRDefault="0035785B" w:rsidP="00666B79">
            <w:pPr>
              <w:jc w:val="left"/>
              <w:rPr>
                <w:sz w:val="20"/>
                <w:szCs w:val="20"/>
              </w:rPr>
            </w:pPr>
            <w:r>
              <w:rPr>
                <w:sz w:val="20"/>
                <w:szCs w:val="20"/>
              </w:rPr>
              <w:t>« Ces hommes sont sauvages de même que nous appelons sauvages les fruits que la nature a produits d’elle-même et par sa marche ordinaire : tandis que, en vérité, ce sont plutôt ceux que nous avons dégradés par notre artifice et détournés de l’ordre normal que nous devrions appeler sauvages » p. 57</w:t>
            </w:r>
          </w:p>
        </w:tc>
        <w:tc>
          <w:tcPr>
            <w:tcW w:w="5211" w:type="dxa"/>
          </w:tcPr>
          <w:p w14:paraId="6FCBCB28" w14:textId="01A4E294" w:rsidR="002F0491" w:rsidRDefault="00B50185" w:rsidP="00666B79">
            <w:pPr>
              <w:jc w:val="left"/>
              <w:rPr>
                <w:sz w:val="20"/>
                <w:szCs w:val="20"/>
              </w:rPr>
            </w:pPr>
            <w:r>
              <w:rPr>
                <w:sz w:val="20"/>
                <w:szCs w:val="20"/>
              </w:rPr>
              <w:t>« les bonnes semences que la nature y avait produites »</w:t>
            </w:r>
            <w:r w:rsidR="000A7A2D">
              <w:rPr>
                <w:sz w:val="20"/>
                <w:szCs w:val="20"/>
              </w:rPr>
              <w:t xml:space="preserve">, </w:t>
            </w:r>
            <w:r>
              <w:rPr>
                <w:sz w:val="20"/>
                <w:szCs w:val="20"/>
              </w:rPr>
              <w:t>à propos des « vertus originelles du pays » p. 131</w:t>
            </w:r>
          </w:p>
          <w:p w14:paraId="2D94FA6B" w14:textId="77777777" w:rsidR="000A7A2D" w:rsidRDefault="000A7A2D" w:rsidP="00666B79">
            <w:pPr>
              <w:jc w:val="left"/>
              <w:rPr>
                <w:sz w:val="20"/>
                <w:szCs w:val="20"/>
              </w:rPr>
            </w:pPr>
          </w:p>
          <w:p w14:paraId="422A9327" w14:textId="2CB4DFC8" w:rsidR="00B50185" w:rsidRDefault="00B50185" w:rsidP="00666B79">
            <w:pPr>
              <w:jc w:val="left"/>
              <w:rPr>
                <w:sz w:val="20"/>
                <w:szCs w:val="20"/>
              </w:rPr>
            </w:pPr>
            <w:r>
              <w:rPr>
                <w:sz w:val="20"/>
                <w:szCs w:val="20"/>
              </w:rPr>
              <w:t>« ignorance », « inexpérience » p. 131</w:t>
            </w:r>
          </w:p>
        </w:tc>
      </w:tr>
      <w:tr w:rsidR="002F0491" w14:paraId="3EEF0750" w14:textId="77777777" w:rsidTr="00666B79">
        <w:tc>
          <w:tcPr>
            <w:tcW w:w="5211" w:type="dxa"/>
          </w:tcPr>
          <w:p w14:paraId="470A09F5" w14:textId="56929C40" w:rsidR="002F0491" w:rsidRDefault="00BA0FD7" w:rsidP="00666B79">
            <w:pPr>
              <w:jc w:val="left"/>
              <w:rPr>
                <w:sz w:val="20"/>
                <w:szCs w:val="20"/>
              </w:rPr>
            </w:pPr>
            <w:r>
              <w:rPr>
                <w:sz w:val="20"/>
                <w:szCs w:val="20"/>
              </w:rPr>
              <w:t>« Tou</w:t>
            </w:r>
            <w:r w:rsidR="00B762FE">
              <w:rPr>
                <w:sz w:val="20"/>
                <w:szCs w:val="20"/>
              </w:rPr>
              <w:t>s nos efforts ne peuvent même pas arriver à reproduire le nid du moindre oiselet » p. 59 : supériorité de la nature sur l’art</w:t>
            </w:r>
          </w:p>
        </w:tc>
        <w:tc>
          <w:tcPr>
            <w:tcW w:w="5211" w:type="dxa"/>
          </w:tcPr>
          <w:p w14:paraId="672CDB89" w14:textId="1D6DE14C" w:rsidR="002F0491" w:rsidRDefault="002E0646" w:rsidP="00666B79">
            <w:pPr>
              <w:jc w:val="left"/>
              <w:rPr>
                <w:sz w:val="20"/>
                <w:szCs w:val="20"/>
              </w:rPr>
            </w:pPr>
            <w:r>
              <w:rPr>
                <w:sz w:val="20"/>
                <w:szCs w:val="20"/>
              </w:rPr>
              <w:t>« Les habitants du royaume de Mexico étaient à certains égards plus civilisés et plus artistes que ne l’étaient les autres peuples de là-bas. » p. 143</w:t>
            </w:r>
          </w:p>
        </w:tc>
      </w:tr>
      <w:tr w:rsidR="002F0491" w14:paraId="44B8BC16" w14:textId="77777777" w:rsidTr="00666B79">
        <w:tc>
          <w:tcPr>
            <w:tcW w:w="5211" w:type="dxa"/>
          </w:tcPr>
          <w:p w14:paraId="72F85B28" w14:textId="77777777" w:rsidR="002F0491" w:rsidRDefault="002F0491" w:rsidP="00666B79">
            <w:pPr>
              <w:jc w:val="left"/>
              <w:rPr>
                <w:sz w:val="20"/>
                <w:szCs w:val="20"/>
              </w:rPr>
            </w:pPr>
          </w:p>
        </w:tc>
        <w:tc>
          <w:tcPr>
            <w:tcW w:w="5211" w:type="dxa"/>
          </w:tcPr>
          <w:p w14:paraId="3CCDF83B" w14:textId="09861543" w:rsidR="002F0491" w:rsidRDefault="002E0646" w:rsidP="00666B79">
            <w:pPr>
              <w:jc w:val="left"/>
              <w:rPr>
                <w:sz w:val="20"/>
                <w:szCs w:val="20"/>
              </w:rPr>
            </w:pPr>
            <w:r>
              <w:rPr>
                <w:sz w:val="20"/>
                <w:szCs w:val="20"/>
              </w:rPr>
              <w:t xml:space="preserve">« aucun ouvrage de la Grèce, ni de Rome, ni d’Egypte ne peut rivaliser en utilité, en difficulté ou en noblesse avec le chemin que l’on peut voir au Pérou, construit par les rois de ce pays depuis la ville de Quito jusqu’à celle de Cusco [1200 km], droit, uni, large de vingt-cinq pas, </w:t>
            </w:r>
            <w:r w:rsidR="000A7A2D">
              <w:rPr>
                <w:sz w:val="20"/>
                <w:szCs w:val="20"/>
              </w:rPr>
              <w:t>revêtu</w:t>
            </w:r>
            <w:r>
              <w:rPr>
                <w:sz w:val="20"/>
                <w:szCs w:val="20"/>
              </w:rPr>
              <w:t xml:space="preserve"> de chaque côté de belles et hautes murailles, le long desquelles, à l’intérieur, deux ruisseaux coulent en permanence, bordés de beaux arbres qu’ils nomme « molly ». » p. 145</w:t>
            </w:r>
            <w:r w:rsidR="00FC313C">
              <w:rPr>
                <w:sz w:val="20"/>
                <w:szCs w:val="20"/>
              </w:rPr>
              <w:t>, le tout sans l’aide d’animaux.</w:t>
            </w:r>
          </w:p>
        </w:tc>
      </w:tr>
      <w:tr w:rsidR="002F0491" w14:paraId="7342B65A" w14:textId="77777777" w:rsidTr="00666B79">
        <w:tc>
          <w:tcPr>
            <w:tcW w:w="5211" w:type="dxa"/>
          </w:tcPr>
          <w:p w14:paraId="7E146ADC" w14:textId="77777777" w:rsidR="002F0491" w:rsidRDefault="002F0491" w:rsidP="00666B79">
            <w:pPr>
              <w:jc w:val="left"/>
              <w:rPr>
                <w:sz w:val="20"/>
                <w:szCs w:val="20"/>
              </w:rPr>
            </w:pPr>
          </w:p>
        </w:tc>
        <w:tc>
          <w:tcPr>
            <w:tcW w:w="5211" w:type="dxa"/>
          </w:tcPr>
          <w:p w14:paraId="70547613" w14:textId="77777777" w:rsidR="002F0491" w:rsidRDefault="002F0491" w:rsidP="00666B79">
            <w:pPr>
              <w:jc w:val="left"/>
              <w:rPr>
                <w:sz w:val="20"/>
                <w:szCs w:val="20"/>
              </w:rPr>
            </w:pPr>
          </w:p>
        </w:tc>
      </w:tr>
    </w:tbl>
    <w:p w14:paraId="7F85432C" w14:textId="366EE29A" w:rsidR="002F0491" w:rsidRDefault="002F0491" w:rsidP="000555E9">
      <w:pPr>
        <w:jc w:val="left"/>
        <w:rPr>
          <w:sz w:val="20"/>
          <w:szCs w:val="20"/>
        </w:rPr>
      </w:pPr>
    </w:p>
    <w:p w14:paraId="56F7EBE9" w14:textId="77777777" w:rsidR="002F0491" w:rsidRDefault="002F0491" w:rsidP="000555E9">
      <w:pPr>
        <w:jc w:val="left"/>
        <w:rPr>
          <w:sz w:val="20"/>
          <w:szCs w:val="20"/>
        </w:rPr>
      </w:pPr>
    </w:p>
    <w:p w14:paraId="321CAA05" w14:textId="382CFA88" w:rsidR="000555E9" w:rsidRDefault="000555E9" w:rsidP="000555E9">
      <w:pPr>
        <w:jc w:val="left"/>
        <w:rPr>
          <w:sz w:val="20"/>
          <w:szCs w:val="20"/>
        </w:rPr>
      </w:pPr>
      <w:r>
        <w:rPr>
          <w:sz w:val="20"/>
          <w:szCs w:val="20"/>
        </w:rPr>
        <w:t xml:space="preserve">- </w:t>
      </w:r>
      <w:r w:rsidR="00432639" w:rsidRPr="00432639">
        <w:rPr>
          <w:b/>
          <w:bCs/>
          <w:sz w:val="20"/>
          <w:szCs w:val="20"/>
        </w:rPr>
        <w:t>U</w:t>
      </w:r>
      <w:r w:rsidRPr="00432639">
        <w:rPr>
          <w:b/>
          <w:bCs/>
          <w:sz w:val="20"/>
          <w:szCs w:val="20"/>
        </w:rPr>
        <w:t>ne phrase polémique</w:t>
      </w:r>
    </w:p>
    <w:p w14:paraId="615A99D9" w14:textId="77777777" w:rsidR="002F0491" w:rsidRDefault="002F0491" w:rsidP="002F0491">
      <w:pPr>
        <w:jc w:val="left"/>
        <w:rPr>
          <w:sz w:val="20"/>
          <w:szCs w:val="20"/>
        </w:rPr>
      </w:pPr>
    </w:p>
    <w:tbl>
      <w:tblPr>
        <w:tblStyle w:val="Grilledutableau"/>
        <w:tblW w:w="0" w:type="auto"/>
        <w:tblLook w:val="04A0" w:firstRow="1" w:lastRow="0" w:firstColumn="1" w:lastColumn="0" w:noHBand="0" w:noVBand="1"/>
      </w:tblPr>
      <w:tblGrid>
        <w:gridCol w:w="5211"/>
        <w:gridCol w:w="5211"/>
      </w:tblGrid>
      <w:tr w:rsidR="002F0491" w:rsidRPr="002F0491" w14:paraId="39A1F925" w14:textId="77777777" w:rsidTr="00666B79">
        <w:tc>
          <w:tcPr>
            <w:tcW w:w="5211" w:type="dxa"/>
          </w:tcPr>
          <w:p w14:paraId="6BCCFD1C" w14:textId="77777777" w:rsidR="002F0491" w:rsidRPr="002F0491" w:rsidRDefault="002F0491" w:rsidP="00666B79">
            <w:pPr>
              <w:jc w:val="left"/>
              <w:rPr>
                <w:b/>
                <w:bCs/>
                <w:sz w:val="20"/>
                <w:szCs w:val="20"/>
              </w:rPr>
            </w:pPr>
            <w:r w:rsidRPr="002F0491">
              <w:rPr>
                <w:b/>
                <w:bCs/>
                <w:sz w:val="20"/>
                <w:szCs w:val="20"/>
              </w:rPr>
              <w:t>« Des cannibales »</w:t>
            </w:r>
          </w:p>
        </w:tc>
        <w:tc>
          <w:tcPr>
            <w:tcW w:w="5211" w:type="dxa"/>
          </w:tcPr>
          <w:p w14:paraId="32170EDD" w14:textId="77777777" w:rsidR="002F0491" w:rsidRPr="002F0491" w:rsidRDefault="002F0491" w:rsidP="00666B79">
            <w:pPr>
              <w:jc w:val="left"/>
              <w:rPr>
                <w:b/>
                <w:bCs/>
                <w:sz w:val="20"/>
                <w:szCs w:val="20"/>
              </w:rPr>
            </w:pPr>
            <w:r w:rsidRPr="002F0491">
              <w:rPr>
                <w:b/>
                <w:bCs/>
                <w:sz w:val="20"/>
                <w:szCs w:val="20"/>
              </w:rPr>
              <w:t>« Des coches »</w:t>
            </w:r>
          </w:p>
        </w:tc>
      </w:tr>
      <w:tr w:rsidR="002F0491" w14:paraId="1A48C974" w14:textId="77777777" w:rsidTr="00666B79">
        <w:tc>
          <w:tcPr>
            <w:tcW w:w="5211" w:type="dxa"/>
          </w:tcPr>
          <w:p w14:paraId="15DFD783" w14:textId="190B5A75" w:rsidR="002F0491" w:rsidRDefault="004F77AA" w:rsidP="00666B79">
            <w:pPr>
              <w:jc w:val="left"/>
              <w:rPr>
                <w:sz w:val="20"/>
                <w:szCs w:val="20"/>
              </w:rPr>
            </w:pPr>
            <w:r>
              <w:rPr>
                <w:sz w:val="20"/>
                <w:szCs w:val="20"/>
              </w:rPr>
              <w:t>Après avoir mentionné la polygamie des « cannibales », Montaigne rappelle qu’on en trouve aussi des exemples dans la Bible « Léa, Rachel, Sarah et les femmes de Jacob fournirent leurs belles servantes à leurs mari » et dans l’Antiquité, Livie fit de même pour l’empereur Auguste</w:t>
            </w:r>
            <w:r w:rsidR="004835CF">
              <w:rPr>
                <w:sz w:val="20"/>
                <w:szCs w:val="20"/>
              </w:rPr>
              <w:t xml:space="preserve"> p. 83</w:t>
            </w:r>
          </w:p>
        </w:tc>
        <w:tc>
          <w:tcPr>
            <w:tcW w:w="5211" w:type="dxa"/>
          </w:tcPr>
          <w:p w14:paraId="475B729D" w14:textId="75BA6504" w:rsidR="002F0491" w:rsidRDefault="00362104" w:rsidP="00666B79">
            <w:pPr>
              <w:jc w:val="left"/>
              <w:rPr>
                <w:sz w:val="20"/>
                <w:szCs w:val="20"/>
              </w:rPr>
            </w:pPr>
            <w:r>
              <w:rPr>
                <w:sz w:val="20"/>
                <w:szCs w:val="20"/>
              </w:rPr>
              <w:t>« retranchez, dis-je, ces avantages aux conquérants, vous leur supprimez toutes les causes de tant de victoires » p. 129 (voir p. 127)</w:t>
            </w:r>
          </w:p>
        </w:tc>
      </w:tr>
    </w:tbl>
    <w:p w14:paraId="39F72F5D" w14:textId="5AE0DF19" w:rsidR="002F0491" w:rsidRDefault="002F0491" w:rsidP="000555E9">
      <w:pPr>
        <w:jc w:val="left"/>
        <w:rPr>
          <w:sz w:val="20"/>
          <w:szCs w:val="20"/>
        </w:rPr>
      </w:pPr>
    </w:p>
    <w:p w14:paraId="7FDBA1E9" w14:textId="77777777" w:rsidR="002F0491" w:rsidRDefault="002F0491" w:rsidP="000555E9">
      <w:pPr>
        <w:jc w:val="left"/>
        <w:rPr>
          <w:sz w:val="20"/>
          <w:szCs w:val="20"/>
        </w:rPr>
      </w:pPr>
    </w:p>
    <w:p w14:paraId="724F7338" w14:textId="3BF9189F" w:rsidR="000555E9" w:rsidRPr="00C01E20" w:rsidRDefault="000555E9" w:rsidP="000555E9">
      <w:pPr>
        <w:jc w:val="left"/>
        <w:rPr>
          <w:b/>
          <w:bCs/>
          <w:sz w:val="20"/>
          <w:szCs w:val="20"/>
        </w:rPr>
      </w:pPr>
      <w:r w:rsidRPr="00C01E20">
        <w:rPr>
          <w:b/>
          <w:bCs/>
          <w:sz w:val="20"/>
          <w:szCs w:val="20"/>
        </w:rPr>
        <w:t xml:space="preserve">- </w:t>
      </w:r>
      <w:r w:rsidR="00432639" w:rsidRPr="00C01E20">
        <w:rPr>
          <w:b/>
          <w:bCs/>
          <w:sz w:val="20"/>
          <w:szCs w:val="20"/>
        </w:rPr>
        <w:t>U</w:t>
      </w:r>
      <w:r w:rsidRPr="00C01E20">
        <w:rPr>
          <w:b/>
          <w:bCs/>
          <w:sz w:val="20"/>
          <w:szCs w:val="20"/>
        </w:rPr>
        <w:t>ne phrase ironique</w:t>
      </w:r>
    </w:p>
    <w:p w14:paraId="7F60DF70" w14:textId="77777777" w:rsidR="002F0491" w:rsidRDefault="002F0491" w:rsidP="002F0491">
      <w:pPr>
        <w:jc w:val="left"/>
        <w:rPr>
          <w:sz w:val="20"/>
          <w:szCs w:val="20"/>
        </w:rPr>
      </w:pPr>
    </w:p>
    <w:tbl>
      <w:tblPr>
        <w:tblStyle w:val="Grilledutableau"/>
        <w:tblW w:w="0" w:type="auto"/>
        <w:tblLook w:val="04A0" w:firstRow="1" w:lastRow="0" w:firstColumn="1" w:lastColumn="0" w:noHBand="0" w:noVBand="1"/>
      </w:tblPr>
      <w:tblGrid>
        <w:gridCol w:w="5211"/>
        <w:gridCol w:w="5211"/>
      </w:tblGrid>
      <w:tr w:rsidR="002F0491" w:rsidRPr="002F0491" w14:paraId="3E8EFC02" w14:textId="77777777" w:rsidTr="00666B79">
        <w:tc>
          <w:tcPr>
            <w:tcW w:w="5211" w:type="dxa"/>
          </w:tcPr>
          <w:p w14:paraId="4268C84B" w14:textId="77777777" w:rsidR="002F0491" w:rsidRPr="002F0491" w:rsidRDefault="002F0491" w:rsidP="00666B79">
            <w:pPr>
              <w:jc w:val="left"/>
              <w:rPr>
                <w:b/>
                <w:bCs/>
                <w:sz w:val="20"/>
                <w:szCs w:val="20"/>
              </w:rPr>
            </w:pPr>
            <w:r w:rsidRPr="002F0491">
              <w:rPr>
                <w:b/>
                <w:bCs/>
                <w:sz w:val="20"/>
                <w:szCs w:val="20"/>
              </w:rPr>
              <w:t>« Des cannibales »</w:t>
            </w:r>
          </w:p>
        </w:tc>
        <w:tc>
          <w:tcPr>
            <w:tcW w:w="5211" w:type="dxa"/>
          </w:tcPr>
          <w:p w14:paraId="48D8C1C8" w14:textId="77777777" w:rsidR="002F0491" w:rsidRPr="002F0491" w:rsidRDefault="002F0491" w:rsidP="00666B79">
            <w:pPr>
              <w:jc w:val="left"/>
              <w:rPr>
                <w:b/>
                <w:bCs/>
                <w:sz w:val="20"/>
                <w:szCs w:val="20"/>
              </w:rPr>
            </w:pPr>
            <w:r w:rsidRPr="002F0491">
              <w:rPr>
                <w:b/>
                <w:bCs/>
                <w:sz w:val="20"/>
                <w:szCs w:val="20"/>
              </w:rPr>
              <w:t>« Des coches »</w:t>
            </w:r>
          </w:p>
        </w:tc>
      </w:tr>
      <w:tr w:rsidR="002F0491" w14:paraId="3A8872F1" w14:textId="77777777" w:rsidTr="00666B79">
        <w:tc>
          <w:tcPr>
            <w:tcW w:w="5211" w:type="dxa"/>
          </w:tcPr>
          <w:p w14:paraId="0E66B737" w14:textId="77938CBC" w:rsidR="002F0491" w:rsidRDefault="0035785B" w:rsidP="00666B79">
            <w:pPr>
              <w:jc w:val="left"/>
              <w:rPr>
                <w:sz w:val="20"/>
                <w:szCs w:val="20"/>
              </w:rPr>
            </w:pPr>
            <w:r>
              <w:rPr>
                <w:sz w:val="20"/>
                <w:szCs w:val="20"/>
              </w:rPr>
              <w:t>« Là se trouve toujours la parfaite religion, le parfait gouvernement, la façon la plus parfaite et la plus complète de tout faire » p. 57</w:t>
            </w:r>
          </w:p>
        </w:tc>
        <w:tc>
          <w:tcPr>
            <w:tcW w:w="5211" w:type="dxa"/>
          </w:tcPr>
          <w:p w14:paraId="158F6E55" w14:textId="5E65791E" w:rsidR="002F0491" w:rsidRDefault="00684A0A" w:rsidP="00666B79">
            <w:pPr>
              <w:jc w:val="left"/>
              <w:rPr>
                <w:sz w:val="20"/>
                <w:szCs w:val="20"/>
              </w:rPr>
            </w:pPr>
            <w:r>
              <w:rPr>
                <w:sz w:val="20"/>
                <w:szCs w:val="20"/>
              </w:rPr>
              <w:t>« Voilà un exemple des balbutiements de ces enfants » p. 135</w:t>
            </w:r>
            <w:r w:rsidR="000A7A2D">
              <w:rPr>
                <w:sz w:val="20"/>
                <w:szCs w:val="20"/>
              </w:rPr>
              <w:t xml:space="preserve"> après un discours très réfléchi et bien construit suite au </w:t>
            </w:r>
            <w:r w:rsidR="000A7A2D" w:rsidRPr="000A7A2D">
              <w:rPr>
                <w:i/>
                <w:iCs/>
                <w:sz w:val="20"/>
                <w:szCs w:val="20"/>
              </w:rPr>
              <w:t>requerimiento</w:t>
            </w:r>
            <w:r w:rsidR="000A7A2D">
              <w:rPr>
                <w:sz w:val="20"/>
                <w:szCs w:val="20"/>
              </w:rPr>
              <w:t xml:space="preserve"> des Espagnols.</w:t>
            </w:r>
          </w:p>
        </w:tc>
      </w:tr>
      <w:tr w:rsidR="002F0491" w14:paraId="55E3F571" w14:textId="77777777" w:rsidTr="00666B79">
        <w:tc>
          <w:tcPr>
            <w:tcW w:w="5211" w:type="dxa"/>
          </w:tcPr>
          <w:p w14:paraId="1FAE6D02" w14:textId="411BC820" w:rsidR="002F0491" w:rsidRDefault="00432639" w:rsidP="00666B79">
            <w:pPr>
              <w:jc w:val="left"/>
              <w:rPr>
                <w:sz w:val="20"/>
                <w:szCs w:val="20"/>
              </w:rPr>
            </w:pPr>
            <w:r>
              <w:rPr>
                <w:sz w:val="20"/>
                <w:szCs w:val="20"/>
              </w:rPr>
              <w:t>Après avoir décrit les avantages du chef Tupinamba (marcher le premier à la guerre) : « Tout cela n’est pas si mal : mais quoi, il ne portent point de haut-de-chausses » p.89</w:t>
            </w:r>
          </w:p>
        </w:tc>
        <w:tc>
          <w:tcPr>
            <w:tcW w:w="5211" w:type="dxa"/>
          </w:tcPr>
          <w:p w14:paraId="019896F5" w14:textId="77777777" w:rsidR="002F0491" w:rsidRDefault="002F0491" w:rsidP="00666B79">
            <w:pPr>
              <w:jc w:val="left"/>
              <w:rPr>
                <w:sz w:val="20"/>
                <w:szCs w:val="20"/>
              </w:rPr>
            </w:pPr>
          </w:p>
        </w:tc>
      </w:tr>
    </w:tbl>
    <w:p w14:paraId="60AAAFAB" w14:textId="77777777" w:rsidR="002F0491" w:rsidRDefault="002F0491" w:rsidP="000555E9">
      <w:pPr>
        <w:jc w:val="left"/>
        <w:rPr>
          <w:sz w:val="20"/>
          <w:szCs w:val="20"/>
        </w:rPr>
      </w:pPr>
    </w:p>
    <w:p w14:paraId="00D234B3" w14:textId="49D72F8D" w:rsidR="000555E9" w:rsidRPr="000A7A2D" w:rsidRDefault="000555E9" w:rsidP="000555E9">
      <w:pPr>
        <w:jc w:val="left"/>
        <w:rPr>
          <w:b/>
          <w:bCs/>
          <w:sz w:val="20"/>
          <w:szCs w:val="20"/>
        </w:rPr>
      </w:pPr>
      <w:r w:rsidRPr="000A7A2D">
        <w:rPr>
          <w:b/>
          <w:bCs/>
          <w:sz w:val="20"/>
          <w:szCs w:val="20"/>
        </w:rPr>
        <w:t xml:space="preserve"> </w:t>
      </w:r>
      <w:r w:rsidR="000A7A2D" w:rsidRPr="000A7A2D">
        <w:rPr>
          <w:b/>
          <w:bCs/>
          <w:sz w:val="20"/>
          <w:szCs w:val="20"/>
        </w:rPr>
        <w:t>U</w:t>
      </w:r>
      <w:r w:rsidRPr="000A7A2D">
        <w:rPr>
          <w:b/>
          <w:bCs/>
          <w:sz w:val="20"/>
          <w:szCs w:val="20"/>
        </w:rPr>
        <w:t>ne citation frappante sur un autre thème</w:t>
      </w:r>
    </w:p>
    <w:p w14:paraId="1B2F4622" w14:textId="77777777" w:rsidR="000555E9" w:rsidRDefault="000555E9" w:rsidP="000555E9">
      <w:pPr>
        <w:jc w:val="left"/>
        <w:rPr>
          <w:sz w:val="20"/>
          <w:szCs w:val="20"/>
        </w:rPr>
      </w:pPr>
    </w:p>
    <w:p w14:paraId="29960CE1" w14:textId="77777777" w:rsidR="002F0491" w:rsidRDefault="002F0491" w:rsidP="002F0491">
      <w:pPr>
        <w:jc w:val="left"/>
        <w:rPr>
          <w:sz w:val="20"/>
          <w:szCs w:val="20"/>
        </w:rPr>
      </w:pPr>
    </w:p>
    <w:tbl>
      <w:tblPr>
        <w:tblStyle w:val="Grilledutableau"/>
        <w:tblW w:w="0" w:type="auto"/>
        <w:tblLook w:val="04A0" w:firstRow="1" w:lastRow="0" w:firstColumn="1" w:lastColumn="0" w:noHBand="0" w:noVBand="1"/>
      </w:tblPr>
      <w:tblGrid>
        <w:gridCol w:w="5211"/>
        <w:gridCol w:w="5211"/>
      </w:tblGrid>
      <w:tr w:rsidR="002F0491" w:rsidRPr="002F0491" w14:paraId="700AE36A" w14:textId="77777777" w:rsidTr="00666B79">
        <w:tc>
          <w:tcPr>
            <w:tcW w:w="5211" w:type="dxa"/>
          </w:tcPr>
          <w:p w14:paraId="7C78E46F" w14:textId="77777777" w:rsidR="002F0491" w:rsidRPr="002F0491" w:rsidRDefault="002F0491" w:rsidP="00666B79">
            <w:pPr>
              <w:jc w:val="left"/>
              <w:rPr>
                <w:b/>
                <w:bCs/>
                <w:sz w:val="20"/>
                <w:szCs w:val="20"/>
              </w:rPr>
            </w:pPr>
            <w:r w:rsidRPr="002F0491">
              <w:rPr>
                <w:b/>
                <w:bCs/>
                <w:sz w:val="20"/>
                <w:szCs w:val="20"/>
              </w:rPr>
              <w:t>« Des cannibales »</w:t>
            </w:r>
          </w:p>
        </w:tc>
        <w:tc>
          <w:tcPr>
            <w:tcW w:w="5211" w:type="dxa"/>
          </w:tcPr>
          <w:p w14:paraId="44E06837" w14:textId="77777777" w:rsidR="002F0491" w:rsidRPr="002F0491" w:rsidRDefault="002F0491" w:rsidP="00666B79">
            <w:pPr>
              <w:jc w:val="left"/>
              <w:rPr>
                <w:b/>
                <w:bCs/>
                <w:sz w:val="20"/>
                <w:szCs w:val="20"/>
              </w:rPr>
            </w:pPr>
            <w:r w:rsidRPr="002F0491">
              <w:rPr>
                <w:b/>
                <w:bCs/>
                <w:sz w:val="20"/>
                <w:szCs w:val="20"/>
              </w:rPr>
              <w:t>« Des coches »</w:t>
            </w:r>
          </w:p>
        </w:tc>
      </w:tr>
      <w:tr w:rsidR="002F0491" w14:paraId="75AA743F" w14:textId="77777777" w:rsidTr="00666B79">
        <w:tc>
          <w:tcPr>
            <w:tcW w:w="5211" w:type="dxa"/>
          </w:tcPr>
          <w:p w14:paraId="6CC346C0" w14:textId="14D9E29F" w:rsidR="002F0491" w:rsidRDefault="000653F5" w:rsidP="00666B79">
            <w:pPr>
              <w:jc w:val="left"/>
              <w:rPr>
                <w:sz w:val="20"/>
                <w:szCs w:val="20"/>
              </w:rPr>
            </w:pPr>
            <w:r>
              <w:rPr>
                <w:sz w:val="20"/>
                <w:szCs w:val="20"/>
              </w:rPr>
              <w:t>Contre les préjugés : « Voilà comment il faut se garder de s’attacher aux opinions courantes, et juger en suivant la voie de la raison, sans écouter la voix commune » p. 47</w:t>
            </w:r>
          </w:p>
        </w:tc>
        <w:tc>
          <w:tcPr>
            <w:tcW w:w="5211" w:type="dxa"/>
          </w:tcPr>
          <w:p w14:paraId="1A7E2DA9" w14:textId="5C0BA031" w:rsidR="002F0491" w:rsidRDefault="001D7E74" w:rsidP="00666B79">
            <w:pPr>
              <w:jc w:val="left"/>
              <w:rPr>
                <w:sz w:val="20"/>
                <w:szCs w:val="20"/>
              </w:rPr>
            </w:pPr>
            <w:r>
              <w:rPr>
                <w:sz w:val="20"/>
                <w:szCs w:val="20"/>
              </w:rPr>
              <w:t>Tite-Live : « En général, moins on a peur, moins on court de risques. » (traduit du latin)</w:t>
            </w:r>
            <w:r w:rsidR="0015145A">
              <w:rPr>
                <w:sz w:val="20"/>
                <w:szCs w:val="20"/>
              </w:rPr>
              <w:t xml:space="preserve"> p.97 </w:t>
            </w:r>
          </w:p>
        </w:tc>
      </w:tr>
      <w:tr w:rsidR="002F0491" w14:paraId="374F49DA" w14:textId="77777777" w:rsidTr="00666B79">
        <w:tc>
          <w:tcPr>
            <w:tcW w:w="5211" w:type="dxa"/>
          </w:tcPr>
          <w:p w14:paraId="273A9C82" w14:textId="0F8F7A02" w:rsidR="002F0491" w:rsidRDefault="009E5169" w:rsidP="00666B79">
            <w:pPr>
              <w:jc w:val="left"/>
              <w:rPr>
                <w:sz w:val="20"/>
                <w:szCs w:val="20"/>
              </w:rPr>
            </w:pPr>
            <w:r>
              <w:rPr>
                <w:sz w:val="20"/>
                <w:szCs w:val="20"/>
              </w:rPr>
              <w:t xml:space="preserve">Le monde / le corps : macrocosme /microcosme : </w:t>
            </w:r>
            <w:r w:rsidR="0099004C">
              <w:rPr>
                <w:sz w:val="20"/>
                <w:szCs w:val="20"/>
              </w:rPr>
              <w:t>« </w:t>
            </w:r>
            <w:r>
              <w:rPr>
                <w:sz w:val="20"/>
                <w:szCs w:val="20"/>
              </w:rPr>
              <w:t>Il semble qu’il y ait des mouvements, les uns naturels, les autres fiévreux, dans ces grands corps comme dans les n</w:t>
            </w:r>
            <w:r w:rsidR="0099004C">
              <w:rPr>
                <w:sz w:val="20"/>
                <w:szCs w:val="20"/>
              </w:rPr>
              <w:t>ôtres » (en parlant des continents)</w:t>
            </w:r>
            <w:r w:rsidR="006D7C59">
              <w:rPr>
                <w:sz w:val="20"/>
                <w:szCs w:val="20"/>
              </w:rPr>
              <w:t xml:space="preserve"> p. 51</w:t>
            </w:r>
          </w:p>
        </w:tc>
        <w:tc>
          <w:tcPr>
            <w:tcW w:w="5211" w:type="dxa"/>
          </w:tcPr>
          <w:p w14:paraId="0E92F861" w14:textId="49D0AA20" w:rsidR="002F0491" w:rsidRDefault="000A7A2D" w:rsidP="00666B79">
            <w:pPr>
              <w:jc w:val="left"/>
              <w:rPr>
                <w:sz w:val="20"/>
                <w:szCs w:val="20"/>
              </w:rPr>
            </w:pPr>
            <w:r>
              <w:rPr>
                <w:sz w:val="20"/>
                <w:szCs w:val="20"/>
              </w:rPr>
              <w:t>« </w:t>
            </w:r>
            <w:r w:rsidR="0015145A">
              <w:rPr>
                <w:sz w:val="20"/>
                <w:szCs w:val="20"/>
              </w:rPr>
              <w:t>Dieu donne le froid selon le vêtement que l’on porte</w:t>
            </w:r>
            <w:r>
              <w:rPr>
                <w:sz w:val="20"/>
                <w:szCs w:val="20"/>
              </w:rPr>
              <w:t>. »</w:t>
            </w:r>
            <w:r w:rsidR="0015145A">
              <w:rPr>
                <w:sz w:val="20"/>
                <w:szCs w:val="20"/>
              </w:rPr>
              <w:t xml:space="preserve"> p. 99</w:t>
            </w:r>
          </w:p>
        </w:tc>
      </w:tr>
      <w:tr w:rsidR="002F0491" w14:paraId="6D846DC5" w14:textId="77777777" w:rsidTr="00666B79">
        <w:tc>
          <w:tcPr>
            <w:tcW w:w="5211" w:type="dxa"/>
          </w:tcPr>
          <w:p w14:paraId="77D0F4E7" w14:textId="6F6D96F4" w:rsidR="002F0491" w:rsidRDefault="006D7C59" w:rsidP="00666B79">
            <w:pPr>
              <w:jc w:val="left"/>
              <w:rPr>
                <w:sz w:val="20"/>
                <w:szCs w:val="20"/>
              </w:rPr>
            </w:pPr>
            <w:r>
              <w:rPr>
                <w:sz w:val="20"/>
                <w:szCs w:val="20"/>
              </w:rPr>
              <w:t>« Cet homme que j’avais près de moi était un homme simple et fruste, ce qi est une condition propre à garantir un témoignage véridique » p. 55</w:t>
            </w:r>
          </w:p>
        </w:tc>
        <w:tc>
          <w:tcPr>
            <w:tcW w:w="5211" w:type="dxa"/>
          </w:tcPr>
          <w:p w14:paraId="2650316A" w14:textId="0DD05744" w:rsidR="002F0491" w:rsidRDefault="000B40DD" w:rsidP="00666B79">
            <w:pPr>
              <w:jc w:val="left"/>
              <w:rPr>
                <w:sz w:val="20"/>
                <w:szCs w:val="20"/>
              </w:rPr>
            </w:pPr>
            <w:r>
              <w:rPr>
                <w:sz w:val="20"/>
                <w:szCs w:val="20"/>
              </w:rPr>
              <w:t>Après avoir évoqué les empereurs romains qui se faisaient transporter par des voitures attelées par des animaux sauvages, des chiens, des femmes…</w:t>
            </w:r>
            <w:r w:rsidR="00B62278">
              <w:rPr>
                <w:sz w:val="20"/>
                <w:szCs w:val="20"/>
              </w:rPr>
              <w:t xml:space="preserve"> </w:t>
            </w:r>
            <w:r>
              <w:rPr>
                <w:sz w:val="20"/>
                <w:szCs w:val="20"/>
              </w:rPr>
              <w:t>« C’est, chez les monarques, une forme de mesquinerie et la preuve qu’ils n’ont pas vraiment confiance en eux-mêmes, que de s’appliquer à se faire valoir et à paraître par des dépenses excessives. »  p. 103</w:t>
            </w:r>
            <w:r w:rsidR="00AA224F">
              <w:rPr>
                <w:sz w:val="20"/>
                <w:szCs w:val="20"/>
              </w:rPr>
              <w:t xml:space="preserve"> Il devrait tirer les honneurs de « la dignité de sa charge » </w:t>
            </w:r>
          </w:p>
        </w:tc>
      </w:tr>
      <w:tr w:rsidR="002F0491" w14:paraId="27BEE777" w14:textId="77777777" w:rsidTr="00666B79">
        <w:tc>
          <w:tcPr>
            <w:tcW w:w="5211" w:type="dxa"/>
          </w:tcPr>
          <w:p w14:paraId="16617BC3" w14:textId="77777777" w:rsidR="002F0491" w:rsidRDefault="00D71F94" w:rsidP="00666B79">
            <w:pPr>
              <w:jc w:val="left"/>
              <w:rPr>
                <w:sz w:val="20"/>
                <w:szCs w:val="20"/>
              </w:rPr>
            </w:pPr>
            <w:r>
              <w:rPr>
                <w:sz w:val="20"/>
                <w:szCs w:val="20"/>
              </w:rPr>
              <w:t>« la valeur et le prix d’un homme consistent dans son cœur et dans sa volonté » p. 77 = le courage</w:t>
            </w:r>
          </w:p>
          <w:p w14:paraId="0C741C99" w14:textId="69DB1FD7" w:rsidR="00D71F94" w:rsidRDefault="00D71F94" w:rsidP="00666B79">
            <w:pPr>
              <w:jc w:val="left"/>
              <w:rPr>
                <w:sz w:val="20"/>
                <w:szCs w:val="20"/>
              </w:rPr>
            </w:pPr>
          </w:p>
        </w:tc>
        <w:tc>
          <w:tcPr>
            <w:tcW w:w="5211" w:type="dxa"/>
          </w:tcPr>
          <w:p w14:paraId="5D79E123" w14:textId="0CB07AB0" w:rsidR="002F0491" w:rsidRDefault="00526A86" w:rsidP="00666B79">
            <w:pPr>
              <w:jc w:val="left"/>
              <w:rPr>
                <w:sz w:val="20"/>
                <w:szCs w:val="20"/>
              </w:rPr>
            </w:pPr>
            <w:r>
              <w:rPr>
                <w:sz w:val="20"/>
                <w:szCs w:val="20"/>
              </w:rPr>
              <w:t xml:space="preserve">p. </w:t>
            </w:r>
            <w:r w:rsidR="00B62278">
              <w:rPr>
                <w:sz w:val="20"/>
                <w:szCs w:val="20"/>
              </w:rPr>
              <w:t xml:space="preserve">103 Ce type de dépense excessive ne concerne que « le bas peuple » selon Aristote et </w:t>
            </w:r>
            <w:r w:rsidR="005B246E">
              <w:rPr>
                <w:sz w:val="20"/>
                <w:szCs w:val="20"/>
              </w:rPr>
              <w:t>« </w:t>
            </w:r>
            <w:r w:rsidR="00B62278">
              <w:rPr>
                <w:sz w:val="20"/>
                <w:szCs w:val="20"/>
              </w:rPr>
              <w:t>s’avanouissent de la mémoire dès qu’on en est rassasié » p. 105</w:t>
            </w:r>
            <w:r w:rsidR="005B246E">
              <w:rPr>
                <w:sz w:val="20"/>
                <w:szCs w:val="20"/>
              </w:rPr>
              <w:t xml:space="preserve"> Il vaudrait mieux consacrer l’argent à des constructions durables et utiles : hôpitaux, fortifications, églises, collèges, remise en état des routes. En outre, il semble aux sujets qu’on leur expose leurs propres richesses… p. 107</w:t>
            </w:r>
          </w:p>
        </w:tc>
      </w:tr>
      <w:tr w:rsidR="00D71F94" w14:paraId="3D40BE0B" w14:textId="77777777" w:rsidTr="00666B79">
        <w:tc>
          <w:tcPr>
            <w:tcW w:w="5211" w:type="dxa"/>
          </w:tcPr>
          <w:p w14:paraId="58513D5C" w14:textId="2D4BAABA" w:rsidR="00D71F94" w:rsidRDefault="00D71F94" w:rsidP="00666B79">
            <w:pPr>
              <w:jc w:val="left"/>
              <w:rPr>
                <w:sz w:val="20"/>
                <w:szCs w:val="20"/>
              </w:rPr>
            </w:pPr>
            <w:r>
              <w:rPr>
                <w:sz w:val="20"/>
                <w:szCs w:val="20"/>
              </w:rPr>
              <w:t xml:space="preserve">Il y a « des défaites aussi triomphales que des victoires » quand on a été courageux. Exemple de Léonidas au défilé des Thermopyles. </w:t>
            </w:r>
          </w:p>
        </w:tc>
        <w:tc>
          <w:tcPr>
            <w:tcW w:w="5211" w:type="dxa"/>
          </w:tcPr>
          <w:p w14:paraId="3FABCF69" w14:textId="6915DF4A" w:rsidR="00D71F94" w:rsidRDefault="00526A86" w:rsidP="00666B79">
            <w:pPr>
              <w:jc w:val="left"/>
              <w:rPr>
                <w:sz w:val="20"/>
                <w:szCs w:val="20"/>
              </w:rPr>
            </w:pPr>
            <w:r>
              <w:rPr>
                <w:sz w:val="20"/>
                <w:szCs w:val="20"/>
              </w:rPr>
              <w:t>Vers de Corinne, poétesse grecque du Ve siècle avant J. – C. « Il faut semer avec la main et non à plein sac » à propos de la générosité des princes</w:t>
            </w:r>
            <w:r w:rsidR="00E17EA7">
              <w:rPr>
                <w:sz w:val="20"/>
                <w:szCs w:val="20"/>
              </w:rPr>
              <w:t xml:space="preserve"> ou « il faut épandre le grain, non pas le répandre » si on veut en tirer du profit.</w:t>
            </w:r>
            <w:r w:rsidR="009A18CC">
              <w:rPr>
                <w:sz w:val="20"/>
                <w:szCs w:val="20"/>
              </w:rPr>
              <w:t xml:space="preserve"> Si on donne trop on fait des ingrats ou des gens qui en veulent toujours plus.  L’exemple de Cyrus montre au contraire que si l</w:t>
            </w:r>
            <w:r w:rsidR="0083065C">
              <w:rPr>
                <w:sz w:val="20"/>
                <w:szCs w:val="20"/>
              </w:rPr>
              <w:t>e prince</w:t>
            </w:r>
            <w:r w:rsidR="009A18CC">
              <w:rPr>
                <w:sz w:val="20"/>
                <w:szCs w:val="20"/>
              </w:rPr>
              <w:t xml:space="preserve"> donne à bon escient, </w:t>
            </w:r>
            <w:r w:rsidR="0083065C">
              <w:rPr>
                <w:sz w:val="20"/>
                <w:szCs w:val="20"/>
              </w:rPr>
              <w:t>il se fait des amis, prêts à le secourir.</w:t>
            </w:r>
          </w:p>
        </w:tc>
      </w:tr>
      <w:tr w:rsidR="003946E1" w14:paraId="057EA325" w14:textId="77777777" w:rsidTr="00666B79">
        <w:tc>
          <w:tcPr>
            <w:tcW w:w="5211" w:type="dxa"/>
          </w:tcPr>
          <w:p w14:paraId="3061353E" w14:textId="77777777" w:rsidR="003946E1" w:rsidRDefault="003946E1" w:rsidP="00666B79">
            <w:pPr>
              <w:jc w:val="left"/>
              <w:rPr>
                <w:sz w:val="20"/>
                <w:szCs w:val="20"/>
              </w:rPr>
            </w:pPr>
          </w:p>
        </w:tc>
        <w:tc>
          <w:tcPr>
            <w:tcW w:w="5211" w:type="dxa"/>
          </w:tcPr>
          <w:p w14:paraId="440D3402" w14:textId="77777777" w:rsidR="003946E1" w:rsidRDefault="00EA48AC" w:rsidP="00666B79">
            <w:pPr>
              <w:jc w:val="left"/>
              <w:rPr>
                <w:sz w:val="20"/>
                <w:szCs w:val="20"/>
              </w:rPr>
            </w:pPr>
            <w:r>
              <w:rPr>
                <w:sz w:val="20"/>
                <w:szCs w:val="20"/>
              </w:rPr>
              <w:t>Montaigne estime que nous ignorons bien plus de choses que nous n’en savons. Par exemple : Si nous voyions une aussi grande partie du monde que celle que nous ne voyons pas, nous apercevrions probablement une multiplication et un changement perpétuel de formes » p. 123</w:t>
            </w:r>
          </w:p>
          <w:p w14:paraId="1C445BB3" w14:textId="20E2D1AB" w:rsidR="004A02CE" w:rsidRDefault="004A02CE" w:rsidP="00666B79">
            <w:pPr>
              <w:jc w:val="left"/>
              <w:rPr>
                <w:sz w:val="20"/>
                <w:szCs w:val="20"/>
              </w:rPr>
            </w:pPr>
            <w:r>
              <w:rPr>
                <w:sz w:val="20"/>
                <w:szCs w:val="20"/>
              </w:rPr>
              <w:t>« Dans la nature, il n’y a rien d’unique ni de rare : cela n’est le cas que dans notre connaissance, qui constitue un fondement misérable pour nos règles et qui nous donne en général une image très fausse des choses. » p. 123</w:t>
            </w:r>
          </w:p>
        </w:tc>
      </w:tr>
    </w:tbl>
    <w:p w14:paraId="2C4ED464" w14:textId="77777777" w:rsidR="002F0491" w:rsidRDefault="002F0491">
      <w:pPr>
        <w:rPr>
          <w:sz w:val="20"/>
          <w:szCs w:val="20"/>
        </w:rPr>
      </w:pPr>
      <w:r>
        <w:rPr>
          <w:sz w:val="20"/>
          <w:szCs w:val="20"/>
        </w:rPr>
        <w:br w:type="page"/>
      </w:r>
    </w:p>
    <w:p w14:paraId="2453457B" w14:textId="0F22276A" w:rsidR="000555E9" w:rsidRDefault="000555E9" w:rsidP="000555E9">
      <w:pPr>
        <w:jc w:val="left"/>
        <w:rPr>
          <w:sz w:val="20"/>
          <w:szCs w:val="20"/>
        </w:rPr>
      </w:pPr>
      <w:r>
        <w:rPr>
          <w:sz w:val="20"/>
          <w:szCs w:val="20"/>
        </w:rPr>
        <w:lastRenderedPageBreak/>
        <w:t>Recopiez-les avec exactitude.</w:t>
      </w:r>
    </w:p>
    <w:p w14:paraId="0F5BCD97" w14:textId="77777777" w:rsidR="000555E9" w:rsidRDefault="000555E9" w:rsidP="000555E9">
      <w:pPr>
        <w:jc w:val="left"/>
        <w:rPr>
          <w:sz w:val="20"/>
          <w:szCs w:val="20"/>
        </w:rPr>
      </w:pPr>
    </w:p>
    <w:p w14:paraId="47698E00" w14:textId="77777777" w:rsidR="000555E9" w:rsidRDefault="000555E9" w:rsidP="000555E9">
      <w:pPr>
        <w:jc w:val="left"/>
        <w:rPr>
          <w:sz w:val="20"/>
          <w:szCs w:val="20"/>
        </w:rPr>
      </w:pPr>
      <w:r>
        <w:rPr>
          <w:sz w:val="20"/>
          <w:szCs w:val="20"/>
        </w:rPr>
        <w:t>Groupe 1 : dans « Des Cannibales » et les deux LL plus particulièrement</w:t>
      </w:r>
    </w:p>
    <w:p w14:paraId="693C1996" w14:textId="77777777" w:rsidR="005B6A22" w:rsidRDefault="000555E9" w:rsidP="000555E9">
      <w:pPr>
        <w:jc w:val="left"/>
        <w:rPr>
          <w:sz w:val="20"/>
          <w:szCs w:val="20"/>
        </w:rPr>
      </w:pPr>
      <w:r>
        <w:rPr>
          <w:sz w:val="20"/>
          <w:szCs w:val="20"/>
        </w:rPr>
        <w:t>Groupe 2 : dans « Des Coches » et la LL plus particulièrement</w:t>
      </w:r>
    </w:p>
    <w:p w14:paraId="566230B9" w14:textId="75272AB6" w:rsidR="000555E9" w:rsidRDefault="005B6A22" w:rsidP="000555E9">
      <w:pPr>
        <w:jc w:val="left"/>
      </w:pPr>
      <w:r>
        <w:rPr>
          <w:sz w:val="20"/>
          <w:szCs w:val="20"/>
        </w:rPr>
        <w:t>Groupe 3 : dans les textes complémentaires : La mort des deux rois, « </w:t>
      </w:r>
      <w:r w:rsidR="00C01E20">
        <w:rPr>
          <w:sz w:val="20"/>
          <w:szCs w:val="20"/>
        </w:rPr>
        <w:t>E</w:t>
      </w:r>
      <w:r>
        <w:rPr>
          <w:sz w:val="20"/>
          <w:szCs w:val="20"/>
        </w:rPr>
        <w:t>n longeant les côtes</w:t>
      </w:r>
      <w:r w:rsidR="00C01E20">
        <w:rPr>
          <w:sz w:val="20"/>
          <w:szCs w:val="20"/>
        </w:rPr>
        <w:t>…</w:t>
      </w:r>
      <w:r>
        <w:rPr>
          <w:sz w:val="20"/>
          <w:szCs w:val="20"/>
        </w:rPr>
        <w:t xml:space="preserve"> » </w:t>
      </w:r>
      <w:r w:rsidR="00C01E20">
        <w:rPr>
          <w:sz w:val="20"/>
          <w:szCs w:val="20"/>
        </w:rPr>
        <w:t>« </w:t>
      </w:r>
      <w:r w:rsidR="00865F59">
        <w:rPr>
          <w:sz w:val="20"/>
          <w:szCs w:val="20"/>
        </w:rPr>
        <w:t xml:space="preserve">J’en veux pour preuve… » à « … mort. » p. 71 </w:t>
      </w:r>
      <w:r>
        <w:rPr>
          <w:sz w:val="20"/>
          <w:szCs w:val="20"/>
        </w:rPr>
        <w:t>et les LL du Parcours : Léry, Cyrano et Diderot</w:t>
      </w:r>
      <w:r w:rsidR="000555E9" w:rsidRPr="00190464">
        <w:rPr>
          <w:sz w:val="20"/>
          <w:szCs w:val="20"/>
        </w:rPr>
        <w:br/>
      </w:r>
    </w:p>
    <w:p w14:paraId="7A9E8E63" w14:textId="2FC958FD" w:rsidR="0030250C" w:rsidRDefault="0030250C" w:rsidP="000555E9">
      <w:pPr>
        <w:jc w:val="left"/>
      </w:pPr>
    </w:p>
    <w:p w14:paraId="24D9FDE1" w14:textId="0B142FF1" w:rsidR="0030250C" w:rsidRDefault="0030250C" w:rsidP="0030250C">
      <w:pPr>
        <w:jc w:val="left"/>
        <w:rPr>
          <w:sz w:val="20"/>
          <w:szCs w:val="20"/>
        </w:rPr>
      </w:pPr>
      <w:r>
        <w:rPr>
          <w:sz w:val="20"/>
          <w:szCs w:val="20"/>
        </w:rPr>
        <w:t xml:space="preserve">- </w:t>
      </w:r>
      <w:r>
        <w:rPr>
          <w:b/>
          <w:bCs/>
          <w:sz w:val="20"/>
          <w:szCs w:val="20"/>
        </w:rPr>
        <w:t>L</w:t>
      </w:r>
      <w:r w:rsidRPr="002C28F9">
        <w:rPr>
          <w:b/>
          <w:bCs/>
          <w:sz w:val="20"/>
          <w:szCs w:val="20"/>
        </w:rPr>
        <w:t>a description du Nouveau Monde et de ses habitants</w:t>
      </w:r>
    </w:p>
    <w:p w14:paraId="59ED5EC7" w14:textId="6C0271F2" w:rsidR="0030250C" w:rsidRPr="002E1E7E" w:rsidRDefault="0030250C" w:rsidP="0030250C">
      <w:pPr>
        <w:jc w:val="left"/>
        <w:rPr>
          <w:sz w:val="20"/>
          <w:szCs w:val="20"/>
        </w:rPr>
      </w:pPr>
      <w:r w:rsidRPr="002E1E7E">
        <w:rPr>
          <w:sz w:val="20"/>
          <w:szCs w:val="20"/>
        </w:rPr>
        <w:t xml:space="preserve">- </w:t>
      </w:r>
      <w:r w:rsidRPr="002E1E7E">
        <w:rPr>
          <w:sz w:val="20"/>
          <w:szCs w:val="20"/>
          <w:u w:val="single"/>
        </w:rPr>
        <w:t>Léry</w:t>
      </w:r>
      <w:r w:rsidR="006E0440" w:rsidRPr="002E1E7E">
        <w:rPr>
          <w:sz w:val="20"/>
          <w:szCs w:val="20"/>
        </w:rPr>
        <w:t xml:space="preserve"> : </w:t>
      </w:r>
      <w:r w:rsidR="002E1E7E" w:rsidRPr="002E1E7E">
        <w:rPr>
          <w:sz w:val="20"/>
          <w:szCs w:val="20"/>
        </w:rPr>
        <w:t>dans la LC : description détaillée des étapes d’un acte de cannibalisme au Brésil</w:t>
      </w:r>
    </w:p>
    <w:p w14:paraId="74875B98" w14:textId="748EF3CB" w:rsidR="006E0440" w:rsidRDefault="002E1E7E" w:rsidP="0030250C">
      <w:pPr>
        <w:jc w:val="left"/>
        <w:rPr>
          <w:sz w:val="20"/>
          <w:szCs w:val="20"/>
        </w:rPr>
      </w:pPr>
      <w:r w:rsidRPr="002E1E7E">
        <w:rPr>
          <w:bCs/>
          <w:color w:val="auto"/>
          <w:sz w:val="20"/>
          <w:szCs w:val="20"/>
        </w:rPr>
        <w:t>= « </w:t>
      </w:r>
      <w:r w:rsidR="006E0440" w:rsidRPr="002E1E7E">
        <w:rPr>
          <w:bCs/>
          <w:color w:val="auto"/>
          <w:sz w:val="20"/>
          <w:szCs w:val="20"/>
        </w:rPr>
        <w:t>ces choses tant horribles, exercées journellement entre ces nations barbares de la terre du Brésil</w:t>
      </w:r>
      <w:r w:rsidRPr="002E1E7E">
        <w:rPr>
          <w:bCs/>
          <w:color w:val="auto"/>
          <w:sz w:val="20"/>
          <w:szCs w:val="20"/>
        </w:rPr>
        <w:t> »</w:t>
      </w:r>
    </w:p>
    <w:p w14:paraId="15641E48" w14:textId="77777777" w:rsidR="006E0440" w:rsidRDefault="006E0440" w:rsidP="0030250C">
      <w:pPr>
        <w:jc w:val="left"/>
        <w:rPr>
          <w:sz w:val="20"/>
          <w:szCs w:val="20"/>
        </w:rPr>
      </w:pPr>
    </w:p>
    <w:p w14:paraId="41BAFD14" w14:textId="4EDCE336" w:rsidR="0030250C" w:rsidRDefault="0030250C" w:rsidP="0030250C">
      <w:pPr>
        <w:jc w:val="left"/>
        <w:rPr>
          <w:sz w:val="20"/>
          <w:szCs w:val="20"/>
        </w:rPr>
      </w:pPr>
      <w:r>
        <w:rPr>
          <w:sz w:val="20"/>
          <w:szCs w:val="20"/>
        </w:rPr>
        <w:t xml:space="preserve">- </w:t>
      </w:r>
      <w:r w:rsidRPr="002E1E7E">
        <w:rPr>
          <w:sz w:val="20"/>
          <w:szCs w:val="20"/>
          <w:u w:val="single"/>
        </w:rPr>
        <w:t>Cyrano de Bergerac</w:t>
      </w:r>
      <w:r w:rsidR="002E1E7E">
        <w:rPr>
          <w:sz w:val="20"/>
          <w:szCs w:val="20"/>
        </w:rPr>
        <w:t> :</w:t>
      </w:r>
      <w:r w:rsidR="004166A0">
        <w:rPr>
          <w:sz w:val="20"/>
          <w:szCs w:val="20"/>
        </w:rPr>
        <w:t xml:space="preserve"> néant</w:t>
      </w:r>
    </w:p>
    <w:p w14:paraId="27D6E304" w14:textId="0A081A35" w:rsidR="004166A0" w:rsidRDefault="004166A0" w:rsidP="0030250C">
      <w:pPr>
        <w:jc w:val="left"/>
        <w:rPr>
          <w:sz w:val="20"/>
          <w:szCs w:val="20"/>
        </w:rPr>
      </w:pPr>
      <w:r>
        <w:rPr>
          <w:sz w:val="20"/>
          <w:szCs w:val="20"/>
        </w:rPr>
        <w:t>- Non pas l’Amérique, mais le Soleil = SF</w:t>
      </w:r>
    </w:p>
    <w:p w14:paraId="0B055F78" w14:textId="2BDF8AA2" w:rsidR="004166A0" w:rsidRDefault="004166A0" w:rsidP="0030250C">
      <w:pPr>
        <w:jc w:val="left"/>
        <w:rPr>
          <w:sz w:val="20"/>
          <w:szCs w:val="20"/>
        </w:rPr>
      </w:pPr>
      <w:r>
        <w:rPr>
          <w:sz w:val="20"/>
          <w:szCs w:val="20"/>
        </w:rPr>
        <w:t>- Monde « inversé » </w:t>
      </w:r>
      <w:r w:rsidR="00C36922">
        <w:rPr>
          <w:sz w:val="20"/>
          <w:szCs w:val="20"/>
        </w:rPr>
        <w:t xml:space="preserve">mais à l’image du nôtre </w:t>
      </w:r>
      <w:r>
        <w:rPr>
          <w:sz w:val="20"/>
          <w:szCs w:val="20"/>
        </w:rPr>
        <w:t>: les animaux sont au pouvoir avec une organisation semblable</w:t>
      </w:r>
      <w:r w:rsidR="00C36922">
        <w:rPr>
          <w:sz w:val="20"/>
          <w:szCs w:val="20"/>
        </w:rPr>
        <w:t>,</w:t>
      </w:r>
      <w:r>
        <w:rPr>
          <w:sz w:val="20"/>
          <w:szCs w:val="20"/>
        </w:rPr>
        <w:t xml:space="preserve"> dans ce texte au moins, à celle des humains : </w:t>
      </w:r>
      <w:r w:rsidR="00C36922">
        <w:rPr>
          <w:sz w:val="20"/>
          <w:szCs w:val="20"/>
        </w:rPr>
        <w:t xml:space="preserve">un </w:t>
      </w:r>
      <w:r>
        <w:rPr>
          <w:sz w:val="20"/>
          <w:szCs w:val="20"/>
        </w:rPr>
        <w:t xml:space="preserve">tribunal. </w:t>
      </w:r>
    </w:p>
    <w:p w14:paraId="43AF21AD" w14:textId="23230462" w:rsidR="004166A0" w:rsidRDefault="004166A0" w:rsidP="0030250C">
      <w:pPr>
        <w:jc w:val="left"/>
        <w:rPr>
          <w:sz w:val="20"/>
          <w:szCs w:val="20"/>
        </w:rPr>
      </w:pPr>
      <w:r>
        <w:rPr>
          <w:sz w:val="20"/>
          <w:szCs w:val="20"/>
        </w:rPr>
        <w:t>- ethnocentrisme de l’avocat</w:t>
      </w:r>
    </w:p>
    <w:p w14:paraId="5C81A475" w14:textId="77777777" w:rsidR="00CB6059" w:rsidRDefault="00CB6059" w:rsidP="0030250C">
      <w:pPr>
        <w:jc w:val="left"/>
        <w:rPr>
          <w:sz w:val="20"/>
          <w:szCs w:val="20"/>
        </w:rPr>
      </w:pPr>
    </w:p>
    <w:p w14:paraId="683C403B" w14:textId="70ADF44A" w:rsidR="002E1E7E" w:rsidRPr="004166A0" w:rsidRDefault="0030250C" w:rsidP="0030250C">
      <w:pPr>
        <w:jc w:val="left"/>
        <w:rPr>
          <w:sz w:val="20"/>
          <w:szCs w:val="20"/>
        </w:rPr>
      </w:pPr>
      <w:r w:rsidRPr="004166A0">
        <w:rPr>
          <w:sz w:val="20"/>
          <w:szCs w:val="20"/>
        </w:rPr>
        <w:t xml:space="preserve">- </w:t>
      </w:r>
      <w:r w:rsidRPr="004166A0">
        <w:rPr>
          <w:sz w:val="20"/>
          <w:szCs w:val="20"/>
          <w:u w:val="single"/>
        </w:rPr>
        <w:t>Diderot</w:t>
      </w:r>
      <w:r w:rsidR="002E1E7E" w:rsidRPr="004166A0">
        <w:rPr>
          <w:sz w:val="20"/>
          <w:szCs w:val="20"/>
          <w:u w:val="single"/>
        </w:rPr>
        <w:t> </w:t>
      </w:r>
      <w:r w:rsidR="002E1E7E" w:rsidRPr="004166A0">
        <w:rPr>
          <w:sz w:val="20"/>
          <w:szCs w:val="20"/>
        </w:rPr>
        <w:t xml:space="preserve">: </w:t>
      </w:r>
    </w:p>
    <w:p w14:paraId="1B636662" w14:textId="3FC979B4" w:rsidR="0030250C" w:rsidRPr="004166A0" w:rsidRDefault="002E1E7E" w:rsidP="0030250C">
      <w:pPr>
        <w:jc w:val="left"/>
        <w:rPr>
          <w:sz w:val="20"/>
          <w:szCs w:val="20"/>
        </w:rPr>
      </w:pPr>
      <w:r w:rsidRPr="004166A0">
        <w:rPr>
          <w:sz w:val="20"/>
          <w:szCs w:val="20"/>
        </w:rPr>
        <w:t>- figure positive du sage</w:t>
      </w:r>
    </w:p>
    <w:p w14:paraId="5C514D74" w14:textId="527A7AEF" w:rsidR="002E1E7E" w:rsidRDefault="002E1E7E" w:rsidP="0030250C">
      <w:pPr>
        <w:jc w:val="left"/>
        <w:rPr>
          <w:sz w:val="20"/>
          <w:szCs w:val="20"/>
        </w:rPr>
      </w:pPr>
      <w:r w:rsidRPr="004166A0">
        <w:rPr>
          <w:sz w:val="20"/>
          <w:szCs w:val="20"/>
        </w:rPr>
        <w:t>- nous suivons « pur instinct de la nature »</w:t>
      </w:r>
      <w:r w:rsidR="004166A0" w:rsidRPr="004166A0">
        <w:rPr>
          <w:sz w:val="20"/>
          <w:szCs w:val="20"/>
        </w:rPr>
        <w:t xml:space="preserve"> + </w:t>
      </w:r>
      <w:r w:rsidR="004166A0" w:rsidRPr="004166A0">
        <w:rPr>
          <w:sz w:val="20"/>
          <w:szCs w:val="20"/>
        </w:rPr>
        <w:t>refus de la civilisation : « ne voulons point troquer ce que tu appelles notre ignorance contre tes inutiles lumières. »</w:t>
      </w:r>
    </w:p>
    <w:p w14:paraId="3FCB0E1F" w14:textId="414AC6A9" w:rsidR="004B081C" w:rsidRPr="004166A0" w:rsidRDefault="004B081C" w:rsidP="0030250C">
      <w:pPr>
        <w:jc w:val="left"/>
        <w:rPr>
          <w:sz w:val="20"/>
          <w:szCs w:val="20"/>
        </w:rPr>
      </w:pPr>
      <w:r>
        <w:rPr>
          <w:sz w:val="20"/>
          <w:szCs w:val="20"/>
        </w:rPr>
        <w:t>- « nous sommes innocents, nous sommes heureux »</w:t>
      </w:r>
    </w:p>
    <w:p w14:paraId="27F6BDDA" w14:textId="1761D679" w:rsidR="004166A0" w:rsidRPr="004166A0" w:rsidRDefault="004166A0" w:rsidP="0030250C">
      <w:pPr>
        <w:jc w:val="left"/>
        <w:rPr>
          <w:sz w:val="20"/>
          <w:szCs w:val="20"/>
        </w:rPr>
      </w:pPr>
      <w:r w:rsidRPr="004166A0">
        <w:rPr>
          <w:sz w:val="20"/>
          <w:szCs w:val="20"/>
        </w:rPr>
        <w:t>- le courage : « </w:t>
      </w:r>
      <w:r w:rsidRPr="004166A0">
        <w:rPr>
          <w:sz w:val="20"/>
          <w:szCs w:val="20"/>
        </w:rPr>
        <w:t>Tu crois donc que le Tahitien ne sait pas défendre sa liberté et mourir ?</w:t>
      </w:r>
      <w:r w:rsidRPr="004166A0">
        <w:rPr>
          <w:sz w:val="20"/>
          <w:szCs w:val="20"/>
        </w:rPr>
        <w:t> »</w:t>
      </w:r>
    </w:p>
    <w:p w14:paraId="0BACE632" w14:textId="1B52560D" w:rsidR="0030250C" w:rsidRPr="004166A0" w:rsidRDefault="004166A0" w:rsidP="0030250C">
      <w:pPr>
        <w:jc w:val="left"/>
        <w:rPr>
          <w:sz w:val="20"/>
          <w:szCs w:val="20"/>
        </w:rPr>
      </w:pPr>
      <w:r w:rsidRPr="004166A0">
        <w:rPr>
          <w:sz w:val="20"/>
          <w:szCs w:val="20"/>
        </w:rPr>
        <w:t>- affirmation de l’égalité : « </w:t>
      </w:r>
      <w:r w:rsidRPr="004166A0">
        <w:rPr>
          <w:sz w:val="20"/>
          <w:szCs w:val="20"/>
        </w:rPr>
        <w:t>deux enfants de la nature</w:t>
      </w:r>
      <w:r w:rsidRPr="004166A0">
        <w:rPr>
          <w:sz w:val="20"/>
          <w:szCs w:val="20"/>
        </w:rPr>
        <w:t> »</w:t>
      </w:r>
      <w:r w:rsidR="00C36922">
        <w:rPr>
          <w:sz w:val="20"/>
          <w:szCs w:val="20"/>
        </w:rPr>
        <w:t xml:space="preserve"> / « le Tahitien [] est ton frère »</w:t>
      </w:r>
    </w:p>
    <w:p w14:paraId="36C16409" w14:textId="3F9AB8A3" w:rsidR="004166A0" w:rsidRPr="004166A0" w:rsidRDefault="004166A0" w:rsidP="0030250C">
      <w:pPr>
        <w:jc w:val="left"/>
        <w:rPr>
          <w:sz w:val="20"/>
          <w:szCs w:val="20"/>
        </w:rPr>
      </w:pPr>
      <w:r w:rsidRPr="004166A0">
        <w:rPr>
          <w:sz w:val="20"/>
          <w:szCs w:val="20"/>
        </w:rPr>
        <w:t>- « </w:t>
      </w:r>
      <w:r w:rsidRPr="004166A0">
        <w:rPr>
          <w:sz w:val="20"/>
          <w:szCs w:val="20"/>
        </w:rPr>
        <w:t>nos mœurs : elles sont plus sages et plus honnêtes que les tiennes</w:t>
      </w:r>
      <w:r w:rsidRPr="004166A0">
        <w:rPr>
          <w:sz w:val="20"/>
          <w:szCs w:val="20"/>
        </w:rPr>
        <w:t> »</w:t>
      </w:r>
    </w:p>
    <w:p w14:paraId="6C9C41A6" w14:textId="77777777" w:rsidR="004166A0" w:rsidRDefault="004166A0" w:rsidP="0030250C">
      <w:pPr>
        <w:jc w:val="left"/>
        <w:rPr>
          <w:b/>
          <w:bCs/>
          <w:sz w:val="20"/>
          <w:szCs w:val="20"/>
        </w:rPr>
      </w:pPr>
    </w:p>
    <w:p w14:paraId="1CF3E9F9" w14:textId="622DA201" w:rsidR="0030250C" w:rsidRPr="0030250C" w:rsidRDefault="0030250C" w:rsidP="0030250C">
      <w:pPr>
        <w:jc w:val="left"/>
        <w:rPr>
          <w:b/>
          <w:bCs/>
          <w:sz w:val="20"/>
          <w:szCs w:val="20"/>
        </w:rPr>
      </w:pPr>
      <w:r w:rsidRPr="00432639">
        <w:rPr>
          <w:b/>
          <w:bCs/>
          <w:sz w:val="20"/>
          <w:szCs w:val="20"/>
        </w:rPr>
        <w:t>- La description critique de l’Europe</w:t>
      </w:r>
    </w:p>
    <w:p w14:paraId="0670C5A4" w14:textId="77777777" w:rsidR="002E1E7E" w:rsidRDefault="0030250C" w:rsidP="0030250C">
      <w:pPr>
        <w:jc w:val="left"/>
        <w:rPr>
          <w:sz w:val="20"/>
          <w:szCs w:val="20"/>
        </w:rPr>
      </w:pPr>
      <w:r>
        <w:rPr>
          <w:sz w:val="20"/>
          <w:szCs w:val="20"/>
        </w:rPr>
        <w:t xml:space="preserve">- </w:t>
      </w:r>
      <w:r w:rsidRPr="002E1E7E">
        <w:rPr>
          <w:sz w:val="20"/>
          <w:szCs w:val="20"/>
          <w:u w:val="single"/>
        </w:rPr>
        <w:t>Léry</w:t>
      </w:r>
      <w:r w:rsidR="006E0440">
        <w:rPr>
          <w:sz w:val="20"/>
          <w:szCs w:val="20"/>
        </w:rPr>
        <w:t> :</w:t>
      </w:r>
    </w:p>
    <w:p w14:paraId="0307B9E0" w14:textId="55829316" w:rsidR="0030250C" w:rsidRDefault="002E1E7E" w:rsidP="0030250C">
      <w:pPr>
        <w:jc w:val="left"/>
        <w:rPr>
          <w:sz w:val="20"/>
          <w:szCs w:val="20"/>
        </w:rPr>
      </w:pPr>
      <w:r>
        <w:rPr>
          <w:sz w:val="20"/>
          <w:szCs w:val="20"/>
        </w:rPr>
        <w:t>-</w:t>
      </w:r>
      <w:r w:rsidR="006E0440">
        <w:rPr>
          <w:sz w:val="20"/>
          <w:szCs w:val="20"/>
        </w:rPr>
        <w:t xml:space="preserve"> </w:t>
      </w:r>
      <w:r>
        <w:rPr>
          <w:sz w:val="20"/>
          <w:szCs w:val="20"/>
        </w:rPr>
        <w:t>l’exemple des usuriers « su</w:t>
      </w:r>
      <w:r w:rsidR="004B081C">
        <w:rPr>
          <w:sz w:val="20"/>
          <w:szCs w:val="20"/>
        </w:rPr>
        <w:t>ç</w:t>
      </w:r>
      <w:r>
        <w:rPr>
          <w:sz w:val="20"/>
          <w:szCs w:val="20"/>
        </w:rPr>
        <w:t>[a]nt le sang et la moelle » de leurs débiteurs ; la Saint-Barthélémy ; l’exemple des catholiques lyonnais qui ont vendu aux enchères la graisse des protestants et ont mangé la chair de catholiques.</w:t>
      </w:r>
    </w:p>
    <w:p w14:paraId="48DB8D7D" w14:textId="667E3A32" w:rsidR="002E1E7E" w:rsidRDefault="002E1E7E" w:rsidP="0030250C">
      <w:pPr>
        <w:jc w:val="left"/>
        <w:rPr>
          <w:sz w:val="20"/>
          <w:szCs w:val="20"/>
        </w:rPr>
      </w:pPr>
      <w:r>
        <w:rPr>
          <w:sz w:val="20"/>
          <w:szCs w:val="20"/>
        </w:rPr>
        <w:t>- Motivation commune : cupidité</w:t>
      </w:r>
    </w:p>
    <w:p w14:paraId="03DB517E" w14:textId="5D3B7FB8" w:rsidR="002E1E7E" w:rsidRDefault="002E1E7E" w:rsidP="0030250C">
      <w:pPr>
        <w:jc w:val="left"/>
        <w:rPr>
          <w:sz w:val="20"/>
          <w:szCs w:val="20"/>
        </w:rPr>
      </w:pPr>
      <w:r>
        <w:rPr>
          <w:sz w:val="20"/>
          <w:szCs w:val="20"/>
        </w:rPr>
        <w:t xml:space="preserve">= action </w:t>
      </w:r>
      <w:r w:rsidRPr="002E1E7E">
        <w:rPr>
          <w:sz w:val="20"/>
          <w:szCs w:val="20"/>
        </w:rPr>
        <w:t>« plus barbare et cruelle que celle des sauvages »</w:t>
      </w:r>
    </w:p>
    <w:p w14:paraId="5CFB7FDA" w14:textId="77777777" w:rsidR="002E1E7E" w:rsidRDefault="002E1E7E" w:rsidP="0030250C">
      <w:pPr>
        <w:jc w:val="left"/>
        <w:rPr>
          <w:sz w:val="20"/>
          <w:szCs w:val="20"/>
        </w:rPr>
      </w:pPr>
    </w:p>
    <w:p w14:paraId="5A727235" w14:textId="71060D2B" w:rsidR="0030250C" w:rsidRDefault="0030250C" w:rsidP="0030250C">
      <w:pPr>
        <w:jc w:val="left"/>
        <w:rPr>
          <w:sz w:val="20"/>
          <w:szCs w:val="20"/>
        </w:rPr>
      </w:pPr>
      <w:r>
        <w:rPr>
          <w:sz w:val="20"/>
          <w:szCs w:val="20"/>
        </w:rPr>
        <w:t xml:space="preserve">- </w:t>
      </w:r>
      <w:r w:rsidRPr="00003779">
        <w:rPr>
          <w:sz w:val="20"/>
          <w:szCs w:val="20"/>
          <w:u w:val="single"/>
        </w:rPr>
        <w:t>Cyrano de Bergerac</w:t>
      </w:r>
      <w:r w:rsidR="004166A0">
        <w:rPr>
          <w:sz w:val="20"/>
          <w:szCs w:val="20"/>
        </w:rPr>
        <w:t xml:space="preserve"> : </w:t>
      </w:r>
    </w:p>
    <w:p w14:paraId="186B2443" w14:textId="6253E670" w:rsidR="00003779" w:rsidRDefault="00003779" w:rsidP="0030250C">
      <w:pPr>
        <w:jc w:val="left"/>
        <w:rPr>
          <w:sz w:val="20"/>
          <w:szCs w:val="20"/>
        </w:rPr>
      </w:pPr>
      <w:r>
        <w:rPr>
          <w:sz w:val="20"/>
          <w:szCs w:val="20"/>
        </w:rPr>
        <w:t>- remise en question de la prière</w:t>
      </w:r>
    </w:p>
    <w:p w14:paraId="47BC4056" w14:textId="77777777" w:rsidR="00003779" w:rsidRDefault="00003779" w:rsidP="0030250C">
      <w:pPr>
        <w:jc w:val="left"/>
        <w:rPr>
          <w:sz w:val="20"/>
          <w:szCs w:val="20"/>
        </w:rPr>
      </w:pPr>
    </w:p>
    <w:p w14:paraId="542C98CD" w14:textId="2B2BA40A" w:rsidR="00003779" w:rsidRDefault="0030250C" w:rsidP="0030250C">
      <w:pPr>
        <w:jc w:val="left"/>
        <w:rPr>
          <w:sz w:val="20"/>
          <w:szCs w:val="20"/>
        </w:rPr>
      </w:pPr>
      <w:r>
        <w:rPr>
          <w:sz w:val="20"/>
          <w:szCs w:val="20"/>
        </w:rPr>
        <w:t xml:space="preserve">- </w:t>
      </w:r>
      <w:r w:rsidRPr="00003779">
        <w:rPr>
          <w:sz w:val="20"/>
          <w:szCs w:val="20"/>
          <w:u w:val="single"/>
        </w:rPr>
        <w:t>Diderot</w:t>
      </w:r>
      <w:r w:rsidR="002E1E7E">
        <w:rPr>
          <w:sz w:val="20"/>
          <w:szCs w:val="20"/>
        </w:rPr>
        <w:t xml:space="preserve"> : </w:t>
      </w:r>
    </w:p>
    <w:p w14:paraId="4440DFAF" w14:textId="6BCB633E" w:rsidR="00CB6059" w:rsidRDefault="00CB6059" w:rsidP="0030250C">
      <w:pPr>
        <w:jc w:val="left"/>
        <w:rPr>
          <w:sz w:val="20"/>
          <w:szCs w:val="20"/>
        </w:rPr>
      </w:pPr>
      <w:r>
        <w:rPr>
          <w:sz w:val="20"/>
          <w:szCs w:val="20"/>
        </w:rPr>
        <w:t>- « tu ne peux que nuire à notre bonheur »</w:t>
      </w:r>
    </w:p>
    <w:p w14:paraId="73943F0F" w14:textId="5B6FC0C5" w:rsidR="0030250C" w:rsidRDefault="00003779" w:rsidP="0030250C">
      <w:pPr>
        <w:jc w:val="left"/>
        <w:rPr>
          <w:sz w:val="20"/>
          <w:szCs w:val="20"/>
        </w:rPr>
      </w:pPr>
      <w:r>
        <w:rPr>
          <w:sz w:val="20"/>
          <w:szCs w:val="20"/>
        </w:rPr>
        <w:t xml:space="preserve">- </w:t>
      </w:r>
      <w:r w:rsidR="002E1E7E">
        <w:rPr>
          <w:sz w:val="20"/>
          <w:szCs w:val="20"/>
        </w:rPr>
        <w:t>notion de propriété ; volonté de mettre en esclavage</w:t>
      </w:r>
    </w:p>
    <w:p w14:paraId="5463A676" w14:textId="50DED605" w:rsidR="0030250C" w:rsidRDefault="00003779" w:rsidP="0030250C">
      <w:pPr>
        <w:jc w:val="left"/>
        <w:rPr>
          <w:sz w:val="20"/>
          <w:szCs w:val="20"/>
        </w:rPr>
      </w:pPr>
      <w:r>
        <w:rPr>
          <w:sz w:val="20"/>
          <w:szCs w:val="20"/>
        </w:rPr>
        <w:t xml:space="preserve">- </w:t>
      </w:r>
      <w:r w:rsidR="004166A0">
        <w:rPr>
          <w:sz w:val="20"/>
          <w:szCs w:val="20"/>
        </w:rPr>
        <w:t>« </w:t>
      </w:r>
      <w:r w:rsidR="004166A0" w:rsidRPr="00003779">
        <w:rPr>
          <w:sz w:val="20"/>
          <w:szCs w:val="20"/>
        </w:rPr>
        <w:t>qui es-tu donc, pour faire des esclaves ?</w:t>
      </w:r>
      <w:r w:rsidR="004166A0" w:rsidRPr="00003779">
        <w:rPr>
          <w:sz w:val="20"/>
          <w:szCs w:val="20"/>
        </w:rPr>
        <w:t> »</w:t>
      </w:r>
    </w:p>
    <w:p w14:paraId="746F7766" w14:textId="77777777" w:rsidR="004166A0" w:rsidRDefault="004166A0" w:rsidP="0030250C">
      <w:pPr>
        <w:jc w:val="left"/>
        <w:rPr>
          <w:b/>
          <w:bCs/>
          <w:sz w:val="20"/>
          <w:szCs w:val="20"/>
        </w:rPr>
      </w:pPr>
    </w:p>
    <w:p w14:paraId="0DF5CEC4" w14:textId="4969A1C2" w:rsidR="0030250C" w:rsidRPr="00432639" w:rsidRDefault="0030250C" w:rsidP="0030250C">
      <w:pPr>
        <w:jc w:val="left"/>
        <w:rPr>
          <w:b/>
          <w:bCs/>
          <w:sz w:val="20"/>
          <w:szCs w:val="20"/>
        </w:rPr>
      </w:pPr>
      <w:r w:rsidRPr="00432639">
        <w:rPr>
          <w:b/>
          <w:bCs/>
          <w:sz w:val="20"/>
          <w:szCs w:val="20"/>
        </w:rPr>
        <w:t>- Le refus de l’ethnocentrisme</w:t>
      </w:r>
    </w:p>
    <w:p w14:paraId="7F92FC70" w14:textId="064B3493" w:rsidR="00003779" w:rsidRDefault="0030250C" w:rsidP="0030250C">
      <w:pPr>
        <w:jc w:val="left"/>
        <w:rPr>
          <w:sz w:val="20"/>
          <w:szCs w:val="20"/>
        </w:rPr>
      </w:pPr>
      <w:r>
        <w:rPr>
          <w:sz w:val="20"/>
          <w:szCs w:val="20"/>
        </w:rPr>
        <w:t xml:space="preserve">- </w:t>
      </w:r>
      <w:r w:rsidRPr="00003779">
        <w:rPr>
          <w:sz w:val="20"/>
          <w:szCs w:val="20"/>
          <w:u w:val="single"/>
        </w:rPr>
        <w:t>Léry</w:t>
      </w:r>
      <w:r w:rsidR="00003779">
        <w:rPr>
          <w:sz w:val="20"/>
          <w:szCs w:val="20"/>
        </w:rPr>
        <w:t xml:space="preserve"> : </w:t>
      </w:r>
    </w:p>
    <w:p w14:paraId="6CA0DBB9" w14:textId="77777777" w:rsidR="004B081C" w:rsidRDefault="004B081C" w:rsidP="004B081C">
      <w:pPr>
        <w:jc w:val="left"/>
        <w:rPr>
          <w:sz w:val="20"/>
          <w:szCs w:val="20"/>
        </w:rPr>
      </w:pPr>
      <w:r>
        <w:rPr>
          <w:sz w:val="20"/>
          <w:szCs w:val="20"/>
        </w:rPr>
        <w:t>- ethnocentrisme de l’avocat</w:t>
      </w:r>
    </w:p>
    <w:p w14:paraId="721A2D6F" w14:textId="77777777" w:rsidR="004B081C" w:rsidRDefault="004B081C" w:rsidP="004B081C">
      <w:pPr>
        <w:jc w:val="left"/>
        <w:rPr>
          <w:sz w:val="20"/>
          <w:szCs w:val="20"/>
        </w:rPr>
      </w:pPr>
      <w:r>
        <w:rPr>
          <w:sz w:val="20"/>
          <w:szCs w:val="20"/>
        </w:rPr>
        <w:t>=&gt; volonté de faire prendre conscience : ici l’homme est la victime de ses propres pratiques envers autrui.</w:t>
      </w:r>
    </w:p>
    <w:p w14:paraId="12CFE8E3" w14:textId="77777777" w:rsidR="00003779" w:rsidRDefault="00003779" w:rsidP="0030250C">
      <w:pPr>
        <w:jc w:val="left"/>
        <w:rPr>
          <w:sz w:val="20"/>
          <w:szCs w:val="20"/>
        </w:rPr>
      </w:pPr>
    </w:p>
    <w:p w14:paraId="6354709F" w14:textId="5E3CF15B" w:rsidR="0030250C" w:rsidRDefault="0030250C" w:rsidP="0030250C">
      <w:pPr>
        <w:jc w:val="left"/>
        <w:rPr>
          <w:sz w:val="20"/>
          <w:szCs w:val="20"/>
        </w:rPr>
      </w:pPr>
      <w:r>
        <w:rPr>
          <w:sz w:val="20"/>
          <w:szCs w:val="20"/>
        </w:rPr>
        <w:t xml:space="preserve">- </w:t>
      </w:r>
      <w:r w:rsidRPr="00003779">
        <w:rPr>
          <w:sz w:val="20"/>
          <w:szCs w:val="20"/>
          <w:u w:val="single"/>
        </w:rPr>
        <w:t>Cyrano de Bergerac</w:t>
      </w:r>
      <w:r w:rsidR="00003779">
        <w:rPr>
          <w:sz w:val="20"/>
          <w:szCs w:val="20"/>
        </w:rPr>
        <w:t> :</w:t>
      </w:r>
    </w:p>
    <w:p w14:paraId="4D7955E8" w14:textId="77777777" w:rsidR="00003779" w:rsidRDefault="00003779" w:rsidP="00003779">
      <w:pPr>
        <w:jc w:val="left"/>
        <w:rPr>
          <w:sz w:val="20"/>
          <w:szCs w:val="20"/>
        </w:rPr>
      </w:pPr>
      <w:r>
        <w:rPr>
          <w:sz w:val="20"/>
          <w:szCs w:val="20"/>
        </w:rPr>
        <w:t xml:space="preserve">- L’oiseau, par son ignorance de ce qu’est la prière, se ridiculise </w:t>
      </w:r>
    </w:p>
    <w:p w14:paraId="42E17262" w14:textId="77777777" w:rsidR="00003779" w:rsidRDefault="00003779" w:rsidP="00003779">
      <w:pPr>
        <w:jc w:val="left"/>
        <w:rPr>
          <w:sz w:val="20"/>
          <w:szCs w:val="20"/>
        </w:rPr>
      </w:pPr>
      <w:r>
        <w:rPr>
          <w:sz w:val="20"/>
          <w:szCs w:val="20"/>
        </w:rPr>
        <w:t>- juge sur le physique et le comportement différents</w:t>
      </w:r>
    </w:p>
    <w:p w14:paraId="4723235A" w14:textId="77777777" w:rsidR="00003779" w:rsidRDefault="00003779" w:rsidP="0030250C">
      <w:pPr>
        <w:jc w:val="left"/>
        <w:rPr>
          <w:sz w:val="20"/>
          <w:szCs w:val="20"/>
        </w:rPr>
      </w:pPr>
    </w:p>
    <w:p w14:paraId="39716C36" w14:textId="25C7903A" w:rsidR="0030250C" w:rsidRDefault="0030250C" w:rsidP="0030250C">
      <w:pPr>
        <w:jc w:val="left"/>
        <w:rPr>
          <w:sz w:val="20"/>
          <w:szCs w:val="20"/>
        </w:rPr>
      </w:pPr>
      <w:r>
        <w:rPr>
          <w:sz w:val="20"/>
          <w:szCs w:val="20"/>
        </w:rPr>
        <w:t xml:space="preserve">- </w:t>
      </w:r>
      <w:r w:rsidRPr="00003779">
        <w:rPr>
          <w:sz w:val="20"/>
          <w:szCs w:val="20"/>
          <w:u w:val="single"/>
        </w:rPr>
        <w:t>Diderot</w:t>
      </w:r>
      <w:r w:rsidR="00003779">
        <w:rPr>
          <w:sz w:val="20"/>
          <w:szCs w:val="20"/>
        </w:rPr>
        <w:t> :</w:t>
      </w:r>
    </w:p>
    <w:p w14:paraId="193203AB" w14:textId="714DE472" w:rsidR="0030250C" w:rsidRDefault="0030250C" w:rsidP="0030250C">
      <w:pPr>
        <w:jc w:val="left"/>
        <w:rPr>
          <w:sz w:val="20"/>
          <w:szCs w:val="20"/>
        </w:rPr>
      </w:pPr>
    </w:p>
    <w:p w14:paraId="5441E39F" w14:textId="7EC62E7D" w:rsidR="004B081C" w:rsidRDefault="004B081C" w:rsidP="0030250C">
      <w:pPr>
        <w:jc w:val="left"/>
        <w:rPr>
          <w:sz w:val="20"/>
          <w:szCs w:val="20"/>
        </w:rPr>
      </w:pPr>
    </w:p>
    <w:p w14:paraId="13F2688D" w14:textId="77777777" w:rsidR="004B081C" w:rsidRDefault="004B081C" w:rsidP="0030250C">
      <w:pPr>
        <w:jc w:val="left"/>
        <w:rPr>
          <w:sz w:val="20"/>
          <w:szCs w:val="20"/>
        </w:rPr>
      </w:pPr>
    </w:p>
    <w:p w14:paraId="2EC363A1" w14:textId="77777777" w:rsidR="0030250C" w:rsidRPr="00432639" w:rsidRDefault="0030250C" w:rsidP="0030250C">
      <w:pPr>
        <w:jc w:val="left"/>
        <w:rPr>
          <w:b/>
          <w:bCs/>
          <w:sz w:val="20"/>
          <w:szCs w:val="20"/>
        </w:rPr>
      </w:pPr>
      <w:r w:rsidRPr="00432639">
        <w:rPr>
          <w:b/>
          <w:bCs/>
          <w:sz w:val="20"/>
          <w:szCs w:val="20"/>
        </w:rPr>
        <w:t>- L’opposition nature/culture (civilisation)</w:t>
      </w:r>
    </w:p>
    <w:p w14:paraId="4F513566" w14:textId="1C4C0A34" w:rsidR="0030250C" w:rsidRDefault="0030250C" w:rsidP="0030250C">
      <w:pPr>
        <w:jc w:val="left"/>
        <w:rPr>
          <w:sz w:val="20"/>
          <w:szCs w:val="20"/>
        </w:rPr>
      </w:pPr>
      <w:r>
        <w:rPr>
          <w:sz w:val="20"/>
          <w:szCs w:val="20"/>
        </w:rPr>
        <w:t>- Léry</w:t>
      </w:r>
      <w:r w:rsidR="002E1E7E">
        <w:rPr>
          <w:sz w:val="20"/>
          <w:szCs w:val="20"/>
        </w:rPr>
        <w:t> : néant</w:t>
      </w:r>
    </w:p>
    <w:p w14:paraId="51055D67" w14:textId="77777777" w:rsidR="002E1E7E" w:rsidRDefault="002E1E7E" w:rsidP="0030250C">
      <w:pPr>
        <w:jc w:val="left"/>
        <w:rPr>
          <w:sz w:val="20"/>
          <w:szCs w:val="20"/>
        </w:rPr>
      </w:pPr>
    </w:p>
    <w:p w14:paraId="797A6577" w14:textId="3E0A2D29" w:rsidR="0030250C" w:rsidRDefault="0030250C" w:rsidP="0030250C">
      <w:pPr>
        <w:jc w:val="left"/>
        <w:rPr>
          <w:sz w:val="20"/>
          <w:szCs w:val="20"/>
        </w:rPr>
      </w:pPr>
      <w:r>
        <w:rPr>
          <w:sz w:val="20"/>
          <w:szCs w:val="20"/>
        </w:rPr>
        <w:t>- Cyrano de Bergerac</w:t>
      </w:r>
      <w:r w:rsidR="00C6187B">
        <w:rPr>
          <w:sz w:val="20"/>
          <w:szCs w:val="20"/>
        </w:rPr>
        <w:t> : néant</w:t>
      </w:r>
      <w:bookmarkStart w:id="0" w:name="_GoBack"/>
      <w:bookmarkEnd w:id="0"/>
    </w:p>
    <w:p w14:paraId="1BA80FF2" w14:textId="77777777" w:rsidR="002E1E7E" w:rsidRDefault="002E1E7E" w:rsidP="0030250C">
      <w:pPr>
        <w:jc w:val="left"/>
        <w:rPr>
          <w:sz w:val="20"/>
          <w:szCs w:val="20"/>
        </w:rPr>
      </w:pPr>
    </w:p>
    <w:p w14:paraId="67937725" w14:textId="0AA5D9EC" w:rsidR="0030250C" w:rsidRDefault="0030250C" w:rsidP="0030250C">
      <w:pPr>
        <w:jc w:val="left"/>
        <w:rPr>
          <w:sz w:val="20"/>
          <w:szCs w:val="20"/>
        </w:rPr>
      </w:pPr>
      <w:r>
        <w:rPr>
          <w:sz w:val="20"/>
          <w:szCs w:val="20"/>
        </w:rPr>
        <w:t>- Diderot</w:t>
      </w:r>
      <w:r w:rsidR="002E1E7E">
        <w:rPr>
          <w:sz w:val="20"/>
          <w:szCs w:val="20"/>
        </w:rPr>
        <w:t> : « </w:t>
      </w:r>
      <w:r w:rsidR="002E1E7E" w:rsidRPr="004B081C">
        <w:rPr>
          <w:sz w:val="20"/>
          <w:szCs w:val="20"/>
        </w:rPr>
        <w:t>Nous suivons le pur instinct de la nature : et tu as tenté d'effacer de nos âmes son caractère.</w:t>
      </w:r>
      <w:r w:rsidR="002E1E7E" w:rsidRPr="004B081C">
        <w:rPr>
          <w:sz w:val="20"/>
          <w:szCs w:val="20"/>
        </w:rPr>
        <w:t> »</w:t>
      </w:r>
      <w:r w:rsidR="004B081C" w:rsidRPr="004B081C">
        <w:rPr>
          <w:sz w:val="20"/>
          <w:szCs w:val="20"/>
        </w:rPr>
        <w:t xml:space="preserve"> + « nous sommes innocents, nous sommes heureux »</w:t>
      </w:r>
    </w:p>
    <w:p w14:paraId="18D1ED49" w14:textId="77777777" w:rsidR="0030250C" w:rsidRDefault="0030250C" w:rsidP="0030250C">
      <w:pPr>
        <w:jc w:val="left"/>
        <w:rPr>
          <w:sz w:val="20"/>
          <w:szCs w:val="20"/>
        </w:rPr>
      </w:pPr>
    </w:p>
    <w:p w14:paraId="470E7F1E" w14:textId="77777777" w:rsidR="006E0440" w:rsidRDefault="006E0440" w:rsidP="006E0440">
      <w:pPr>
        <w:pStyle w:val="Corpsdetexte"/>
        <w:rPr>
          <w:rFonts w:ascii="Arial" w:hAnsi="Arial" w:cs="Arial"/>
          <w:bCs/>
          <w:sz w:val="28"/>
          <w:szCs w:val="28"/>
        </w:rPr>
      </w:pPr>
    </w:p>
    <w:p w14:paraId="512A3DF5" w14:textId="49D8AE7A" w:rsidR="006E0440" w:rsidRPr="006E0440" w:rsidRDefault="006E0440" w:rsidP="006E0440">
      <w:pPr>
        <w:pStyle w:val="Corpsdetexte"/>
        <w:rPr>
          <w:rFonts w:ascii="Arial" w:hAnsi="Arial" w:cs="Arial"/>
          <w:bCs/>
          <w:szCs w:val="22"/>
        </w:rPr>
      </w:pPr>
      <w:r w:rsidRPr="006E0440">
        <w:rPr>
          <w:rFonts w:ascii="Arial" w:hAnsi="Arial" w:cs="Arial"/>
          <w:bCs/>
          <w:szCs w:val="22"/>
        </w:rPr>
        <w:t xml:space="preserve">Léry veut que ses lecteurs, en lisant </w:t>
      </w:r>
      <w:r>
        <w:rPr>
          <w:rFonts w:ascii="Arial" w:hAnsi="Arial" w:cs="Arial"/>
          <w:bCs/>
          <w:szCs w:val="22"/>
        </w:rPr>
        <w:t>ses pages sur le cannibalisme au Brésil « </w:t>
      </w:r>
      <w:r w:rsidRPr="006E0440">
        <w:rPr>
          <w:rFonts w:ascii="Arial" w:hAnsi="Arial" w:cs="Arial"/>
          <w:bCs/>
          <w:szCs w:val="22"/>
        </w:rPr>
        <w:t>pensent aussi un peu de près à ce qui se fait par deçà parmi nous »</w:t>
      </w:r>
    </w:p>
    <w:p w14:paraId="39AB5F5B" w14:textId="77777777" w:rsidR="0030250C" w:rsidRPr="006E0440" w:rsidRDefault="0030250C" w:rsidP="0030250C">
      <w:pPr>
        <w:rPr>
          <w:szCs w:val="22"/>
        </w:rPr>
      </w:pPr>
      <w:r w:rsidRPr="006E0440">
        <w:rPr>
          <w:szCs w:val="22"/>
        </w:rPr>
        <w:br w:type="page"/>
      </w:r>
    </w:p>
    <w:p w14:paraId="5A67A079" w14:textId="77777777" w:rsidR="0030250C" w:rsidRDefault="0030250C" w:rsidP="000555E9">
      <w:pPr>
        <w:jc w:val="left"/>
      </w:pPr>
    </w:p>
    <w:sectPr w:rsidR="0030250C" w:rsidSect="00422AFE">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E9"/>
    <w:rsid w:val="00003779"/>
    <w:rsid w:val="00024C37"/>
    <w:rsid w:val="000555E9"/>
    <w:rsid w:val="0006097F"/>
    <w:rsid w:val="000653F5"/>
    <w:rsid w:val="00096A22"/>
    <w:rsid w:val="000A7A2D"/>
    <w:rsid w:val="000B40DD"/>
    <w:rsid w:val="000C2A87"/>
    <w:rsid w:val="0010063D"/>
    <w:rsid w:val="00126882"/>
    <w:rsid w:val="00127D2E"/>
    <w:rsid w:val="0015145A"/>
    <w:rsid w:val="001D7E74"/>
    <w:rsid w:val="002C28F9"/>
    <w:rsid w:val="002D1244"/>
    <w:rsid w:val="002E0646"/>
    <w:rsid w:val="002E1E7E"/>
    <w:rsid w:val="002E78F9"/>
    <w:rsid w:val="002F0491"/>
    <w:rsid w:val="0030250C"/>
    <w:rsid w:val="0035785B"/>
    <w:rsid w:val="00362104"/>
    <w:rsid w:val="00393808"/>
    <w:rsid w:val="003946E1"/>
    <w:rsid w:val="003B401A"/>
    <w:rsid w:val="003C3E28"/>
    <w:rsid w:val="004166A0"/>
    <w:rsid w:val="004177CC"/>
    <w:rsid w:val="00422AFE"/>
    <w:rsid w:val="00432639"/>
    <w:rsid w:val="00471444"/>
    <w:rsid w:val="00480A17"/>
    <w:rsid w:val="004835CF"/>
    <w:rsid w:val="004A02CE"/>
    <w:rsid w:val="004B081C"/>
    <w:rsid w:val="004C4163"/>
    <w:rsid w:val="004C690D"/>
    <w:rsid w:val="004F77AA"/>
    <w:rsid w:val="00526A86"/>
    <w:rsid w:val="0056150B"/>
    <w:rsid w:val="005623B7"/>
    <w:rsid w:val="005B246E"/>
    <w:rsid w:val="005B6A22"/>
    <w:rsid w:val="00627C08"/>
    <w:rsid w:val="006419A7"/>
    <w:rsid w:val="00650130"/>
    <w:rsid w:val="00680434"/>
    <w:rsid w:val="00684A0A"/>
    <w:rsid w:val="00684BB7"/>
    <w:rsid w:val="006D7C59"/>
    <w:rsid w:val="006E0440"/>
    <w:rsid w:val="00786E3F"/>
    <w:rsid w:val="007952BA"/>
    <w:rsid w:val="007B4853"/>
    <w:rsid w:val="00814E3D"/>
    <w:rsid w:val="0083065C"/>
    <w:rsid w:val="00865F59"/>
    <w:rsid w:val="008B3E93"/>
    <w:rsid w:val="008F2201"/>
    <w:rsid w:val="009118B5"/>
    <w:rsid w:val="00926C93"/>
    <w:rsid w:val="00982320"/>
    <w:rsid w:val="0099004C"/>
    <w:rsid w:val="009A18CC"/>
    <w:rsid w:val="009B4C77"/>
    <w:rsid w:val="009E5169"/>
    <w:rsid w:val="009E7CC8"/>
    <w:rsid w:val="00A42FBF"/>
    <w:rsid w:val="00A647E4"/>
    <w:rsid w:val="00AA224F"/>
    <w:rsid w:val="00B50185"/>
    <w:rsid w:val="00B62278"/>
    <w:rsid w:val="00B70574"/>
    <w:rsid w:val="00B762FE"/>
    <w:rsid w:val="00BA0FD7"/>
    <w:rsid w:val="00C01E20"/>
    <w:rsid w:val="00C36922"/>
    <w:rsid w:val="00C6187B"/>
    <w:rsid w:val="00CA15F9"/>
    <w:rsid w:val="00CB6059"/>
    <w:rsid w:val="00CD41A7"/>
    <w:rsid w:val="00CF4D07"/>
    <w:rsid w:val="00D71F94"/>
    <w:rsid w:val="00D97006"/>
    <w:rsid w:val="00E1102B"/>
    <w:rsid w:val="00E17EA7"/>
    <w:rsid w:val="00E849D8"/>
    <w:rsid w:val="00EA48AC"/>
    <w:rsid w:val="00EE42AD"/>
    <w:rsid w:val="00F20D7C"/>
    <w:rsid w:val="00F34896"/>
    <w:rsid w:val="00FC313C"/>
    <w:rsid w:val="00FD4182"/>
    <w:rsid w:val="00FF6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2230"/>
  <w15:chartTrackingRefBased/>
  <w15:docId w15:val="{FF62691C-5BA5-4DEC-A081-3543514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color w:val="000000"/>
        <w:sz w:val="22"/>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6E0440"/>
    <w:pPr>
      <w:spacing w:after="120"/>
    </w:pPr>
    <w:rPr>
      <w:rFonts w:cstheme="minorBidi"/>
      <w:color w:val="auto"/>
      <w:szCs w:val="20"/>
    </w:rPr>
  </w:style>
  <w:style w:type="character" w:customStyle="1" w:styleId="CorpsdetexteCar">
    <w:name w:val="Corps de texte Car"/>
    <w:basedOn w:val="Policepardfaut"/>
    <w:link w:val="Corpsdetexte"/>
    <w:uiPriority w:val="99"/>
    <w:rsid w:val="006E0440"/>
    <w:rPr>
      <w:rFonts w:cstheme="minorBidi"/>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9804-2DC9-452B-A15D-732301FE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2340</Words>
  <Characters>12876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dc:creator>
  <cp:keywords/>
  <dc:description/>
  <cp:lastModifiedBy>Natacha</cp:lastModifiedBy>
  <cp:revision>9</cp:revision>
  <dcterms:created xsi:type="dcterms:W3CDTF">2019-12-07T17:16:00Z</dcterms:created>
  <dcterms:modified xsi:type="dcterms:W3CDTF">2019-12-07T17:40:00Z</dcterms:modified>
</cp:coreProperties>
</file>