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EDE" w:rsidRPr="0029157F" w:rsidRDefault="00A03EDE" w:rsidP="00A03EDE">
      <w:pPr>
        <w:jc w:val="both"/>
        <w:rPr>
          <w:rFonts w:ascii="Times New Roman" w:hAnsi="Times New Roman"/>
          <w:b/>
          <w:color w:val="0432FF"/>
          <w:sz w:val="22"/>
          <w:szCs w:val="22"/>
        </w:rPr>
      </w:pPr>
      <w:r w:rsidRPr="0029157F">
        <w:rPr>
          <w:rFonts w:ascii="Times New Roman" w:hAnsi="Times New Roman"/>
          <w:b/>
          <w:color w:val="0432FF"/>
          <w:sz w:val="22"/>
          <w:szCs w:val="22"/>
        </w:rPr>
        <w:t xml:space="preserve">Bulletin officiel : La poésie du Moyen Âge au XVIIIe siècle </w:t>
      </w:r>
    </w:p>
    <w:p w:rsidR="00A03EDE" w:rsidRPr="0029157F" w:rsidRDefault="00A03EDE" w:rsidP="00A03EDE">
      <w:pPr>
        <w:jc w:val="both"/>
        <w:rPr>
          <w:rFonts w:ascii="Times New Roman" w:hAnsi="Times New Roman"/>
          <w:color w:val="0432FF"/>
          <w:sz w:val="20"/>
        </w:rPr>
      </w:pPr>
      <w:r w:rsidRPr="0029157F">
        <w:rPr>
          <w:rFonts w:ascii="Times New Roman" w:hAnsi="Times New Roman"/>
          <w:color w:val="0432FF"/>
          <w:sz w:val="20"/>
        </w:rPr>
        <w:t xml:space="preserve">Au collège, les élèves ont pu lire et étudier des textes poétiques dans le cadre de thèmes définissant des enjeux de formation littéraire et personnelle, et se familiariser avec l’usage spécifique que la poésie fait de la langue. En seconde, tout en poursuivant la sensibilisation des élèves aux forces d’émotion du poème, on s’attache aussi à contextualiser la lecture de la poésie, en donnant aux élèves des repères sur son histoire, ses continuités, ses évolutions et ses ruptures, du Moyen Âge au XVIIIe siècle. </w:t>
      </w:r>
    </w:p>
    <w:p w:rsidR="00A03EDE" w:rsidRPr="0029157F" w:rsidRDefault="00A03EDE" w:rsidP="00A03EDE">
      <w:pPr>
        <w:jc w:val="both"/>
        <w:rPr>
          <w:rFonts w:ascii="Times New Roman" w:hAnsi="Times New Roman"/>
          <w:color w:val="0432FF"/>
          <w:sz w:val="20"/>
        </w:rPr>
      </w:pPr>
      <w:r w:rsidRPr="0029157F">
        <w:rPr>
          <w:rFonts w:ascii="Times New Roman" w:hAnsi="Times New Roman"/>
          <w:color w:val="0432FF"/>
          <w:sz w:val="20"/>
        </w:rPr>
        <w:t xml:space="preserve">Les parcours construits par le professeur ménagent une large place </w:t>
      </w:r>
      <w:proofErr w:type="spellStart"/>
      <w:r w:rsidRPr="0029157F">
        <w:rPr>
          <w:rFonts w:ascii="Times New Roman" w:hAnsi="Times New Roman"/>
          <w:color w:val="0432FF"/>
          <w:sz w:val="20"/>
        </w:rPr>
        <w:t>a</w:t>
      </w:r>
      <w:proofErr w:type="spellEnd"/>
      <w:r w:rsidRPr="0029157F">
        <w:rPr>
          <w:rFonts w:ascii="Times New Roman" w:hAnsi="Times New Roman"/>
          <w:color w:val="0432FF"/>
          <w:sz w:val="20"/>
        </w:rPr>
        <w:t xml:space="preserve">̀ la découverte des mouvements esthétiques, artistiques et culturels avec lesquels la poésie entre en résonance. </w:t>
      </w:r>
    </w:p>
    <w:p w:rsidR="00A03EDE" w:rsidRPr="0029157F" w:rsidRDefault="00A03EDE" w:rsidP="00A03EDE">
      <w:pPr>
        <w:jc w:val="both"/>
        <w:rPr>
          <w:rFonts w:ascii="Times New Roman" w:hAnsi="Times New Roman"/>
          <w:color w:val="0432FF"/>
          <w:sz w:val="20"/>
        </w:rPr>
      </w:pPr>
      <w:r w:rsidRPr="0029157F">
        <w:rPr>
          <w:rFonts w:ascii="Times New Roman" w:hAnsi="Times New Roman"/>
          <w:b/>
          <w:color w:val="0432FF"/>
          <w:sz w:val="20"/>
        </w:rPr>
        <w:t>Corpus</w:t>
      </w:r>
      <w:r w:rsidRPr="0029157F">
        <w:rPr>
          <w:rFonts w:ascii="Times New Roman" w:hAnsi="Times New Roman"/>
          <w:color w:val="0432FF"/>
          <w:sz w:val="20"/>
        </w:rPr>
        <w:t xml:space="preserve"> : </w:t>
      </w:r>
    </w:p>
    <w:p w:rsidR="00A03EDE" w:rsidRPr="0029157F" w:rsidRDefault="00A03EDE" w:rsidP="00A03EDE">
      <w:pPr>
        <w:numPr>
          <w:ilvl w:val="0"/>
          <w:numId w:val="1"/>
        </w:numPr>
        <w:jc w:val="both"/>
        <w:rPr>
          <w:rFonts w:ascii="Times New Roman" w:hAnsi="Times New Roman"/>
          <w:color w:val="0432FF"/>
          <w:sz w:val="20"/>
        </w:rPr>
      </w:pPr>
      <w:r w:rsidRPr="0029157F">
        <w:rPr>
          <w:rFonts w:ascii="Times New Roman" w:hAnsi="Times New Roman"/>
          <w:color w:val="0432FF"/>
          <w:sz w:val="20"/>
        </w:rPr>
        <w:sym w:font="Symbol" w:char="F02D"/>
      </w:r>
      <w:r w:rsidRPr="0029157F">
        <w:rPr>
          <w:rFonts w:ascii="Times New Roman" w:hAnsi="Times New Roman"/>
          <w:color w:val="0432FF"/>
          <w:sz w:val="20"/>
        </w:rPr>
        <w:t xml:space="preserve">  </w:t>
      </w:r>
      <w:proofErr w:type="gramStart"/>
      <w:r w:rsidRPr="0029157F">
        <w:rPr>
          <w:rFonts w:ascii="Times New Roman" w:hAnsi="Times New Roman"/>
          <w:color w:val="0432FF"/>
          <w:sz w:val="20"/>
        </w:rPr>
        <w:t>l’étude</w:t>
      </w:r>
      <w:proofErr w:type="gramEnd"/>
      <w:r w:rsidRPr="0029157F">
        <w:rPr>
          <w:rFonts w:ascii="Times New Roman" w:hAnsi="Times New Roman"/>
          <w:color w:val="0432FF"/>
          <w:sz w:val="20"/>
        </w:rPr>
        <w:t xml:space="preserve"> de textes rassemblés autour d’un thème ou d’une forme poétique, entre le Moyen Âge et le XVIIIe siècle ; </w:t>
      </w:r>
    </w:p>
    <w:p w:rsidR="00A03EDE" w:rsidRPr="0029157F" w:rsidRDefault="00A03EDE" w:rsidP="00A03EDE">
      <w:pPr>
        <w:numPr>
          <w:ilvl w:val="0"/>
          <w:numId w:val="1"/>
        </w:numPr>
        <w:jc w:val="both"/>
        <w:rPr>
          <w:rFonts w:ascii="Times New Roman" w:hAnsi="Times New Roman"/>
          <w:color w:val="0432FF"/>
          <w:sz w:val="20"/>
        </w:rPr>
      </w:pPr>
      <w:r w:rsidRPr="0029157F">
        <w:rPr>
          <w:rFonts w:ascii="Times New Roman" w:hAnsi="Times New Roman"/>
          <w:color w:val="0432FF"/>
          <w:sz w:val="20"/>
        </w:rPr>
        <w:sym w:font="Symbol" w:char="F02D"/>
      </w:r>
      <w:r w:rsidRPr="0029157F">
        <w:rPr>
          <w:rFonts w:ascii="Times New Roman" w:hAnsi="Times New Roman"/>
          <w:color w:val="0432FF"/>
          <w:sz w:val="20"/>
        </w:rPr>
        <w:t xml:space="preserve">  </w:t>
      </w:r>
      <w:proofErr w:type="gramStart"/>
      <w:r w:rsidRPr="0029157F">
        <w:rPr>
          <w:rFonts w:ascii="Times New Roman" w:hAnsi="Times New Roman"/>
          <w:color w:val="0432FF"/>
          <w:sz w:val="20"/>
        </w:rPr>
        <w:t>la</w:t>
      </w:r>
      <w:proofErr w:type="gramEnd"/>
      <w:r w:rsidRPr="0029157F">
        <w:rPr>
          <w:rFonts w:ascii="Times New Roman" w:hAnsi="Times New Roman"/>
          <w:color w:val="0432FF"/>
          <w:sz w:val="20"/>
        </w:rPr>
        <w:t xml:space="preserve"> lecture cursive d’au moins un recueil ou d’une section de recueil. </w:t>
      </w:r>
    </w:p>
    <w:p w:rsidR="00A03EDE" w:rsidRPr="0029157F" w:rsidRDefault="00A03EDE" w:rsidP="00A03EDE">
      <w:pPr>
        <w:jc w:val="both"/>
        <w:rPr>
          <w:rFonts w:ascii="Times New Roman" w:hAnsi="Times New Roman"/>
          <w:color w:val="0432FF"/>
          <w:sz w:val="20"/>
        </w:rPr>
      </w:pPr>
      <w:r w:rsidRPr="0029157F">
        <w:rPr>
          <w:rFonts w:ascii="Times New Roman" w:hAnsi="Times New Roman"/>
          <w:color w:val="0432FF"/>
          <w:sz w:val="20"/>
        </w:rPr>
        <w:t xml:space="preserve">Des approches artistiques ou un groupement de textes complémentaires, par exemple autour des mouvements de la fin ‘Amor, de l’Humanisme, de la Pléiade, de la préciosité́, du classicisme, pourront éclairer et enrichir le corpus. </w:t>
      </w:r>
    </w:p>
    <w:p w:rsidR="00A03EDE" w:rsidRPr="0029157F" w:rsidRDefault="00A03EDE" w:rsidP="00A03EDE">
      <w:pPr>
        <w:jc w:val="both"/>
        <w:rPr>
          <w:rFonts w:ascii="Times New Roman" w:hAnsi="Times New Roman"/>
          <w:b/>
          <w:color w:val="0432FF"/>
          <w:sz w:val="20"/>
        </w:rPr>
      </w:pPr>
      <w:r w:rsidRPr="0029157F">
        <w:rPr>
          <w:rFonts w:ascii="Times New Roman" w:hAnsi="Times New Roman"/>
          <w:b/>
          <w:color w:val="0432FF"/>
          <w:sz w:val="20"/>
        </w:rPr>
        <w:t xml:space="preserve">Exercices d’expression orale et écrite recommandés : </w:t>
      </w:r>
    </w:p>
    <w:p w:rsidR="00A03EDE" w:rsidRPr="0029157F" w:rsidRDefault="00A03EDE" w:rsidP="00A03EDE">
      <w:pPr>
        <w:numPr>
          <w:ilvl w:val="0"/>
          <w:numId w:val="2"/>
        </w:numPr>
        <w:jc w:val="both"/>
        <w:rPr>
          <w:rFonts w:ascii="Times New Roman" w:hAnsi="Times New Roman"/>
          <w:color w:val="0432FF"/>
          <w:sz w:val="20"/>
        </w:rPr>
      </w:pPr>
      <w:r w:rsidRPr="0029157F">
        <w:rPr>
          <w:rFonts w:ascii="Times New Roman" w:hAnsi="Times New Roman"/>
          <w:color w:val="0432FF"/>
          <w:sz w:val="20"/>
        </w:rPr>
        <w:sym w:font="Symbol" w:char="F02D"/>
      </w:r>
      <w:r w:rsidRPr="0029157F">
        <w:rPr>
          <w:rFonts w:ascii="Times New Roman" w:hAnsi="Times New Roman"/>
          <w:color w:val="0432FF"/>
          <w:sz w:val="20"/>
        </w:rPr>
        <w:t xml:space="preserve">  </w:t>
      </w:r>
      <w:proofErr w:type="gramStart"/>
      <w:r w:rsidRPr="0029157F">
        <w:rPr>
          <w:rFonts w:ascii="Times New Roman" w:hAnsi="Times New Roman"/>
          <w:color w:val="0432FF"/>
          <w:sz w:val="20"/>
        </w:rPr>
        <w:t>la</w:t>
      </w:r>
      <w:proofErr w:type="gramEnd"/>
      <w:r w:rsidRPr="0029157F">
        <w:rPr>
          <w:rFonts w:ascii="Times New Roman" w:hAnsi="Times New Roman"/>
          <w:color w:val="0432FF"/>
          <w:sz w:val="20"/>
        </w:rPr>
        <w:t xml:space="preserve"> lecture expressive, associée notamment au travail de mémorisation, en portant une attention particulière à la restitution des valeurs rythmiques et sonores du vers ; </w:t>
      </w:r>
    </w:p>
    <w:p w:rsidR="00A03EDE" w:rsidRPr="0029157F" w:rsidRDefault="00A03EDE" w:rsidP="00A03EDE">
      <w:pPr>
        <w:numPr>
          <w:ilvl w:val="0"/>
          <w:numId w:val="2"/>
        </w:numPr>
        <w:jc w:val="both"/>
        <w:rPr>
          <w:rFonts w:ascii="Times New Roman" w:hAnsi="Times New Roman"/>
          <w:color w:val="0432FF"/>
          <w:sz w:val="20"/>
        </w:rPr>
      </w:pPr>
      <w:r w:rsidRPr="0029157F">
        <w:rPr>
          <w:rFonts w:ascii="Times New Roman" w:hAnsi="Times New Roman"/>
          <w:color w:val="0432FF"/>
          <w:sz w:val="20"/>
        </w:rPr>
        <w:sym w:font="Symbol" w:char="F02D"/>
      </w:r>
      <w:r w:rsidRPr="0029157F">
        <w:rPr>
          <w:rFonts w:ascii="Times New Roman" w:hAnsi="Times New Roman"/>
          <w:color w:val="0432FF"/>
          <w:sz w:val="20"/>
        </w:rPr>
        <w:t xml:space="preserve">  </w:t>
      </w:r>
      <w:proofErr w:type="gramStart"/>
      <w:r w:rsidRPr="0029157F">
        <w:rPr>
          <w:rFonts w:ascii="Times New Roman" w:hAnsi="Times New Roman"/>
          <w:color w:val="0432FF"/>
          <w:sz w:val="20"/>
        </w:rPr>
        <w:t>l’explication</w:t>
      </w:r>
      <w:proofErr w:type="gramEnd"/>
      <w:r w:rsidRPr="0029157F">
        <w:rPr>
          <w:rFonts w:ascii="Times New Roman" w:hAnsi="Times New Roman"/>
          <w:color w:val="0432FF"/>
          <w:sz w:val="20"/>
        </w:rPr>
        <w:t xml:space="preserve"> de texte (la méthode est laissée au choix du professeur) ; </w:t>
      </w:r>
    </w:p>
    <w:p w:rsidR="00A03EDE" w:rsidRPr="0029157F" w:rsidRDefault="00A03EDE" w:rsidP="00A03EDE">
      <w:pPr>
        <w:numPr>
          <w:ilvl w:val="0"/>
          <w:numId w:val="2"/>
        </w:numPr>
        <w:jc w:val="both"/>
        <w:rPr>
          <w:rFonts w:ascii="Times New Roman" w:hAnsi="Times New Roman"/>
          <w:color w:val="0432FF"/>
          <w:sz w:val="20"/>
        </w:rPr>
      </w:pPr>
      <w:r w:rsidRPr="0029157F">
        <w:rPr>
          <w:rFonts w:ascii="Times New Roman" w:hAnsi="Times New Roman"/>
          <w:color w:val="0432FF"/>
          <w:sz w:val="20"/>
        </w:rPr>
        <w:sym w:font="Symbol" w:char="F02D"/>
      </w:r>
      <w:r w:rsidRPr="0029157F">
        <w:rPr>
          <w:rFonts w:ascii="Times New Roman" w:hAnsi="Times New Roman"/>
          <w:color w:val="0432FF"/>
          <w:sz w:val="20"/>
        </w:rPr>
        <w:t xml:space="preserve">  </w:t>
      </w:r>
      <w:proofErr w:type="gramStart"/>
      <w:r w:rsidRPr="0029157F">
        <w:rPr>
          <w:rFonts w:ascii="Times New Roman" w:hAnsi="Times New Roman"/>
          <w:color w:val="0432FF"/>
          <w:sz w:val="20"/>
        </w:rPr>
        <w:t>l’exposé</w:t>
      </w:r>
      <w:proofErr w:type="gramEnd"/>
      <w:r w:rsidRPr="0029157F">
        <w:rPr>
          <w:rFonts w:ascii="Times New Roman" w:hAnsi="Times New Roman"/>
          <w:color w:val="0432FF"/>
          <w:sz w:val="20"/>
        </w:rPr>
        <w:t xml:space="preserve"> sur un mouvement littéraire et/ou sur un poète ; </w:t>
      </w:r>
    </w:p>
    <w:p w:rsidR="00A03EDE" w:rsidRPr="0029157F" w:rsidRDefault="00A03EDE" w:rsidP="00A03EDE">
      <w:pPr>
        <w:numPr>
          <w:ilvl w:val="0"/>
          <w:numId w:val="2"/>
        </w:numPr>
        <w:jc w:val="both"/>
        <w:rPr>
          <w:rFonts w:ascii="Times New Roman" w:hAnsi="Times New Roman"/>
          <w:color w:val="0432FF"/>
          <w:sz w:val="20"/>
        </w:rPr>
      </w:pPr>
      <w:r w:rsidRPr="0029157F">
        <w:rPr>
          <w:rFonts w:ascii="Times New Roman" w:hAnsi="Times New Roman"/>
          <w:color w:val="0432FF"/>
          <w:sz w:val="20"/>
        </w:rPr>
        <w:sym w:font="Symbol" w:char="F02D"/>
      </w:r>
      <w:r w:rsidRPr="0029157F">
        <w:rPr>
          <w:rFonts w:ascii="Times New Roman" w:hAnsi="Times New Roman"/>
          <w:color w:val="0432FF"/>
          <w:sz w:val="20"/>
        </w:rPr>
        <w:t xml:space="preserve">  </w:t>
      </w:r>
      <w:proofErr w:type="gramStart"/>
      <w:r w:rsidRPr="0029157F">
        <w:rPr>
          <w:rFonts w:ascii="Times New Roman" w:hAnsi="Times New Roman"/>
          <w:color w:val="0432FF"/>
          <w:sz w:val="20"/>
        </w:rPr>
        <w:t>le</w:t>
      </w:r>
      <w:proofErr w:type="gramEnd"/>
      <w:r w:rsidRPr="0029157F">
        <w:rPr>
          <w:rFonts w:ascii="Times New Roman" w:hAnsi="Times New Roman"/>
          <w:color w:val="0432FF"/>
          <w:sz w:val="20"/>
        </w:rPr>
        <w:t xml:space="preserve"> commentaire de texte ; </w:t>
      </w:r>
    </w:p>
    <w:p w:rsidR="00A03EDE" w:rsidRPr="0029157F" w:rsidRDefault="00A03EDE" w:rsidP="00A03EDE">
      <w:pPr>
        <w:numPr>
          <w:ilvl w:val="0"/>
          <w:numId w:val="2"/>
        </w:numPr>
        <w:jc w:val="both"/>
        <w:rPr>
          <w:rFonts w:ascii="Times New Roman" w:hAnsi="Times New Roman"/>
          <w:color w:val="0432FF"/>
          <w:sz w:val="20"/>
        </w:rPr>
      </w:pPr>
      <w:r w:rsidRPr="0029157F">
        <w:rPr>
          <w:rFonts w:ascii="Times New Roman" w:hAnsi="Times New Roman"/>
          <w:color w:val="0432FF"/>
          <w:sz w:val="20"/>
        </w:rPr>
        <w:sym w:font="Symbol" w:char="F02D"/>
      </w:r>
      <w:r w:rsidRPr="0029157F">
        <w:rPr>
          <w:rFonts w:ascii="Times New Roman" w:hAnsi="Times New Roman"/>
          <w:color w:val="0432FF"/>
          <w:sz w:val="20"/>
        </w:rPr>
        <w:t xml:space="preserve">  </w:t>
      </w:r>
      <w:proofErr w:type="gramStart"/>
      <w:r w:rsidRPr="0029157F">
        <w:rPr>
          <w:rFonts w:ascii="Times New Roman" w:hAnsi="Times New Roman"/>
          <w:color w:val="0432FF"/>
          <w:sz w:val="20"/>
        </w:rPr>
        <w:t>l’écrit</w:t>
      </w:r>
      <w:proofErr w:type="gramEnd"/>
      <w:r w:rsidRPr="0029157F">
        <w:rPr>
          <w:rFonts w:ascii="Times New Roman" w:hAnsi="Times New Roman"/>
          <w:color w:val="0432FF"/>
          <w:sz w:val="20"/>
        </w:rPr>
        <w:t xml:space="preserve"> d’appropriation (association d’une image au texte et justification de cette illustration ; rédaction de textes poétiques sur le thème du parcours, ou dans la forme ou la </w:t>
      </w:r>
      <w:proofErr w:type="spellStart"/>
      <w:r w:rsidRPr="0029157F">
        <w:rPr>
          <w:rFonts w:ascii="Times New Roman" w:hAnsi="Times New Roman"/>
          <w:color w:val="0432FF"/>
          <w:sz w:val="20"/>
        </w:rPr>
        <w:t>tonalite</w:t>
      </w:r>
      <w:proofErr w:type="spellEnd"/>
      <w:r w:rsidRPr="0029157F">
        <w:rPr>
          <w:rFonts w:ascii="Times New Roman" w:hAnsi="Times New Roman"/>
          <w:color w:val="0432FF"/>
          <w:sz w:val="20"/>
        </w:rPr>
        <w:t xml:space="preserve">́ étudiée ; rédaction d’une appréciation personnelle justifiant la préférence de l’élève dans un choix de textes ; composition d’une brève anthologie complémentaire et commentaire personnel sur les textes retenus, etc.). </w:t>
      </w:r>
    </w:p>
    <w:p w:rsidR="00A03EDE" w:rsidRPr="0029157F" w:rsidRDefault="00A03EDE" w:rsidP="00A03EDE">
      <w:pPr>
        <w:jc w:val="both"/>
        <w:rPr>
          <w:rFonts w:ascii="Times New Roman" w:hAnsi="Times New Roman"/>
          <w:b/>
          <w:color w:val="0432FF"/>
          <w:sz w:val="20"/>
        </w:rPr>
      </w:pPr>
      <w:r w:rsidRPr="0029157F">
        <w:rPr>
          <w:rFonts w:ascii="Times New Roman" w:hAnsi="Times New Roman"/>
          <w:b/>
          <w:color w:val="0432FF"/>
          <w:sz w:val="20"/>
        </w:rPr>
        <w:t xml:space="preserve">Pistes de prolongements artistiques et culturels, et de travail interdisciplinaire : </w:t>
      </w:r>
    </w:p>
    <w:p w:rsidR="00A03EDE" w:rsidRPr="0029157F" w:rsidRDefault="00A03EDE" w:rsidP="00A03EDE">
      <w:pPr>
        <w:jc w:val="both"/>
        <w:rPr>
          <w:rFonts w:ascii="Times New Roman" w:hAnsi="Times New Roman"/>
          <w:color w:val="0432FF"/>
          <w:sz w:val="20"/>
        </w:rPr>
      </w:pPr>
      <w:r w:rsidRPr="0029157F">
        <w:rPr>
          <w:rFonts w:ascii="Times New Roman" w:hAnsi="Times New Roman"/>
          <w:color w:val="0432FF"/>
          <w:sz w:val="20"/>
        </w:rPr>
        <w:t xml:space="preserve">Le professeur trouve aisément un complément à l’étude de la poésie dans celle d’œuvres appartenant aux domaines de la musique, des arts plastiques et de l’architecture. </w:t>
      </w:r>
    </w:p>
    <w:p w:rsidR="00A03EDE" w:rsidRPr="0029157F" w:rsidRDefault="00A03EDE" w:rsidP="00A03EDE">
      <w:pPr>
        <w:jc w:val="both"/>
        <w:rPr>
          <w:rFonts w:ascii="Times New Roman" w:hAnsi="Times New Roman"/>
          <w:color w:val="0432FF"/>
          <w:sz w:val="20"/>
        </w:rPr>
      </w:pPr>
      <w:r w:rsidRPr="0029157F">
        <w:rPr>
          <w:rFonts w:ascii="Times New Roman" w:hAnsi="Times New Roman"/>
          <w:color w:val="0432FF"/>
          <w:sz w:val="20"/>
        </w:rPr>
        <w:t xml:space="preserve">Il peut par exemple proposer l’écoute de pièces musicales contemporaines des poèmes étudiés, l’étude de tableaux des maîtres de la peinture de la Renaissance, de sculptures baroques, de l’architecture des châteaux, de l’art des jardins, etc. </w:t>
      </w:r>
    </w:p>
    <w:p w:rsidR="00A03EDE" w:rsidRDefault="00A03EDE" w:rsidP="00A03EDE">
      <w:pPr>
        <w:jc w:val="both"/>
        <w:rPr>
          <w:rFonts w:ascii="Times New Roman" w:hAnsi="Times New Roman"/>
          <w:color w:val="0432FF"/>
          <w:sz w:val="20"/>
        </w:rPr>
      </w:pPr>
      <w:r w:rsidRPr="0029157F">
        <w:rPr>
          <w:rFonts w:ascii="Times New Roman" w:hAnsi="Times New Roman"/>
          <w:color w:val="0432FF"/>
          <w:sz w:val="20"/>
        </w:rPr>
        <w:t xml:space="preserve">Il peut, dans la mesure du possible, établir des liens avec les programmes des enseignements artistiques et ceux d’histoire, et développer des études mobilisant les ressources du patrimoine, utilement complétées par l’offre numérique éducative. </w:t>
      </w:r>
    </w:p>
    <w:p w:rsidR="00151BE6" w:rsidRPr="0029157F" w:rsidRDefault="00151BE6" w:rsidP="00A03EDE">
      <w:pPr>
        <w:jc w:val="both"/>
        <w:rPr>
          <w:rFonts w:ascii="Times New Roman" w:hAnsi="Times New Roman"/>
          <w:color w:val="0432F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3260"/>
        <w:gridCol w:w="2835"/>
        <w:gridCol w:w="2977"/>
        <w:gridCol w:w="3402"/>
      </w:tblGrid>
      <w:tr w:rsidR="009D5A6E" w:rsidRPr="0029157F" w:rsidTr="009E5B67">
        <w:trPr>
          <w:jc w:val="center"/>
        </w:trPr>
        <w:tc>
          <w:tcPr>
            <w:tcW w:w="3114" w:type="dxa"/>
          </w:tcPr>
          <w:p w:rsidR="009D5A6E" w:rsidRPr="0029157F" w:rsidRDefault="009D5A6E" w:rsidP="009E5B67">
            <w:pPr>
              <w:ind w:right="144"/>
              <w:rPr>
                <w:rFonts w:ascii="Times New Roman" w:hAnsi="Times New Roman"/>
                <w:b/>
                <w:caps/>
                <w:color w:val="800080"/>
                <w:sz w:val="20"/>
              </w:rPr>
            </w:pPr>
            <w:r>
              <w:rPr>
                <w:rFonts w:ascii="Times New Roman" w:hAnsi="Times New Roman"/>
                <w:b/>
                <w:caps/>
                <w:color w:val="800080"/>
                <w:sz w:val="20"/>
              </w:rPr>
              <w:t>2</w:t>
            </w:r>
            <w:r w:rsidRPr="0029157F">
              <w:rPr>
                <w:rFonts w:ascii="Times New Roman" w:hAnsi="Times New Roman"/>
                <w:b/>
                <w:caps/>
                <w:color w:val="800080"/>
                <w:sz w:val="20"/>
              </w:rPr>
              <w:t xml:space="preserve">° groupe de Séquences </w:t>
            </w:r>
          </w:p>
          <w:p w:rsidR="009D5A6E" w:rsidRPr="0029157F" w:rsidRDefault="009D5A6E" w:rsidP="009E5B67">
            <w:pPr>
              <w:ind w:right="144"/>
              <w:rPr>
                <w:rFonts w:ascii="Times New Roman" w:hAnsi="Times New Roman"/>
                <w:color w:val="00FF00"/>
                <w:sz w:val="20"/>
                <w:u w:val="single"/>
              </w:rPr>
            </w:pPr>
          </w:p>
          <w:p w:rsidR="009D5A6E" w:rsidRPr="0029157F" w:rsidRDefault="009D5A6E" w:rsidP="009E5B67">
            <w:pPr>
              <w:ind w:right="144"/>
              <w:jc w:val="center"/>
              <w:rPr>
                <w:rFonts w:ascii="Times New Roman" w:hAnsi="Times New Roman"/>
                <w:b/>
                <w:caps/>
                <w:color w:val="0000FF"/>
                <w:sz w:val="20"/>
                <w:u w:val="single"/>
              </w:rPr>
            </w:pPr>
            <w:r w:rsidRPr="0029157F">
              <w:rPr>
                <w:rFonts w:ascii="Times New Roman" w:hAnsi="Times New Roman"/>
                <w:b/>
                <w:caps/>
                <w:color w:val="0000FF"/>
                <w:sz w:val="20"/>
                <w:u w:val="single"/>
              </w:rPr>
              <w:t>La poésie</w:t>
            </w:r>
          </w:p>
          <w:p w:rsidR="009D5A6E" w:rsidRPr="0029157F" w:rsidRDefault="009D5A6E" w:rsidP="009E5B67">
            <w:pPr>
              <w:rPr>
                <w:rFonts w:ascii="Times New Roman" w:hAnsi="Times New Roman"/>
                <w:sz w:val="20"/>
              </w:rPr>
            </w:pPr>
          </w:p>
        </w:tc>
        <w:tc>
          <w:tcPr>
            <w:tcW w:w="3260" w:type="dxa"/>
          </w:tcPr>
          <w:p w:rsidR="009D5A6E" w:rsidRPr="0029157F" w:rsidRDefault="009D5A6E" w:rsidP="009E5B67">
            <w:pPr>
              <w:jc w:val="center"/>
              <w:rPr>
                <w:rFonts w:ascii="Times New Roman" w:hAnsi="Times New Roman"/>
                <w:b/>
                <w:color w:val="800080"/>
                <w:sz w:val="20"/>
              </w:rPr>
            </w:pPr>
            <w:r w:rsidRPr="0029157F">
              <w:rPr>
                <w:rFonts w:ascii="Times New Roman" w:hAnsi="Times New Roman"/>
                <w:b/>
                <w:color w:val="800080"/>
                <w:sz w:val="20"/>
              </w:rPr>
              <w:t xml:space="preserve">Lectures et parcours </w:t>
            </w:r>
          </w:p>
          <w:p w:rsidR="009D5A6E" w:rsidRPr="0029157F" w:rsidRDefault="009D5A6E" w:rsidP="009E5B67">
            <w:pPr>
              <w:jc w:val="center"/>
              <w:rPr>
                <w:rFonts w:ascii="Times New Roman" w:hAnsi="Times New Roman"/>
                <w:b/>
                <w:color w:val="800080"/>
                <w:sz w:val="20"/>
              </w:rPr>
            </w:pPr>
            <w:proofErr w:type="gramStart"/>
            <w:r w:rsidRPr="0029157F">
              <w:rPr>
                <w:rFonts w:ascii="Times New Roman" w:hAnsi="Times New Roman"/>
                <w:b/>
                <w:color w:val="800080"/>
                <w:sz w:val="20"/>
              </w:rPr>
              <w:t>des</w:t>
            </w:r>
            <w:proofErr w:type="gramEnd"/>
            <w:r w:rsidRPr="0029157F">
              <w:rPr>
                <w:rFonts w:ascii="Times New Roman" w:hAnsi="Times New Roman"/>
                <w:b/>
                <w:color w:val="800080"/>
                <w:sz w:val="20"/>
              </w:rPr>
              <w:t xml:space="preserve"> œuvres</w:t>
            </w:r>
            <w:r w:rsidRPr="0029157F">
              <w:rPr>
                <w:rFonts w:ascii="Times New Roman" w:hAnsi="Times New Roman"/>
                <w:color w:val="800080"/>
                <w:sz w:val="20"/>
              </w:rPr>
              <w:t xml:space="preserve"> </w:t>
            </w:r>
            <w:r w:rsidRPr="0029157F">
              <w:rPr>
                <w:rFonts w:ascii="Times New Roman" w:hAnsi="Times New Roman"/>
                <w:b/>
                <w:color w:val="800080"/>
                <w:sz w:val="20"/>
              </w:rPr>
              <w:t xml:space="preserve">intégrales </w:t>
            </w:r>
          </w:p>
          <w:p w:rsidR="009D5A6E" w:rsidRPr="0029157F" w:rsidRDefault="009D5A6E" w:rsidP="009E5B67">
            <w:pPr>
              <w:jc w:val="center"/>
              <w:rPr>
                <w:rFonts w:ascii="Times New Roman" w:hAnsi="Times New Roman"/>
                <w:color w:val="800080"/>
                <w:sz w:val="20"/>
              </w:rPr>
            </w:pPr>
            <w:r w:rsidRPr="0029157F">
              <w:rPr>
                <w:rFonts w:ascii="Times New Roman" w:hAnsi="Times New Roman"/>
                <w:color w:val="800080"/>
                <w:sz w:val="20"/>
              </w:rPr>
              <w:t>(</w:t>
            </w:r>
            <w:proofErr w:type="gramStart"/>
            <w:r w:rsidRPr="0029157F">
              <w:rPr>
                <w:rFonts w:ascii="Times New Roman" w:hAnsi="Times New Roman"/>
                <w:color w:val="800080"/>
                <w:sz w:val="20"/>
              </w:rPr>
              <w:t>explications</w:t>
            </w:r>
            <w:proofErr w:type="gramEnd"/>
            <w:r w:rsidRPr="0029157F">
              <w:rPr>
                <w:rFonts w:ascii="Times New Roman" w:hAnsi="Times New Roman"/>
                <w:color w:val="800080"/>
                <w:sz w:val="20"/>
              </w:rPr>
              <w:t xml:space="preserve"> linéaires, commentaires) </w:t>
            </w:r>
          </w:p>
          <w:p w:rsidR="009D5A6E" w:rsidRPr="0029157F" w:rsidRDefault="009D5A6E" w:rsidP="009E5B67">
            <w:pPr>
              <w:jc w:val="center"/>
              <w:rPr>
                <w:rFonts w:ascii="Times New Roman" w:hAnsi="Times New Roman"/>
                <w:sz w:val="20"/>
              </w:rPr>
            </w:pPr>
            <w:proofErr w:type="gramStart"/>
            <w:r w:rsidRPr="0029157F">
              <w:rPr>
                <w:rFonts w:ascii="Times New Roman" w:hAnsi="Times New Roman"/>
                <w:color w:val="800080"/>
                <w:sz w:val="20"/>
              </w:rPr>
              <w:t>et</w:t>
            </w:r>
            <w:proofErr w:type="gramEnd"/>
            <w:r w:rsidRPr="0029157F">
              <w:rPr>
                <w:rFonts w:ascii="Times New Roman" w:hAnsi="Times New Roman"/>
                <w:color w:val="800080"/>
                <w:sz w:val="20"/>
              </w:rPr>
              <w:t xml:space="preserve"> </w:t>
            </w:r>
            <w:r w:rsidRPr="0029157F">
              <w:rPr>
                <w:rFonts w:ascii="Times New Roman" w:hAnsi="Times New Roman"/>
                <w:b/>
                <w:color w:val="800080"/>
                <w:sz w:val="20"/>
              </w:rPr>
              <w:t>études transversales</w:t>
            </w:r>
          </w:p>
        </w:tc>
        <w:tc>
          <w:tcPr>
            <w:tcW w:w="2835" w:type="dxa"/>
          </w:tcPr>
          <w:p w:rsidR="009D5A6E" w:rsidRPr="0029157F" w:rsidRDefault="009D5A6E" w:rsidP="009E5B67">
            <w:pPr>
              <w:jc w:val="center"/>
              <w:rPr>
                <w:rFonts w:ascii="Times New Roman" w:hAnsi="Times New Roman"/>
                <w:sz w:val="20"/>
              </w:rPr>
            </w:pPr>
            <w:r w:rsidRPr="0029157F">
              <w:rPr>
                <w:rFonts w:ascii="Times New Roman" w:hAnsi="Times New Roman"/>
                <w:b/>
                <w:color w:val="800080"/>
                <w:sz w:val="20"/>
              </w:rPr>
              <w:t xml:space="preserve">Lectures cursives </w:t>
            </w:r>
          </w:p>
          <w:p w:rsidR="009D5A6E" w:rsidRPr="0029157F" w:rsidRDefault="009D5A6E" w:rsidP="009E5B67">
            <w:pPr>
              <w:jc w:val="center"/>
              <w:rPr>
                <w:rFonts w:ascii="Times New Roman" w:hAnsi="Times New Roman"/>
                <w:sz w:val="20"/>
              </w:rPr>
            </w:pPr>
          </w:p>
        </w:tc>
        <w:tc>
          <w:tcPr>
            <w:tcW w:w="2977" w:type="dxa"/>
          </w:tcPr>
          <w:p w:rsidR="009D5A6E" w:rsidRPr="0029157F" w:rsidRDefault="009D5A6E" w:rsidP="009E5B67">
            <w:pPr>
              <w:jc w:val="center"/>
              <w:rPr>
                <w:rFonts w:ascii="Times New Roman" w:hAnsi="Times New Roman"/>
                <w:b/>
                <w:color w:val="800080"/>
                <w:sz w:val="20"/>
              </w:rPr>
            </w:pPr>
            <w:r w:rsidRPr="0029157F">
              <w:rPr>
                <w:rFonts w:ascii="Times New Roman" w:hAnsi="Times New Roman"/>
                <w:b/>
                <w:color w:val="800080"/>
                <w:sz w:val="20"/>
              </w:rPr>
              <w:t>Langue et grammaire</w:t>
            </w:r>
          </w:p>
        </w:tc>
        <w:tc>
          <w:tcPr>
            <w:tcW w:w="3402" w:type="dxa"/>
          </w:tcPr>
          <w:p w:rsidR="009D5A6E" w:rsidRPr="0029157F" w:rsidRDefault="009D5A6E" w:rsidP="009E5B67">
            <w:pPr>
              <w:jc w:val="center"/>
              <w:rPr>
                <w:rFonts w:ascii="Times New Roman" w:hAnsi="Times New Roman"/>
                <w:b/>
                <w:color w:val="800080"/>
                <w:sz w:val="20"/>
              </w:rPr>
            </w:pPr>
            <w:r w:rsidRPr="0029157F">
              <w:rPr>
                <w:rFonts w:ascii="Times New Roman" w:hAnsi="Times New Roman"/>
                <w:b/>
                <w:color w:val="800080"/>
                <w:sz w:val="20"/>
              </w:rPr>
              <w:t>Activités communes</w:t>
            </w:r>
          </w:p>
          <w:p w:rsidR="009D5A6E" w:rsidRPr="0029157F" w:rsidRDefault="009D5A6E" w:rsidP="009E5B67">
            <w:pPr>
              <w:jc w:val="center"/>
              <w:rPr>
                <w:rFonts w:ascii="Times New Roman" w:hAnsi="Times New Roman"/>
                <w:sz w:val="20"/>
              </w:rPr>
            </w:pPr>
            <w:proofErr w:type="gramStart"/>
            <w:r w:rsidRPr="0029157F">
              <w:rPr>
                <w:rFonts w:ascii="Times New Roman" w:hAnsi="Times New Roman"/>
                <w:b/>
                <w:color w:val="800080"/>
                <w:sz w:val="20"/>
              </w:rPr>
              <w:t>à</w:t>
            </w:r>
            <w:proofErr w:type="gramEnd"/>
            <w:r w:rsidRPr="0029157F">
              <w:rPr>
                <w:rFonts w:ascii="Times New Roman" w:hAnsi="Times New Roman"/>
                <w:b/>
                <w:color w:val="800080"/>
                <w:sz w:val="20"/>
              </w:rPr>
              <w:t xml:space="preserve"> la classe</w:t>
            </w:r>
          </w:p>
          <w:p w:rsidR="009D5A6E" w:rsidRPr="0029157F" w:rsidRDefault="009D5A6E" w:rsidP="009E5B67">
            <w:pPr>
              <w:jc w:val="center"/>
              <w:rPr>
                <w:rFonts w:ascii="Times New Roman" w:hAnsi="Times New Roman"/>
                <w:sz w:val="20"/>
              </w:rPr>
            </w:pPr>
          </w:p>
        </w:tc>
      </w:tr>
      <w:tr w:rsidR="009D5A6E" w:rsidRPr="0029157F" w:rsidTr="009E5B67">
        <w:trPr>
          <w:jc w:val="center"/>
        </w:trPr>
        <w:tc>
          <w:tcPr>
            <w:tcW w:w="3114" w:type="dxa"/>
            <w:tcBorders>
              <w:bottom w:val="single" w:sz="4" w:space="0" w:color="auto"/>
            </w:tcBorders>
          </w:tcPr>
          <w:p w:rsidR="009D5A6E" w:rsidRPr="0029157F" w:rsidRDefault="009D5A6E" w:rsidP="009E5B67">
            <w:pPr>
              <w:ind w:right="144"/>
              <w:rPr>
                <w:rFonts w:ascii="Times New Roman" w:hAnsi="Times New Roman"/>
                <w:b/>
                <w:caps/>
                <w:color w:val="FF00FF"/>
                <w:sz w:val="20"/>
                <w:u w:val="single"/>
              </w:rPr>
            </w:pPr>
            <w:r w:rsidRPr="0029157F">
              <w:rPr>
                <w:rFonts w:ascii="Times New Roman" w:hAnsi="Times New Roman"/>
                <w:b/>
                <w:caps/>
                <w:color w:val="FF00FF"/>
                <w:sz w:val="20"/>
                <w:u w:val="single"/>
              </w:rPr>
              <w:t xml:space="preserve">Séquence </w:t>
            </w:r>
            <w:r>
              <w:rPr>
                <w:rFonts w:ascii="Times New Roman" w:hAnsi="Times New Roman"/>
                <w:b/>
                <w:caps/>
                <w:color w:val="FF00FF"/>
                <w:sz w:val="20"/>
                <w:u w:val="single"/>
              </w:rPr>
              <w:t>4</w:t>
            </w:r>
          </w:p>
          <w:p w:rsidR="009D5A6E" w:rsidRPr="0029157F" w:rsidRDefault="009D5A6E" w:rsidP="009E5B67">
            <w:pPr>
              <w:ind w:right="144"/>
              <w:rPr>
                <w:rFonts w:ascii="Times New Roman" w:hAnsi="Times New Roman"/>
                <w:b/>
                <w:i/>
                <w:color w:val="008000"/>
                <w:sz w:val="20"/>
                <w:u w:val="single"/>
              </w:rPr>
            </w:pPr>
          </w:p>
          <w:p w:rsidR="009D5A6E" w:rsidRPr="0029157F" w:rsidRDefault="009D5A6E" w:rsidP="009E5B67">
            <w:pPr>
              <w:ind w:right="144"/>
              <w:rPr>
                <w:rFonts w:ascii="Times New Roman" w:hAnsi="Times New Roman"/>
                <w:b/>
                <w:i/>
                <w:color w:val="008000"/>
                <w:sz w:val="20"/>
              </w:rPr>
            </w:pPr>
            <w:r w:rsidRPr="0029157F">
              <w:rPr>
                <w:rFonts w:ascii="Times New Roman" w:hAnsi="Times New Roman"/>
                <w:b/>
                <w:i/>
                <w:color w:val="008000"/>
                <w:sz w:val="20"/>
                <w:u w:val="single"/>
              </w:rPr>
              <w:t>Problématique</w:t>
            </w:r>
            <w:r w:rsidRPr="0029157F">
              <w:rPr>
                <w:rFonts w:ascii="Times New Roman" w:hAnsi="Times New Roman"/>
                <w:b/>
                <w:i/>
                <w:color w:val="008000"/>
                <w:sz w:val="20"/>
              </w:rPr>
              <w:t xml:space="preserve"> : </w:t>
            </w:r>
          </w:p>
          <w:p w:rsidR="009D5A6E" w:rsidRPr="0029157F" w:rsidRDefault="009D5A6E" w:rsidP="009E5B67">
            <w:pPr>
              <w:ind w:right="144"/>
              <w:rPr>
                <w:rFonts w:ascii="Times New Roman" w:hAnsi="Times New Roman"/>
                <w:b/>
                <w:caps/>
                <w:color w:val="800080"/>
                <w:sz w:val="20"/>
              </w:rPr>
            </w:pPr>
            <w:r w:rsidRPr="0029157F">
              <w:rPr>
                <w:rFonts w:ascii="Times New Roman" w:hAnsi="Times New Roman"/>
                <w:i/>
                <w:color w:val="008000"/>
                <w:sz w:val="20"/>
              </w:rPr>
              <w:t xml:space="preserve">Femme, amour, fuite du temps et mort, les réécritures d’un </w:t>
            </w:r>
            <w:r w:rsidRPr="0029157F">
              <w:rPr>
                <w:rFonts w:ascii="Times New Roman" w:hAnsi="Times New Roman"/>
                <w:color w:val="008000"/>
                <w:sz w:val="20"/>
              </w:rPr>
              <w:t>topos</w:t>
            </w:r>
          </w:p>
        </w:tc>
        <w:tc>
          <w:tcPr>
            <w:tcW w:w="3260" w:type="dxa"/>
            <w:tcBorders>
              <w:bottom w:val="single" w:sz="4" w:space="0" w:color="auto"/>
            </w:tcBorders>
          </w:tcPr>
          <w:p w:rsidR="009D5A6E" w:rsidRPr="0029157F" w:rsidRDefault="009D5A6E" w:rsidP="009E5B67">
            <w:pPr>
              <w:contextualSpacing/>
              <w:jc w:val="both"/>
              <w:rPr>
                <w:rFonts w:ascii="Times New Roman" w:hAnsi="Times New Roman"/>
                <w:sz w:val="20"/>
              </w:rPr>
            </w:pPr>
            <w:r w:rsidRPr="0029157F">
              <w:rPr>
                <w:rFonts w:ascii="Times New Roman" w:hAnsi="Times New Roman"/>
                <w:b/>
                <w:color w:val="0000FF"/>
                <w:sz w:val="20"/>
              </w:rPr>
              <w:t xml:space="preserve">Parcours : Le traitement des </w:t>
            </w:r>
            <w:proofErr w:type="spellStart"/>
            <w:r w:rsidRPr="0029157F">
              <w:rPr>
                <w:rFonts w:ascii="Times New Roman" w:hAnsi="Times New Roman"/>
                <w:b/>
                <w:i/>
                <w:color w:val="0000FF"/>
                <w:sz w:val="20"/>
              </w:rPr>
              <w:t>topoï</w:t>
            </w:r>
            <w:proofErr w:type="spellEnd"/>
            <w:r w:rsidRPr="0029157F">
              <w:rPr>
                <w:rFonts w:ascii="Times New Roman" w:hAnsi="Times New Roman"/>
                <w:b/>
                <w:i/>
                <w:color w:val="0000FF"/>
                <w:sz w:val="20"/>
              </w:rPr>
              <w:t xml:space="preserve"> </w:t>
            </w:r>
          </w:p>
          <w:p w:rsidR="009D5A6E" w:rsidRPr="0029157F" w:rsidRDefault="009D5A6E" w:rsidP="009E5B67">
            <w:pPr>
              <w:contextualSpacing/>
              <w:jc w:val="both"/>
              <w:rPr>
                <w:rFonts w:ascii="Times New Roman" w:hAnsi="Times New Roman"/>
                <w:sz w:val="20"/>
              </w:rPr>
            </w:pPr>
            <w:r w:rsidRPr="0029157F">
              <w:rPr>
                <w:rFonts w:ascii="Times New Roman" w:hAnsi="Times New Roman"/>
                <w:sz w:val="20"/>
              </w:rPr>
              <w:t xml:space="preserve">- Villon, « Mais où sont les neiges d’antan ? » interprété par Brassens </w:t>
            </w:r>
            <w:r w:rsidRPr="0029157F">
              <w:rPr>
                <w:rFonts w:ascii="Times New Roman" w:hAnsi="Times New Roman"/>
                <w:i/>
                <w:sz w:val="20"/>
              </w:rPr>
              <w:t>Com</w:t>
            </w:r>
          </w:p>
          <w:p w:rsidR="009D5A6E" w:rsidRDefault="009D5A6E" w:rsidP="009E5B67">
            <w:pPr>
              <w:contextualSpacing/>
              <w:jc w:val="both"/>
              <w:rPr>
                <w:rFonts w:ascii="Times New Roman" w:hAnsi="Times New Roman"/>
                <w:sz w:val="20"/>
              </w:rPr>
            </w:pPr>
            <w:r w:rsidRPr="0029157F">
              <w:rPr>
                <w:rFonts w:ascii="Times New Roman" w:hAnsi="Times New Roman"/>
                <w:sz w:val="20"/>
              </w:rPr>
              <w:t xml:space="preserve">- Ronsard, </w:t>
            </w:r>
            <w:r>
              <w:rPr>
                <w:rFonts w:ascii="Times New Roman" w:hAnsi="Times New Roman"/>
                <w:sz w:val="20"/>
              </w:rPr>
              <w:t>« Mignonne »,</w:t>
            </w:r>
            <w:r w:rsidR="00597F70" w:rsidRPr="0029157F">
              <w:rPr>
                <w:rFonts w:ascii="Times New Roman" w:hAnsi="Times New Roman"/>
                <w:i/>
                <w:sz w:val="20"/>
              </w:rPr>
              <w:t xml:space="preserve"> </w:t>
            </w:r>
            <w:r w:rsidR="00597F70" w:rsidRPr="0029157F">
              <w:rPr>
                <w:rFonts w:ascii="Times New Roman" w:hAnsi="Times New Roman"/>
                <w:i/>
                <w:sz w:val="20"/>
              </w:rPr>
              <w:t>EL</w:t>
            </w:r>
            <w:r w:rsidR="00597F70">
              <w:rPr>
                <w:rFonts w:ascii="Times New Roman" w:hAnsi="Times New Roman"/>
                <w:i/>
                <w:sz w:val="20"/>
              </w:rPr>
              <w:t>, Com</w:t>
            </w:r>
          </w:p>
          <w:p w:rsidR="009D5A6E" w:rsidRPr="0029157F" w:rsidRDefault="009D5A6E" w:rsidP="009E5B67">
            <w:pPr>
              <w:contextualSpacing/>
              <w:jc w:val="both"/>
              <w:rPr>
                <w:rFonts w:ascii="Times New Roman" w:hAnsi="Times New Roman"/>
                <w:sz w:val="20"/>
              </w:rPr>
            </w:pPr>
            <w:r w:rsidRPr="0029157F">
              <w:rPr>
                <w:rFonts w:ascii="Times New Roman" w:hAnsi="Times New Roman"/>
                <w:sz w:val="20"/>
              </w:rPr>
              <w:t xml:space="preserve">« Quand vous serez bien vieille » </w:t>
            </w:r>
            <w:r w:rsidRPr="0029157F">
              <w:rPr>
                <w:rFonts w:ascii="Times New Roman" w:hAnsi="Times New Roman"/>
                <w:i/>
                <w:sz w:val="20"/>
              </w:rPr>
              <w:t>EL</w:t>
            </w:r>
            <w:r w:rsidR="00597F70">
              <w:rPr>
                <w:rFonts w:ascii="Times New Roman" w:hAnsi="Times New Roman"/>
                <w:i/>
                <w:sz w:val="20"/>
              </w:rPr>
              <w:t>, Com</w:t>
            </w:r>
          </w:p>
          <w:p w:rsidR="009D5A6E" w:rsidRPr="0029157F" w:rsidRDefault="009D5A6E" w:rsidP="009E5B67">
            <w:pPr>
              <w:contextualSpacing/>
              <w:jc w:val="both"/>
              <w:rPr>
                <w:rFonts w:ascii="Times New Roman" w:hAnsi="Times New Roman"/>
                <w:sz w:val="20"/>
              </w:rPr>
            </w:pPr>
            <w:r w:rsidRPr="0029157F">
              <w:rPr>
                <w:rFonts w:ascii="Times New Roman" w:hAnsi="Times New Roman"/>
                <w:sz w:val="20"/>
              </w:rPr>
              <w:t xml:space="preserve">- Corneille, « Marquise », interprété par Brassens </w:t>
            </w:r>
            <w:r w:rsidRPr="0029157F">
              <w:rPr>
                <w:rFonts w:ascii="Times New Roman" w:hAnsi="Times New Roman"/>
                <w:i/>
                <w:sz w:val="20"/>
              </w:rPr>
              <w:t>Com</w:t>
            </w:r>
          </w:p>
          <w:p w:rsidR="009D5A6E" w:rsidRPr="0029157F" w:rsidRDefault="009D5A6E" w:rsidP="009E5B67">
            <w:pPr>
              <w:rPr>
                <w:rFonts w:ascii="Times New Roman" w:hAnsi="Times New Roman"/>
                <w:b/>
                <w:color w:val="800080"/>
                <w:sz w:val="20"/>
              </w:rPr>
            </w:pPr>
          </w:p>
        </w:tc>
        <w:tc>
          <w:tcPr>
            <w:tcW w:w="2835" w:type="dxa"/>
            <w:tcBorders>
              <w:bottom w:val="single" w:sz="4" w:space="0" w:color="auto"/>
            </w:tcBorders>
          </w:tcPr>
          <w:p w:rsidR="009D5A6E" w:rsidRPr="0029157F" w:rsidRDefault="009D5A6E" w:rsidP="009E5B67">
            <w:pPr>
              <w:rPr>
                <w:rFonts w:ascii="Times New Roman" w:eastAsia="Times New Roman" w:hAnsi="Times New Roman"/>
                <w:sz w:val="20"/>
              </w:rPr>
            </w:pPr>
            <w:r w:rsidRPr="0029157F">
              <w:rPr>
                <w:rFonts w:ascii="Times New Roman" w:eastAsia="Times New Roman" w:hAnsi="Times New Roman"/>
                <w:b/>
                <w:sz w:val="20"/>
              </w:rPr>
              <w:t>Manuel Belin :</w:t>
            </w:r>
            <w:r w:rsidRPr="0029157F">
              <w:rPr>
                <w:rFonts w:ascii="Times New Roman" w:eastAsia="Times New Roman" w:hAnsi="Times New Roman"/>
                <w:sz w:val="20"/>
              </w:rPr>
              <w:t xml:space="preserve"> lire et apprendre les pages 148, 149, 152, 166, 167</w:t>
            </w:r>
          </w:p>
          <w:p w:rsidR="00145E8C" w:rsidRPr="0029157F" w:rsidRDefault="00145E8C" w:rsidP="00145E8C">
            <w:pPr>
              <w:rPr>
                <w:rFonts w:ascii="Times New Roman" w:hAnsi="Times New Roman"/>
                <w:color w:val="000000"/>
                <w:sz w:val="20"/>
              </w:rPr>
            </w:pPr>
            <w:bookmarkStart w:id="0" w:name="_GoBack"/>
            <w:bookmarkEnd w:id="0"/>
          </w:p>
          <w:p w:rsidR="00145E8C" w:rsidRPr="0029157F" w:rsidRDefault="00145E8C" w:rsidP="00145E8C">
            <w:pPr>
              <w:rPr>
                <w:rFonts w:ascii="Times New Roman" w:hAnsi="Times New Roman"/>
                <w:color w:val="000000"/>
                <w:sz w:val="20"/>
              </w:rPr>
            </w:pPr>
            <w:r w:rsidRPr="0029157F">
              <w:rPr>
                <w:rFonts w:ascii="Times New Roman" w:hAnsi="Times New Roman"/>
                <w:color w:val="000000"/>
                <w:sz w:val="20"/>
              </w:rPr>
              <w:t>- Lamartine, « Le Lac »</w:t>
            </w:r>
          </w:p>
          <w:p w:rsidR="00145E8C" w:rsidRDefault="00145E8C" w:rsidP="00145E8C">
            <w:pPr>
              <w:rPr>
                <w:rFonts w:ascii="Times New Roman" w:hAnsi="Times New Roman"/>
                <w:color w:val="000000"/>
                <w:sz w:val="20"/>
              </w:rPr>
            </w:pPr>
            <w:r>
              <w:rPr>
                <w:rFonts w:ascii="Times New Roman" w:hAnsi="Times New Roman"/>
                <w:color w:val="000000"/>
                <w:sz w:val="20"/>
              </w:rPr>
              <w:t>- Apollinaire, « Le pont Mirabeau »</w:t>
            </w:r>
          </w:p>
          <w:p w:rsidR="00145E8C" w:rsidRPr="0029157F" w:rsidRDefault="00145E8C" w:rsidP="00145E8C">
            <w:pPr>
              <w:rPr>
                <w:rFonts w:ascii="Times New Roman" w:hAnsi="Times New Roman"/>
                <w:color w:val="000000"/>
                <w:sz w:val="20"/>
              </w:rPr>
            </w:pPr>
            <w:r w:rsidRPr="0029157F">
              <w:rPr>
                <w:rFonts w:ascii="Times New Roman" w:hAnsi="Times New Roman"/>
                <w:color w:val="000000"/>
                <w:sz w:val="20"/>
              </w:rPr>
              <w:t>- Queneau, Si tu t’imagines</w:t>
            </w:r>
          </w:p>
          <w:p w:rsidR="009D5A6E" w:rsidRPr="0029157F" w:rsidRDefault="009D5A6E" w:rsidP="009E5B67">
            <w:pPr>
              <w:rPr>
                <w:rFonts w:ascii="Times New Roman" w:eastAsia="Times New Roman" w:hAnsi="Times New Roman"/>
                <w:color w:val="FF0000"/>
                <w:sz w:val="20"/>
              </w:rPr>
            </w:pPr>
          </w:p>
          <w:p w:rsidR="009D5A6E" w:rsidRPr="0029157F" w:rsidRDefault="009D5A6E" w:rsidP="004E0064">
            <w:pPr>
              <w:jc w:val="both"/>
              <w:rPr>
                <w:rFonts w:ascii="Times New Roman" w:hAnsi="Times New Roman"/>
                <w:b/>
                <w:color w:val="800080"/>
                <w:sz w:val="20"/>
              </w:rPr>
            </w:pPr>
          </w:p>
        </w:tc>
        <w:tc>
          <w:tcPr>
            <w:tcW w:w="2977" w:type="dxa"/>
            <w:tcBorders>
              <w:bottom w:val="single" w:sz="4" w:space="0" w:color="auto"/>
            </w:tcBorders>
          </w:tcPr>
          <w:p w:rsidR="00597F70" w:rsidRDefault="00597F70" w:rsidP="009E5B67">
            <w:pPr>
              <w:rPr>
                <w:rFonts w:ascii="Times New Roman" w:hAnsi="Times New Roman"/>
                <w:color w:val="B30E70"/>
                <w:sz w:val="20"/>
              </w:rPr>
            </w:pPr>
            <w:r>
              <w:rPr>
                <w:rFonts w:ascii="Times New Roman" w:hAnsi="Times New Roman"/>
                <w:color w:val="B30E70"/>
                <w:sz w:val="20"/>
              </w:rPr>
              <w:t>- Les classes de mots (révision)</w:t>
            </w:r>
          </w:p>
          <w:p w:rsidR="009D5A6E" w:rsidRPr="0029157F" w:rsidRDefault="00597F70" w:rsidP="009E5B67">
            <w:pPr>
              <w:rPr>
                <w:rFonts w:ascii="Times New Roman" w:hAnsi="Times New Roman"/>
                <w:color w:val="B30E70"/>
                <w:sz w:val="20"/>
              </w:rPr>
            </w:pPr>
            <w:r>
              <w:rPr>
                <w:rFonts w:ascii="Times New Roman" w:hAnsi="Times New Roman"/>
                <w:color w:val="B30E70"/>
                <w:sz w:val="20"/>
              </w:rPr>
              <w:t xml:space="preserve">- </w:t>
            </w:r>
            <w:r w:rsidR="009D5A6E" w:rsidRPr="0029157F">
              <w:rPr>
                <w:rFonts w:ascii="Times New Roman" w:hAnsi="Times New Roman"/>
                <w:color w:val="B30E70"/>
                <w:sz w:val="20"/>
              </w:rPr>
              <w:t>La phrase complexe : la proposition relative</w:t>
            </w:r>
          </w:p>
          <w:p w:rsidR="009D5A6E" w:rsidRPr="0029157F" w:rsidRDefault="00597F70" w:rsidP="009E5B67">
            <w:pPr>
              <w:rPr>
                <w:rFonts w:ascii="Times New Roman" w:hAnsi="Times New Roman"/>
                <w:color w:val="B30E70"/>
                <w:sz w:val="20"/>
              </w:rPr>
            </w:pPr>
            <w:r>
              <w:rPr>
                <w:rFonts w:ascii="Times New Roman" w:hAnsi="Times New Roman"/>
                <w:color w:val="B30E70"/>
                <w:sz w:val="20"/>
              </w:rPr>
              <w:t xml:space="preserve">- </w:t>
            </w:r>
            <w:r w:rsidR="009D5A6E" w:rsidRPr="0029157F">
              <w:rPr>
                <w:rFonts w:ascii="Times New Roman" w:hAnsi="Times New Roman"/>
                <w:color w:val="B30E70"/>
                <w:sz w:val="20"/>
              </w:rPr>
              <w:t xml:space="preserve">Langue et expression : </w:t>
            </w:r>
            <w:r w:rsidR="009D5A6E" w:rsidRPr="00597F70">
              <w:rPr>
                <w:rFonts w:ascii="Times New Roman" w:hAnsi="Times New Roman"/>
                <w:i/>
                <w:color w:val="B30E70"/>
                <w:sz w:val="20"/>
              </w:rPr>
              <w:t>dire l’amour</w:t>
            </w:r>
            <w:r w:rsidR="009D5A6E" w:rsidRPr="0029157F">
              <w:rPr>
                <w:rFonts w:ascii="Times New Roman" w:eastAsia="Times New Roman" w:hAnsi="Times New Roman"/>
                <w:color w:val="B30E70"/>
                <w:sz w:val="20"/>
              </w:rPr>
              <w:t xml:space="preserve"> Manuel Belin page 166</w:t>
            </w:r>
          </w:p>
          <w:p w:rsidR="009D5A6E" w:rsidRPr="0029157F" w:rsidRDefault="009D5A6E" w:rsidP="009E5B67">
            <w:pPr>
              <w:jc w:val="center"/>
              <w:rPr>
                <w:rFonts w:ascii="Times New Roman" w:hAnsi="Times New Roman"/>
                <w:b/>
                <w:color w:val="800080"/>
                <w:sz w:val="20"/>
              </w:rPr>
            </w:pPr>
          </w:p>
        </w:tc>
        <w:tc>
          <w:tcPr>
            <w:tcW w:w="3402" w:type="dxa"/>
            <w:tcBorders>
              <w:bottom w:val="single" w:sz="4" w:space="0" w:color="auto"/>
            </w:tcBorders>
          </w:tcPr>
          <w:p w:rsidR="00724833" w:rsidRPr="00724833" w:rsidRDefault="009D5A6E" w:rsidP="009E5B67">
            <w:pPr>
              <w:jc w:val="both"/>
              <w:rPr>
                <w:rFonts w:ascii="Times New Roman" w:hAnsi="Times New Roman"/>
                <w:b/>
                <w:sz w:val="20"/>
              </w:rPr>
            </w:pPr>
            <w:r w:rsidRPr="0029157F">
              <w:rPr>
                <w:rFonts w:ascii="Times New Roman" w:hAnsi="Times New Roman"/>
                <w:b/>
                <w:sz w:val="20"/>
              </w:rPr>
              <w:t>Lecture d’images :</w:t>
            </w:r>
            <w:r w:rsidR="00724833">
              <w:rPr>
                <w:rFonts w:ascii="Times New Roman" w:hAnsi="Times New Roman"/>
                <w:b/>
                <w:sz w:val="20"/>
              </w:rPr>
              <w:t xml:space="preserve"> </w:t>
            </w:r>
            <w:r w:rsidRPr="0029157F">
              <w:rPr>
                <w:rFonts w:ascii="Times New Roman" w:hAnsi="Times New Roman"/>
                <w:sz w:val="20"/>
              </w:rPr>
              <w:t>Les vanités</w:t>
            </w:r>
          </w:p>
          <w:p w:rsidR="009D5A6E" w:rsidRPr="00724833" w:rsidRDefault="00724833" w:rsidP="009E5B67">
            <w:pPr>
              <w:jc w:val="both"/>
              <w:rPr>
                <w:rFonts w:ascii="Times New Roman" w:hAnsi="Times New Roman"/>
                <w:color w:val="000000" w:themeColor="text1"/>
                <w:sz w:val="20"/>
              </w:rPr>
            </w:pPr>
            <w:r w:rsidRPr="00724833">
              <w:rPr>
                <w:rFonts w:ascii="Times New Roman" w:hAnsi="Times New Roman"/>
                <w:color w:val="000000" w:themeColor="text1"/>
                <w:sz w:val="20"/>
              </w:rPr>
              <w:t>-</w:t>
            </w:r>
            <w:r w:rsidRPr="00724833">
              <w:rPr>
                <w:rFonts w:ascii="Times New Roman" w:hAnsi="Times New Roman"/>
                <w:color w:val="000000" w:themeColor="text1"/>
                <w:sz w:val="20"/>
              </w:rPr>
              <w:t xml:space="preserve"> </w:t>
            </w:r>
            <w:hyperlink r:id="rId5" w:tooltip="fr:Hans Baldung" w:history="1">
              <w:r w:rsidR="009D5A6E" w:rsidRPr="00724833">
                <w:rPr>
                  <w:rStyle w:val="Lienhypertexte"/>
                  <w:rFonts w:ascii="Times New Roman" w:hAnsi="Times New Roman"/>
                  <w:color w:val="000000" w:themeColor="text1"/>
                  <w:sz w:val="20"/>
                  <w:u w:val="none"/>
                </w:rPr>
                <w:t>Hans Baldung</w:t>
              </w:r>
            </w:hyperlink>
            <w:r w:rsidR="009D5A6E" w:rsidRPr="00724833">
              <w:rPr>
                <w:rFonts w:ascii="Times New Roman" w:hAnsi="Times New Roman"/>
                <w:color w:val="000000" w:themeColor="text1"/>
                <w:sz w:val="20"/>
              </w:rPr>
              <w:t> (1485–1545),</w:t>
            </w:r>
            <w:r w:rsidR="009D5A6E" w:rsidRPr="00724833">
              <w:rPr>
                <w:rFonts w:ascii="Times New Roman" w:hAnsi="Times New Roman"/>
                <w:i/>
                <w:iCs/>
                <w:color w:val="000000" w:themeColor="text1"/>
                <w:sz w:val="20"/>
              </w:rPr>
              <w:t xml:space="preserve"> Die </w:t>
            </w:r>
            <w:proofErr w:type="spellStart"/>
            <w:r w:rsidR="009D5A6E" w:rsidRPr="00724833">
              <w:rPr>
                <w:rFonts w:ascii="Times New Roman" w:hAnsi="Times New Roman"/>
                <w:i/>
                <w:iCs/>
                <w:color w:val="000000" w:themeColor="text1"/>
                <w:sz w:val="20"/>
              </w:rPr>
              <w:t>drei</w:t>
            </w:r>
            <w:proofErr w:type="spellEnd"/>
            <w:r w:rsidR="009D5A6E" w:rsidRPr="00724833">
              <w:rPr>
                <w:rFonts w:ascii="Times New Roman" w:hAnsi="Times New Roman"/>
                <w:i/>
                <w:iCs/>
                <w:color w:val="000000" w:themeColor="text1"/>
                <w:sz w:val="20"/>
              </w:rPr>
              <w:t xml:space="preserve"> </w:t>
            </w:r>
            <w:proofErr w:type="spellStart"/>
            <w:r w:rsidR="009D5A6E" w:rsidRPr="00724833">
              <w:rPr>
                <w:rFonts w:ascii="Times New Roman" w:hAnsi="Times New Roman"/>
                <w:i/>
                <w:iCs/>
                <w:color w:val="000000" w:themeColor="text1"/>
                <w:sz w:val="20"/>
              </w:rPr>
              <w:t>Lebensalter</w:t>
            </w:r>
            <w:proofErr w:type="spellEnd"/>
            <w:r w:rsidR="009D5A6E" w:rsidRPr="00724833">
              <w:rPr>
                <w:rFonts w:ascii="Times New Roman" w:hAnsi="Times New Roman"/>
                <w:i/>
                <w:iCs/>
                <w:color w:val="000000" w:themeColor="text1"/>
                <w:sz w:val="20"/>
              </w:rPr>
              <w:t xml:space="preserve"> </w:t>
            </w:r>
            <w:proofErr w:type="spellStart"/>
            <w:r w:rsidR="009D5A6E" w:rsidRPr="00724833">
              <w:rPr>
                <w:rFonts w:ascii="Times New Roman" w:hAnsi="Times New Roman"/>
                <w:i/>
                <w:iCs/>
                <w:color w:val="000000" w:themeColor="text1"/>
                <w:sz w:val="20"/>
              </w:rPr>
              <w:t>und</w:t>
            </w:r>
            <w:proofErr w:type="spellEnd"/>
            <w:r w:rsidR="009D5A6E" w:rsidRPr="00724833">
              <w:rPr>
                <w:rFonts w:ascii="Times New Roman" w:hAnsi="Times New Roman"/>
                <w:i/>
                <w:iCs/>
                <w:color w:val="000000" w:themeColor="text1"/>
                <w:sz w:val="20"/>
              </w:rPr>
              <w:t xml:space="preserve"> der Tod </w:t>
            </w:r>
          </w:p>
          <w:p w:rsidR="009D5A6E" w:rsidRPr="0029157F" w:rsidRDefault="009D5A6E" w:rsidP="009E5B67">
            <w:pPr>
              <w:jc w:val="both"/>
              <w:rPr>
                <w:rFonts w:ascii="Times New Roman" w:hAnsi="Times New Roman"/>
                <w:sz w:val="20"/>
              </w:rPr>
            </w:pPr>
            <w:hyperlink r:id="rId6" w:history="1">
              <w:r w:rsidRPr="0029157F">
                <w:rPr>
                  <w:rStyle w:val="Lienhypertexte"/>
                  <w:rFonts w:ascii="Times New Roman" w:hAnsi="Times New Roman"/>
                  <w:sz w:val="20"/>
                </w:rPr>
                <w:t>https://bild-art.de/gemaelde-von-hans-baldung-die-drei-lebensalter-und-der-tod-und-die-lebensalter</w:t>
              </w:r>
            </w:hyperlink>
          </w:p>
          <w:p w:rsidR="00724833" w:rsidRPr="00724833" w:rsidRDefault="00724833" w:rsidP="00724833">
            <w:pPr>
              <w:jc w:val="both"/>
              <w:rPr>
                <w:rFonts w:ascii="Times New Roman" w:hAnsi="Times New Roman"/>
                <w:sz w:val="20"/>
              </w:rPr>
            </w:pPr>
            <w:r>
              <w:rPr>
                <w:rFonts w:ascii="Times New Roman" w:hAnsi="Times New Roman"/>
                <w:sz w:val="20"/>
              </w:rPr>
              <w:t xml:space="preserve">- </w:t>
            </w:r>
            <w:r w:rsidRPr="00724833">
              <w:rPr>
                <w:rFonts w:ascii="Times New Roman" w:hAnsi="Times New Roman"/>
                <w:sz w:val="20"/>
              </w:rPr>
              <w:t>David BAILLY, Autoportrait ou Vanité, Nature Morte avec portrait d’un jeune peintre, 1651</w:t>
            </w:r>
          </w:p>
          <w:p w:rsidR="009D5A6E" w:rsidRDefault="009D5A6E" w:rsidP="009E5B67">
            <w:pPr>
              <w:jc w:val="both"/>
              <w:rPr>
                <w:rFonts w:ascii="Times New Roman" w:hAnsi="Times New Roman"/>
                <w:sz w:val="20"/>
              </w:rPr>
            </w:pPr>
          </w:p>
          <w:p w:rsidR="001A3CF3" w:rsidRDefault="001A3CF3" w:rsidP="009E5B67">
            <w:pPr>
              <w:jc w:val="both"/>
              <w:rPr>
                <w:rFonts w:ascii="Times New Roman" w:hAnsi="Times New Roman"/>
                <w:sz w:val="20"/>
              </w:rPr>
            </w:pPr>
            <w:r w:rsidRPr="00BA32DE">
              <w:rPr>
                <w:rFonts w:ascii="Times New Roman" w:hAnsi="Times New Roman"/>
                <w:b/>
                <w:sz w:val="20"/>
              </w:rPr>
              <w:t>Réalisation photographique</w:t>
            </w:r>
            <w:r w:rsidRPr="001A3CF3">
              <w:rPr>
                <w:rFonts w:ascii="Times New Roman" w:hAnsi="Times New Roman"/>
                <w:sz w:val="20"/>
              </w:rPr>
              <w:t xml:space="preserve"> d’une </w:t>
            </w:r>
            <w:r w:rsidRPr="001A3CF3">
              <w:rPr>
                <w:rFonts w:ascii="Times New Roman" w:hAnsi="Times New Roman"/>
                <w:i/>
                <w:sz w:val="20"/>
              </w:rPr>
              <w:t>vanité</w:t>
            </w:r>
            <w:r w:rsidRPr="001A3CF3">
              <w:rPr>
                <w:rFonts w:ascii="Times New Roman" w:hAnsi="Times New Roman"/>
                <w:sz w:val="20"/>
              </w:rPr>
              <w:t xml:space="preserve"> contemporaine</w:t>
            </w:r>
            <w:r w:rsidR="00BA32DE">
              <w:rPr>
                <w:rFonts w:ascii="Times New Roman" w:hAnsi="Times New Roman"/>
                <w:sz w:val="20"/>
              </w:rPr>
              <w:t>, seul ou en binôme</w:t>
            </w:r>
          </w:p>
          <w:p w:rsidR="00BA32DE" w:rsidRPr="0029157F" w:rsidRDefault="00BA32DE" w:rsidP="009E5B67">
            <w:pPr>
              <w:jc w:val="both"/>
              <w:rPr>
                <w:rFonts w:ascii="Times New Roman" w:hAnsi="Times New Roman"/>
                <w:sz w:val="20"/>
              </w:rPr>
            </w:pPr>
          </w:p>
          <w:p w:rsidR="009D5A6E" w:rsidRPr="004E0064" w:rsidRDefault="009D5A6E" w:rsidP="004E0064">
            <w:pPr>
              <w:jc w:val="both"/>
              <w:rPr>
                <w:rFonts w:ascii="Times New Roman" w:hAnsi="Times New Roman"/>
                <w:sz w:val="20"/>
              </w:rPr>
            </w:pPr>
            <w:r w:rsidRPr="0029157F">
              <w:rPr>
                <w:rFonts w:ascii="Times New Roman" w:hAnsi="Times New Roman"/>
                <w:b/>
                <w:sz w:val="20"/>
              </w:rPr>
              <w:t xml:space="preserve">Récitations : </w:t>
            </w:r>
            <w:r w:rsidRPr="0029157F">
              <w:rPr>
                <w:rFonts w:ascii="Times New Roman" w:hAnsi="Times New Roman"/>
                <w:sz w:val="20"/>
              </w:rPr>
              <w:t>tous les élèves doivent apprendre au moins l’un des textes des différentes séquences. Ils seront interrogés tout au long de ces séquences</w:t>
            </w:r>
          </w:p>
        </w:tc>
      </w:tr>
      <w:tr w:rsidR="009D5A6E" w:rsidRPr="0029157F" w:rsidTr="009E5B67">
        <w:trPr>
          <w:jc w:val="center"/>
        </w:trPr>
        <w:tc>
          <w:tcPr>
            <w:tcW w:w="3114" w:type="dxa"/>
            <w:tcBorders>
              <w:bottom w:val="single" w:sz="4" w:space="0" w:color="auto"/>
            </w:tcBorders>
          </w:tcPr>
          <w:p w:rsidR="009D5A6E" w:rsidRPr="0029157F" w:rsidRDefault="009D5A6E" w:rsidP="009E5B67">
            <w:pPr>
              <w:ind w:right="144"/>
              <w:rPr>
                <w:rFonts w:ascii="Times New Roman" w:hAnsi="Times New Roman"/>
                <w:b/>
                <w:caps/>
                <w:color w:val="FF00FF"/>
                <w:sz w:val="20"/>
                <w:u w:val="single"/>
              </w:rPr>
            </w:pPr>
            <w:r w:rsidRPr="0029157F">
              <w:rPr>
                <w:rFonts w:ascii="Times New Roman" w:hAnsi="Times New Roman"/>
                <w:b/>
                <w:caps/>
                <w:color w:val="FF00FF"/>
                <w:sz w:val="20"/>
                <w:u w:val="single"/>
              </w:rPr>
              <w:lastRenderedPageBreak/>
              <w:t xml:space="preserve">Séquence </w:t>
            </w:r>
            <w:r>
              <w:rPr>
                <w:rFonts w:ascii="Times New Roman" w:hAnsi="Times New Roman"/>
                <w:b/>
                <w:caps/>
                <w:color w:val="FF00FF"/>
                <w:sz w:val="20"/>
                <w:u w:val="single"/>
              </w:rPr>
              <w:t>5</w:t>
            </w:r>
          </w:p>
          <w:p w:rsidR="009D5A6E" w:rsidRPr="0029157F" w:rsidRDefault="009D5A6E" w:rsidP="009E5B67">
            <w:pPr>
              <w:ind w:right="144"/>
              <w:rPr>
                <w:rFonts w:ascii="Times New Roman" w:hAnsi="Times New Roman"/>
                <w:b/>
                <w:caps/>
                <w:color w:val="0000FF"/>
                <w:sz w:val="20"/>
                <w:u w:val="single"/>
              </w:rPr>
            </w:pPr>
          </w:p>
        </w:tc>
        <w:tc>
          <w:tcPr>
            <w:tcW w:w="3260" w:type="dxa"/>
            <w:tcBorders>
              <w:bottom w:val="single" w:sz="4" w:space="0" w:color="auto"/>
            </w:tcBorders>
          </w:tcPr>
          <w:p w:rsidR="009D5A6E" w:rsidRPr="0029157F" w:rsidRDefault="009D5A6E" w:rsidP="009E5B67">
            <w:pPr>
              <w:contextualSpacing/>
              <w:jc w:val="both"/>
              <w:rPr>
                <w:rFonts w:ascii="Times New Roman" w:hAnsi="Times New Roman"/>
                <w:b/>
                <w:color w:val="0000FF"/>
                <w:sz w:val="20"/>
              </w:rPr>
            </w:pPr>
          </w:p>
        </w:tc>
        <w:tc>
          <w:tcPr>
            <w:tcW w:w="2835" w:type="dxa"/>
            <w:tcBorders>
              <w:bottom w:val="single" w:sz="4" w:space="0" w:color="auto"/>
            </w:tcBorders>
          </w:tcPr>
          <w:p w:rsidR="004E0064" w:rsidRDefault="004E0064" w:rsidP="004E0064">
            <w:pPr>
              <w:rPr>
                <w:rFonts w:ascii="Times New Roman" w:hAnsi="Times New Roman"/>
                <w:b/>
                <w:i/>
                <w:sz w:val="20"/>
                <w:u w:val="single"/>
              </w:rPr>
            </w:pPr>
            <w:r w:rsidRPr="0029157F">
              <w:rPr>
                <w:rFonts w:ascii="Times New Roman" w:hAnsi="Times New Roman"/>
                <w:b/>
                <w:caps/>
                <w:color w:val="0000FF"/>
                <w:sz w:val="20"/>
                <w:u w:val="single"/>
              </w:rPr>
              <w:t>œ</w:t>
            </w:r>
            <w:r w:rsidRPr="0029157F">
              <w:rPr>
                <w:rFonts w:ascii="Times New Roman" w:hAnsi="Times New Roman"/>
                <w:b/>
                <w:color w:val="0000FF"/>
                <w:sz w:val="20"/>
                <w:u w:val="single"/>
              </w:rPr>
              <w:t>uvre intégrale :</w:t>
            </w:r>
            <w:r w:rsidRPr="0029157F">
              <w:rPr>
                <w:rFonts w:ascii="Times New Roman" w:hAnsi="Times New Roman"/>
                <w:b/>
                <w:i/>
                <w:sz w:val="20"/>
                <w:u w:val="single"/>
              </w:rPr>
              <w:t xml:space="preserve"> </w:t>
            </w:r>
          </w:p>
          <w:p w:rsidR="004E0064" w:rsidRPr="0029157F" w:rsidRDefault="004E0064" w:rsidP="004E0064">
            <w:pPr>
              <w:rPr>
                <w:rFonts w:ascii="Times New Roman" w:hAnsi="Times New Roman"/>
                <w:b/>
                <w:i/>
                <w:sz w:val="20"/>
                <w:u w:val="single"/>
              </w:rPr>
            </w:pPr>
          </w:p>
          <w:p w:rsidR="004E0064" w:rsidRPr="0029157F" w:rsidRDefault="004E0064" w:rsidP="004E0064">
            <w:pPr>
              <w:rPr>
                <w:rFonts w:ascii="Times New Roman" w:eastAsia="Times New Roman" w:hAnsi="Times New Roman"/>
                <w:color w:val="800080"/>
                <w:sz w:val="20"/>
              </w:rPr>
            </w:pPr>
            <w:r w:rsidRPr="0029157F">
              <w:rPr>
                <w:rFonts w:ascii="Times New Roman" w:eastAsia="Times New Roman" w:hAnsi="Times New Roman"/>
                <w:b/>
                <w:color w:val="800080"/>
                <w:sz w:val="20"/>
              </w:rPr>
              <w:t xml:space="preserve">- 4 au choix des </w:t>
            </w:r>
            <w:r w:rsidRPr="0029157F">
              <w:rPr>
                <w:rFonts w:ascii="Times New Roman" w:eastAsia="Times New Roman" w:hAnsi="Times New Roman"/>
                <w:b/>
                <w:i/>
                <w:color w:val="800080"/>
                <w:sz w:val="20"/>
              </w:rPr>
              <w:t>Lais</w:t>
            </w:r>
            <w:r w:rsidRPr="0029157F">
              <w:rPr>
                <w:rFonts w:ascii="Times New Roman" w:eastAsia="Times New Roman" w:hAnsi="Times New Roman"/>
                <w:b/>
                <w:color w:val="800080"/>
                <w:sz w:val="20"/>
              </w:rPr>
              <w:t xml:space="preserve"> de Marie de France dont le « Lai du chèvrefeuille » :</w:t>
            </w:r>
          </w:p>
          <w:p w:rsidR="004E0064" w:rsidRDefault="004E0064" w:rsidP="004E0064">
            <w:pPr>
              <w:jc w:val="both"/>
              <w:rPr>
                <w:rFonts w:ascii="Times New Roman" w:eastAsia="Times New Roman" w:hAnsi="Times New Roman"/>
                <w:sz w:val="20"/>
              </w:rPr>
            </w:pPr>
            <w:r w:rsidRPr="0029157F">
              <w:rPr>
                <w:rFonts w:ascii="Times New Roman" w:eastAsia="Times New Roman" w:hAnsi="Times New Roman"/>
                <w:sz w:val="20"/>
              </w:rPr>
              <w:t>Manuel Belin page 153</w:t>
            </w:r>
          </w:p>
          <w:p w:rsidR="004E0064" w:rsidRDefault="004E0064" w:rsidP="004E0064">
            <w:pPr>
              <w:jc w:val="both"/>
              <w:rPr>
                <w:rFonts w:ascii="Times New Roman" w:eastAsia="Times New Roman" w:hAnsi="Times New Roman"/>
                <w:sz w:val="20"/>
              </w:rPr>
            </w:pPr>
          </w:p>
          <w:p w:rsidR="004E0064" w:rsidRPr="0029157F" w:rsidRDefault="004E0064" w:rsidP="004E0064">
            <w:pPr>
              <w:jc w:val="both"/>
              <w:rPr>
                <w:rFonts w:ascii="Times New Roman" w:eastAsia="Times New Roman" w:hAnsi="Times New Roman"/>
                <w:sz w:val="20"/>
              </w:rPr>
            </w:pPr>
            <w:r>
              <w:rPr>
                <w:rFonts w:ascii="Times New Roman" w:eastAsia="Times New Roman" w:hAnsi="Times New Roman"/>
                <w:sz w:val="20"/>
              </w:rPr>
              <w:t>Exposés</w:t>
            </w:r>
          </w:p>
          <w:p w:rsidR="009D5A6E" w:rsidRPr="0029157F" w:rsidRDefault="009D5A6E" w:rsidP="009E5B67">
            <w:pPr>
              <w:rPr>
                <w:rFonts w:ascii="Times New Roman" w:eastAsia="Times New Roman" w:hAnsi="Times New Roman"/>
                <w:sz w:val="20"/>
              </w:rPr>
            </w:pPr>
          </w:p>
        </w:tc>
        <w:tc>
          <w:tcPr>
            <w:tcW w:w="2977" w:type="dxa"/>
            <w:tcBorders>
              <w:bottom w:val="single" w:sz="4" w:space="0" w:color="auto"/>
            </w:tcBorders>
          </w:tcPr>
          <w:p w:rsidR="009D5A6E" w:rsidRPr="0029157F" w:rsidRDefault="009D5A6E" w:rsidP="009E5B67">
            <w:pPr>
              <w:rPr>
                <w:rFonts w:ascii="Times New Roman" w:hAnsi="Times New Roman"/>
                <w:color w:val="000000" w:themeColor="text1"/>
                <w:sz w:val="20"/>
              </w:rPr>
            </w:pPr>
          </w:p>
        </w:tc>
        <w:tc>
          <w:tcPr>
            <w:tcW w:w="3402" w:type="dxa"/>
            <w:tcBorders>
              <w:bottom w:val="single" w:sz="4" w:space="0" w:color="auto"/>
            </w:tcBorders>
          </w:tcPr>
          <w:p w:rsidR="009D5A6E" w:rsidRPr="0029157F" w:rsidRDefault="009D5A6E" w:rsidP="009E5B67">
            <w:pPr>
              <w:widowControl w:val="0"/>
              <w:autoSpaceDE w:val="0"/>
              <w:autoSpaceDN w:val="0"/>
              <w:adjustRightInd w:val="0"/>
              <w:jc w:val="both"/>
              <w:rPr>
                <w:rFonts w:ascii="Times New Roman" w:hAnsi="Times New Roman"/>
                <w:b/>
                <w:i/>
                <w:sz w:val="20"/>
              </w:rPr>
            </w:pPr>
            <w:r w:rsidRPr="0029157F">
              <w:rPr>
                <w:rFonts w:ascii="Times New Roman" w:hAnsi="Times New Roman"/>
                <w:b/>
                <w:sz w:val="20"/>
              </w:rPr>
              <w:t>Participation au</w:t>
            </w:r>
            <w:r w:rsidRPr="0029157F">
              <w:rPr>
                <w:rFonts w:ascii="Times New Roman" w:hAnsi="Times New Roman"/>
                <w:b/>
                <w:i/>
                <w:sz w:val="20"/>
              </w:rPr>
              <w:t xml:space="preserve"> Printemps des poètes :</w:t>
            </w:r>
            <w:r w:rsidRPr="0029157F">
              <w:rPr>
                <w:rFonts w:ascii="Times New Roman" w:hAnsi="Times New Roman"/>
              </w:rPr>
              <w:t xml:space="preserve"> </w:t>
            </w:r>
            <w:hyperlink r:id="rId7" w:history="1">
              <w:r w:rsidRPr="0029157F">
                <w:rPr>
                  <w:rStyle w:val="Lienhypertexte"/>
                  <w:rFonts w:ascii="Times New Roman" w:hAnsi="Times New Roman"/>
                  <w:sz w:val="20"/>
                </w:rPr>
                <w:t>https://www.printempsdespoetes.com/Edition-2020</w:t>
              </w:r>
            </w:hyperlink>
            <w:r w:rsidRPr="0029157F">
              <w:rPr>
                <w:rFonts w:ascii="Times New Roman" w:hAnsi="Times New Roman"/>
                <w:sz w:val="20"/>
              </w:rPr>
              <w:t xml:space="preserve"> </w:t>
            </w:r>
          </w:p>
          <w:p w:rsidR="009D5A6E" w:rsidRPr="0029157F" w:rsidRDefault="009D5A6E" w:rsidP="009E5B67">
            <w:pPr>
              <w:widowControl w:val="0"/>
              <w:autoSpaceDE w:val="0"/>
              <w:autoSpaceDN w:val="0"/>
              <w:adjustRightInd w:val="0"/>
              <w:jc w:val="both"/>
              <w:rPr>
                <w:rFonts w:ascii="Times New Roman" w:hAnsi="Times New Roman"/>
                <w:sz w:val="20"/>
              </w:rPr>
            </w:pPr>
            <w:r w:rsidRPr="0029157F">
              <w:rPr>
                <w:rFonts w:ascii="Times New Roman" w:hAnsi="Times New Roman"/>
                <w:sz w:val="20"/>
              </w:rPr>
              <w:t xml:space="preserve">Écriture de poèmes sur le thème, inspiré par Corneille, « Le courage », mise en voix, interprétation devant des classes et dans l’amphithéâtre lors du « Temps des arts », illustration et exposition dans la ville de Vence et dans La Colle-sur-Loup lors de la </w:t>
            </w:r>
            <w:r w:rsidRPr="0029157F">
              <w:rPr>
                <w:rFonts w:ascii="Times New Roman" w:hAnsi="Times New Roman"/>
                <w:i/>
                <w:sz w:val="20"/>
              </w:rPr>
              <w:t>Journée du Livre</w:t>
            </w:r>
            <w:r w:rsidRPr="0029157F">
              <w:rPr>
                <w:rFonts w:ascii="Times New Roman" w:hAnsi="Times New Roman"/>
                <w:sz w:val="20"/>
              </w:rPr>
              <w:t>.</w:t>
            </w:r>
          </w:p>
          <w:p w:rsidR="004E0064" w:rsidRDefault="009D5A6E" w:rsidP="009E5B67">
            <w:pPr>
              <w:widowControl w:val="0"/>
              <w:autoSpaceDE w:val="0"/>
              <w:autoSpaceDN w:val="0"/>
              <w:adjustRightInd w:val="0"/>
              <w:jc w:val="both"/>
              <w:rPr>
                <w:rFonts w:ascii="Times New Roman" w:hAnsi="Times New Roman"/>
                <w:sz w:val="20"/>
              </w:rPr>
            </w:pPr>
            <w:r w:rsidRPr="0029157F">
              <w:rPr>
                <w:rFonts w:ascii="Times New Roman" w:hAnsi="Times New Roman"/>
                <w:sz w:val="20"/>
              </w:rPr>
              <w:t xml:space="preserve">Travail en </w:t>
            </w:r>
            <w:proofErr w:type="spellStart"/>
            <w:r w:rsidRPr="0029157F">
              <w:rPr>
                <w:rFonts w:ascii="Times New Roman" w:hAnsi="Times New Roman"/>
                <w:sz w:val="20"/>
              </w:rPr>
              <w:t>intercycles</w:t>
            </w:r>
            <w:proofErr w:type="spellEnd"/>
            <w:r w:rsidRPr="0029157F">
              <w:rPr>
                <w:rFonts w:ascii="Times New Roman" w:hAnsi="Times New Roman"/>
                <w:sz w:val="20"/>
              </w:rPr>
              <w:t xml:space="preserve"> </w:t>
            </w:r>
            <w:r w:rsidRPr="00C0763D">
              <w:rPr>
                <w:rFonts w:ascii="Times New Roman" w:hAnsi="Times New Roman"/>
                <w:color w:val="000000" w:themeColor="text1"/>
                <w:sz w:val="20"/>
              </w:rPr>
              <w:t xml:space="preserve">et interdisciplinarité </w:t>
            </w:r>
            <w:r w:rsidRPr="00C0763D">
              <w:rPr>
                <w:rFonts w:ascii="Times New Roman" w:hAnsi="Times New Roman"/>
                <w:sz w:val="20"/>
              </w:rPr>
              <w:t>avec les élèves</w:t>
            </w:r>
            <w:r w:rsidRPr="0029157F">
              <w:rPr>
                <w:rFonts w:ascii="Times New Roman" w:hAnsi="Times New Roman"/>
                <w:sz w:val="20"/>
              </w:rPr>
              <w:t xml:space="preserve"> </w:t>
            </w:r>
            <w:r>
              <w:rPr>
                <w:rFonts w:ascii="Times New Roman" w:hAnsi="Times New Roman"/>
                <w:sz w:val="20"/>
              </w:rPr>
              <w:t xml:space="preserve">de 3° de la Sine, </w:t>
            </w:r>
            <w:proofErr w:type="spellStart"/>
            <w:r>
              <w:rPr>
                <w:rFonts w:ascii="Times New Roman" w:hAnsi="Times New Roman"/>
                <w:sz w:val="20"/>
              </w:rPr>
              <w:t>Emilie</w:t>
            </w:r>
            <w:proofErr w:type="spellEnd"/>
            <w:r>
              <w:rPr>
                <w:rFonts w:ascii="Times New Roman" w:hAnsi="Times New Roman"/>
                <w:sz w:val="20"/>
              </w:rPr>
              <w:t xml:space="preserve"> </w:t>
            </w:r>
            <w:proofErr w:type="spellStart"/>
            <w:r>
              <w:rPr>
                <w:rFonts w:ascii="Times New Roman" w:hAnsi="Times New Roman"/>
                <w:sz w:val="20"/>
              </w:rPr>
              <w:t>Benayoun</w:t>
            </w:r>
            <w:proofErr w:type="spellEnd"/>
            <w:r>
              <w:rPr>
                <w:rFonts w:ascii="Times New Roman" w:hAnsi="Times New Roman"/>
                <w:sz w:val="20"/>
              </w:rPr>
              <w:t xml:space="preserve"> leur professeure de </w:t>
            </w:r>
            <w:r w:rsidR="00597F70">
              <w:rPr>
                <w:rFonts w:ascii="Times New Roman" w:hAnsi="Times New Roman"/>
                <w:sz w:val="20"/>
              </w:rPr>
              <w:t>lettres, et</w:t>
            </w:r>
            <w:r>
              <w:rPr>
                <w:rFonts w:ascii="Times New Roman" w:hAnsi="Times New Roman"/>
                <w:sz w:val="20"/>
              </w:rPr>
              <w:t xml:space="preserve"> </w:t>
            </w:r>
            <w:r w:rsidRPr="0029157F">
              <w:rPr>
                <w:rFonts w:ascii="Times New Roman" w:hAnsi="Times New Roman"/>
                <w:sz w:val="20"/>
              </w:rPr>
              <w:t xml:space="preserve">la maternelle Orange à l’école </w:t>
            </w:r>
            <w:r w:rsidRPr="0029157F">
              <w:rPr>
                <w:rFonts w:ascii="Times New Roman" w:hAnsi="Times New Roman"/>
                <w:i/>
                <w:sz w:val="20"/>
              </w:rPr>
              <w:t xml:space="preserve">lei </w:t>
            </w:r>
            <w:proofErr w:type="spellStart"/>
            <w:r w:rsidRPr="0029157F">
              <w:rPr>
                <w:rFonts w:ascii="Times New Roman" w:hAnsi="Times New Roman"/>
                <w:i/>
                <w:sz w:val="20"/>
              </w:rPr>
              <w:t>bigarradié</w:t>
            </w:r>
            <w:proofErr w:type="spellEnd"/>
            <w:r w:rsidRPr="0029157F">
              <w:rPr>
                <w:rFonts w:ascii="Times New Roman" w:hAnsi="Times New Roman"/>
                <w:sz w:val="20"/>
              </w:rPr>
              <w:t xml:space="preserve"> de Vence </w:t>
            </w:r>
            <w:r>
              <w:rPr>
                <w:rFonts w:ascii="Times New Roman" w:hAnsi="Times New Roman"/>
                <w:sz w:val="20"/>
              </w:rPr>
              <w:t>avec</w:t>
            </w:r>
            <w:r w:rsidRPr="0029157F">
              <w:rPr>
                <w:rFonts w:ascii="Times New Roman" w:hAnsi="Times New Roman"/>
                <w:sz w:val="20"/>
              </w:rPr>
              <w:t xml:space="preserve"> leur maîtresse Mélanie </w:t>
            </w:r>
            <w:proofErr w:type="spellStart"/>
            <w:r w:rsidRPr="0029157F">
              <w:rPr>
                <w:rFonts w:ascii="Times New Roman" w:hAnsi="Times New Roman"/>
                <w:sz w:val="20"/>
              </w:rPr>
              <w:t>Grimonpont</w:t>
            </w:r>
            <w:proofErr w:type="spellEnd"/>
          </w:p>
          <w:p w:rsidR="009D5A6E" w:rsidRPr="0029157F" w:rsidRDefault="009D5A6E" w:rsidP="009E5B67">
            <w:pPr>
              <w:widowControl w:val="0"/>
              <w:autoSpaceDE w:val="0"/>
              <w:autoSpaceDN w:val="0"/>
              <w:adjustRightInd w:val="0"/>
              <w:jc w:val="both"/>
              <w:rPr>
                <w:rFonts w:ascii="Times New Roman" w:hAnsi="Times New Roman"/>
                <w:sz w:val="20"/>
              </w:rPr>
            </w:pPr>
            <w:r w:rsidRPr="0029157F">
              <w:rPr>
                <w:rFonts w:ascii="Times New Roman" w:hAnsi="Times New Roman"/>
                <w:sz w:val="20"/>
              </w:rPr>
              <w:t xml:space="preserve"> </w:t>
            </w:r>
          </w:p>
          <w:p w:rsidR="004E0064" w:rsidRPr="0029157F" w:rsidRDefault="004E0064" w:rsidP="004E0064">
            <w:pPr>
              <w:rPr>
                <w:rFonts w:ascii="Times New Roman" w:hAnsi="Times New Roman"/>
                <w:b/>
                <w:sz w:val="20"/>
              </w:rPr>
            </w:pPr>
            <w:r w:rsidRPr="0029157F">
              <w:rPr>
                <w:rFonts w:ascii="Times New Roman" w:hAnsi="Times New Roman"/>
                <w:b/>
                <w:sz w:val="20"/>
              </w:rPr>
              <w:t>La dissertation</w:t>
            </w:r>
          </w:p>
          <w:p w:rsidR="004E0064" w:rsidRPr="0029157F" w:rsidRDefault="004E0064" w:rsidP="004E0064">
            <w:pPr>
              <w:rPr>
                <w:rFonts w:ascii="Times New Roman" w:hAnsi="Times New Roman"/>
                <w:b/>
                <w:color w:val="000000"/>
                <w:sz w:val="20"/>
              </w:rPr>
            </w:pPr>
          </w:p>
          <w:p w:rsidR="004E0064" w:rsidRDefault="004E0064" w:rsidP="004E0064">
            <w:pPr>
              <w:rPr>
                <w:rFonts w:ascii="Times New Roman" w:hAnsi="Times New Roman"/>
                <w:b/>
                <w:color w:val="FF0000"/>
                <w:sz w:val="20"/>
              </w:rPr>
            </w:pPr>
            <w:r w:rsidRPr="0029157F">
              <w:rPr>
                <w:rFonts w:ascii="Times New Roman" w:hAnsi="Times New Roman"/>
                <w:b/>
                <w:color w:val="FF0000"/>
                <w:sz w:val="20"/>
              </w:rPr>
              <w:t>Contrôles et bilans de séquence</w:t>
            </w:r>
          </w:p>
          <w:p w:rsidR="009D5A6E" w:rsidRPr="0029157F" w:rsidRDefault="009D5A6E" w:rsidP="009E5B67">
            <w:pPr>
              <w:jc w:val="both"/>
              <w:rPr>
                <w:rFonts w:ascii="Times New Roman" w:hAnsi="Times New Roman"/>
                <w:b/>
                <w:sz w:val="20"/>
              </w:rPr>
            </w:pPr>
          </w:p>
        </w:tc>
      </w:tr>
    </w:tbl>
    <w:p w:rsidR="009D5A6E" w:rsidRDefault="009D5A6E" w:rsidP="009D5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color w:val="0432FF"/>
          <w:sz w:val="22"/>
          <w:szCs w:val="22"/>
        </w:rPr>
      </w:pPr>
    </w:p>
    <w:p w:rsidR="00A03EDE" w:rsidRPr="0029157F" w:rsidRDefault="00A03EDE" w:rsidP="00A03EDE">
      <w:pPr>
        <w:jc w:val="both"/>
        <w:rPr>
          <w:rFonts w:ascii="Times New Roman" w:hAnsi="Times New Roman"/>
          <w:color w:val="0432FF"/>
          <w:sz w:val="20"/>
        </w:rPr>
      </w:pPr>
    </w:p>
    <w:sectPr w:rsidR="00A03EDE" w:rsidRPr="0029157F" w:rsidSect="009D5A6E">
      <w:pgSz w:w="16820" w:h="11900" w:orient="landscape"/>
      <w:pgMar w:top="567" w:right="799"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661"/>
    <w:multiLevelType w:val="multilevel"/>
    <w:tmpl w:val="9498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77E93"/>
    <w:multiLevelType w:val="multilevel"/>
    <w:tmpl w:val="5148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DE"/>
    <w:rsid w:val="00145E8C"/>
    <w:rsid w:val="00151BE6"/>
    <w:rsid w:val="001A3CF3"/>
    <w:rsid w:val="002C138E"/>
    <w:rsid w:val="004E0064"/>
    <w:rsid w:val="00597F70"/>
    <w:rsid w:val="00724833"/>
    <w:rsid w:val="009D5A6E"/>
    <w:rsid w:val="009E33F4"/>
    <w:rsid w:val="00A03EDE"/>
    <w:rsid w:val="00B469B8"/>
    <w:rsid w:val="00BA32DE"/>
    <w:rsid w:val="00C76931"/>
    <w:rsid w:val="00E80E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D2C9D5E"/>
  <w15:chartTrackingRefBased/>
  <w15:docId w15:val="{BC3D5C93-6E41-A743-8094-3B612234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A03EDE"/>
    <w:rPr>
      <w:rFonts w:cs="Times New Roman"/>
      <w:color w:val="0000FF"/>
      <w:u w:val="single"/>
    </w:rPr>
  </w:style>
  <w:style w:type="character" w:styleId="Lienhypertextesuivivisit">
    <w:name w:val="FollowedHyperlink"/>
    <w:basedOn w:val="Policepardfaut"/>
    <w:uiPriority w:val="99"/>
    <w:semiHidden/>
    <w:unhideWhenUsed/>
    <w:rsid w:val="00724833"/>
    <w:rPr>
      <w:color w:val="954F72" w:themeColor="followedHyperlink"/>
      <w:u w:val="single"/>
    </w:rPr>
  </w:style>
  <w:style w:type="paragraph" w:styleId="Paragraphedeliste">
    <w:name w:val="List Paragraph"/>
    <w:basedOn w:val="Normal"/>
    <w:uiPriority w:val="34"/>
    <w:qFormat/>
    <w:rsid w:val="00724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45963">
      <w:bodyDiv w:val="1"/>
      <w:marLeft w:val="0"/>
      <w:marRight w:val="0"/>
      <w:marTop w:val="0"/>
      <w:marBottom w:val="0"/>
      <w:divBdr>
        <w:top w:val="none" w:sz="0" w:space="0" w:color="auto"/>
        <w:left w:val="none" w:sz="0" w:space="0" w:color="auto"/>
        <w:bottom w:val="none" w:sz="0" w:space="0" w:color="auto"/>
        <w:right w:val="none" w:sz="0" w:space="0" w:color="auto"/>
      </w:divBdr>
    </w:div>
    <w:div w:id="30901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ntempsdespoetes.com/Edition-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d-art.de/gemaelde-von-hans-baldung-die-drei-lebensalter-und-der-tod-und-die-lebensalter" TargetMode="External"/><Relationship Id="rId5" Type="http://schemas.openxmlformats.org/officeDocument/2006/relationships/hyperlink" Target="https://fr.wikipedia.org/wiki/Hans_Baldu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4363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2019-12-08T13:16:00Z</dcterms:created>
  <dcterms:modified xsi:type="dcterms:W3CDTF">2019-12-08T13:16:00Z</dcterms:modified>
</cp:coreProperties>
</file>