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F581E1" w14:textId="77777777" w:rsidR="00841A5F" w:rsidRDefault="00AF77C2" w:rsidP="00A71DB9">
      <w:pPr>
        <w:pBdr>
          <w:top w:val="single" w:sz="4" w:space="1" w:color="auto"/>
          <w:left w:val="single" w:sz="4" w:space="4" w:color="auto"/>
          <w:bottom w:val="single" w:sz="4" w:space="1" w:color="auto"/>
          <w:right w:val="single" w:sz="4" w:space="4" w:color="auto"/>
        </w:pBdr>
        <w:spacing w:line="240" w:lineRule="auto"/>
        <w:jc w:val="center"/>
        <w:rPr>
          <w:rFonts w:ascii="Magneto" w:hAnsi="Magneto"/>
          <w:b/>
          <w:bCs/>
          <w:color w:val="2E74B5" w:themeColor="accent5" w:themeShade="BF"/>
          <w:sz w:val="56"/>
          <w:szCs w:val="56"/>
        </w:rPr>
      </w:pPr>
      <w:bookmarkStart w:id="0" w:name="_Hlk13574331"/>
      <w:bookmarkStart w:id="1" w:name="_Hlk25918401"/>
      <w:r w:rsidRPr="00841A5F">
        <w:rPr>
          <w:rFonts w:ascii="Magneto" w:hAnsi="Magneto"/>
          <w:b/>
          <w:bCs/>
          <w:color w:val="2E74B5" w:themeColor="accent5" w:themeShade="BF"/>
          <w:sz w:val="56"/>
          <w:szCs w:val="56"/>
        </w:rPr>
        <w:t xml:space="preserve">Carnet de lecture </w:t>
      </w:r>
    </w:p>
    <w:p w14:paraId="53847000" w14:textId="77777777" w:rsidR="00AF77C2" w:rsidRPr="00841A5F" w:rsidRDefault="00AF77C2" w:rsidP="00A71DB9">
      <w:pPr>
        <w:pBdr>
          <w:top w:val="single" w:sz="4" w:space="1" w:color="auto"/>
          <w:left w:val="single" w:sz="4" w:space="4" w:color="auto"/>
          <w:bottom w:val="single" w:sz="4" w:space="1" w:color="auto"/>
          <w:right w:val="single" w:sz="4" w:space="4" w:color="auto"/>
        </w:pBdr>
        <w:spacing w:line="240" w:lineRule="auto"/>
        <w:jc w:val="center"/>
        <w:rPr>
          <w:rFonts w:ascii="Magneto" w:hAnsi="Magneto"/>
          <w:b/>
          <w:bCs/>
          <w:color w:val="2E74B5" w:themeColor="accent5" w:themeShade="BF"/>
          <w:sz w:val="56"/>
          <w:szCs w:val="56"/>
          <w:u w:val="single"/>
          <w:bdr w:val="single" w:sz="4" w:space="0" w:color="auto"/>
        </w:rPr>
      </w:pPr>
      <w:proofErr w:type="gramStart"/>
      <w:r w:rsidRPr="00841A5F">
        <w:rPr>
          <w:rFonts w:ascii="Magneto" w:hAnsi="Magneto"/>
          <w:b/>
          <w:bCs/>
          <w:color w:val="2E74B5" w:themeColor="accent5" w:themeShade="BF"/>
          <w:sz w:val="56"/>
          <w:szCs w:val="56"/>
        </w:rPr>
        <w:t>du</w:t>
      </w:r>
      <w:proofErr w:type="gramEnd"/>
      <w:r w:rsidRPr="00841A5F">
        <w:rPr>
          <w:rFonts w:ascii="Magneto" w:hAnsi="Magneto"/>
          <w:b/>
          <w:bCs/>
          <w:color w:val="2E74B5" w:themeColor="accent5" w:themeShade="BF"/>
          <w:sz w:val="56"/>
          <w:szCs w:val="56"/>
        </w:rPr>
        <w:t xml:space="preserve"> </w:t>
      </w:r>
      <w:r w:rsidRPr="00841A5F">
        <w:rPr>
          <w:rFonts w:ascii="Magneto" w:hAnsi="Magneto"/>
          <w:b/>
          <w:bCs/>
          <w:color w:val="2E74B5" w:themeColor="accent5" w:themeShade="BF"/>
          <w:sz w:val="56"/>
          <w:szCs w:val="56"/>
          <w:u w:val="single"/>
        </w:rPr>
        <w:t>Mariage de Figaro</w:t>
      </w:r>
    </w:p>
    <w:p w14:paraId="1AC992FC" w14:textId="77777777" w:rsidR="00AF77C2" w:rsidRPr="00AF77C2" w:rsidRDefault="00AF77C2" w:rsidP="00A71DB9">
      <w:pPr>
        <w:pBdr>
          <w:top w:val="single" w:sz="4" w:space="1" w:color="auto"/>
          <w:left w:val="single" w:sz="4" w:space="4" w:color="auto"/>
          <w:bottom w:val="single" w:sz="4" w:space="1" w:color="auto"/>
          <w:right w:val="single" w:sz="4" w:space="4" w:color="auto"/>
        </w:pBdr>
        <w:spacing w:line="240" w:lineRule="auto"/>
        <w:jc w:val="center"/>
        <w:rPr>
          <w:rFonts w:ascii="Magneto" w:hAnsi="Magneto"/>
          <w:b/>
          <w:bCs/>
          <w:color w:val="2E74B5" w:themeColor="accent5" w:themeShade="BF"/>
          <w:sz w:val="56"/>
          <w:szCs w:val="56"/>
        </w:rPr>
      </w:pPr>
      <w:proofErr w:type="gramStart"/>
      <w:r w:rsidRPr="00841A5F">
        <w:rPr>
          <w:rFonts w:ascii="Magneto" w:hAnsi="Magneto"/>
          <w:b/>
          <w:bCs/>
          <w:color w:val="2E74B5" w:themeColor="accent5" w:themeShade="BF"/>
          <w:sz w:val="56"/>
          <w:szCs w:val="56"/>
        </w:rPr>
        <w:t>de</w:t>
      </w:r>
      <w:proofErr w:type="gramEnd"/>
      <w:r w:rsidRPr="00841A5F">
        <w:rPr>
          <w:rFonts w:ascii="Magneto" w:hAnsi="Magneto"/>
          <w:b/>
          <w:bCs/>
          <w:color w:val="2E74B5" w:themeColor="accent5" w:themeShade="BF"/>
          <w:sz w:val="56"/>
          <w:szCs w:val="56"/>
        </w:rPr>
        <w:t xml:space="preserve"> Beaumarchais.</w:t>
      </w:r>
    </w:p>
    <w:p w14:paraId="42187F00" w14:textId="77777777" w:rsidR="00AF77C2" w:rsidRDefault="00AF77C2" w:rsidP="00A71DB9">
      <w:pPr>
        <w:jc w:val="both"/>
      </w:pPr>
    </w:p>
    <w:p w14:paraId="40CCF858" w14:textId="77777777" w:rsidR="00AF77C2" w:rsidRDefault="00AF77C2" w:rsidP="00A71DB9">
      <w:pPr>
        <w:jc w:val="both"/>
      </w:pPr>
    </w:p>
    <w:p w14:paraId="12601D8A" w14:textId="77777777" w:rsidR="00AF77C2" w:rsidRDefault="00AF77C2" w:rsidP="00A71DB9">
      <w:pPr>
        <w:jc w:val="both"/>
      </w:pPr>
    </w:p>
    <w:p w14:paraId="0C59FB3F" w14:textId="77777777" w:rsidR="00AF77C2" w:rsidRDefault="00AF77C2" w:rsidP="00A71DB9">
      <w:pPr>
        <w:jc w:val="both"/>
      </w:pPr>
    </w:p>
    <w:p w14:paraId="730857A1" w14:textId="77777777" w:rsidR="00AF77C2" w:rsidRDefault="00AF77C2" w:rsidP="00A71DB9">
      <w:pPr>
        <w:jc w:val="both"/>
      </w:pPr>
    </w:p>
    <w:p w14:paraId="2216C116" w14:textId="77777777" w:rsidR="00AF77C2" w:rsidRDefault="00AF77C2" w:rsidP="00A71DB9">
      <w:pPr>
        <w:jc w:val="both"/>
      </w:pPr>
    </w:p>
    <w:p w14:paraId="5DFA3DBC" w14:textId="77777777" w:rsidR="00AF77C2" w:rsidRDefault="00AF77C2" w:rsidP="00A71DB9">
      <w:pPr>
        <w:jc w:val="both"/>
      </w:pPr>
    </w:p>
    <w:p w14:paraId="641F3FD8" w14:textId="77777777" w:rsidR="00AF77C2" w:rsidRDefault="00AF77C2" w:rsidP="00A71DB9">
      <w:pPr>
        <w:jc w:val="both"/>
      </w:pPr>
    </w:p>
    <w:p w14:paraId="1DE1268D" w14:textId="77777777" w:rsidR="00AF77C2" w:rsidRDefault="00AF77C2" w:rsidP="00A71DB9">
      <w:pPr>
        <w:jc w:val="both"/>
      </w:pPr>
    </w:p>
    <w:p w14:paraId="6190A3F8" w14:textId="77777777" w:rsidR="00AF77C2" w:rsidRDefault="00AF77C2" w:rsidP="00A71DB9">
      <w:pPr>
        <w:jc w:val="both"/>
      </w:pPr>
    </w:p>
    <w:p w14:paraId="04EF5C81" w14:textId="77777777" w:rsidR="00AF77C2" w:rsidRDefault="00AF77C2" w:rsidP="00A71DB9">
      <w:pPr>
        <w:jc w:val="both"/>
      </w:pPr>
    </w:p>
    <w:p w14:paraId="6DBC7A8E" w14:textId="77777777" w:rsidR="00AF77C2" w:rsidRDefault="00AF77C2" w:rsidP="00A71DB9">
      <w:pPr>
        <w:jc w:val="both"/>
      </w:pPr>
    </w:p>
    <w:p w14:paraId="72B6948A" w14:textId="77777777" w:rsidR="00AF77C2" w:rsidRDefault="00AF77C2" w:rsidP="00A71DB9">
      <w:pPr>
        <w:jc w:val="both"/>
      </w:pPr>
    </w:p>
    <w:p w14:paraId="616D752E" w14:textId="77777777" w:rsidR="00AF77C2" w:rsidRDefault="00AF77C2" w:rsidP="00A71DB9">
      <w:pPr>
        <w:jc w:val="both"/>
      </w:pPr>
    </w:p>
    <w:p w14:paraId="3F355A13" w14:textId="77777777" w:rsidR="00AF77C2" w:rsidRDefault="00AF77C2" w:rsidP="00A71DB9">
      <w:pPr>
        <w:jc w:val="both"/>
      </w:pPr>
    </w:p>
    <w:p w14:paraId="7CCD681C" w14:textId="77777777" w:rsidR="00AF77C2" w:rsidRDefault="00AF77C2" w:rsidP="00A71DB9">
      <w:pPr>
        <w:jc w:val="both"/>
      </w:pPr>
    </w:p>
    <w:p w14:paraId="6F1FF8E0" w14:textId="77777777" w:rsidR="00AF77C2" w:rsidRDefault="00AF77C2" w:rsidP="00A71DB9">
      <w:pPr>
        <w:jc w:val="both"/>
      </w:pPr>
    </w:p>
    <w:p w14:paraId="389B8936" w14:textId="77777777" w:rsidR="00AF77C2" w:rsidRDefault="00AF77C2" w:rsidP="00A71DB9">
      <w:pPr>
        <w:jc w:val="both"/>
      </w:pPr>
    </w:p>
    <w:p w14:paraId="41EB9C62" w14:textId="77777777" w:rsidR="00AF77C2" w:rsidRDefault="00AF77C2" w:rsidP="00A71DB9">
      <w:pPr>
        <w:jc w:val="both"/>
      </w:pPr>
    </w:p>
    <w:p w14:paraId="06DB252F" w14:textId="77777777" w:rsidR="00AF77C2" w:rsidRDefault="00AF77C2" w:rsidP="00A71DB9">
      <w:pPr>
        <w:jc w:val="both"/>
      </w:pPr>
    </w:p>
    <w:p w14:paraId="202E3DCA" w14:textId="77777777" w:rsidR="00AF77C2" w:rsidRDefault="00AF77C2" w:rsidP="00A71DB9">
      <w:pPr>
        <w:jc w:val="both"/>
      </w:pPr>
    </w:p>
    <w:p w14:paraId="29052D53" w14:textId="77777777" w:rsidR="00AF77C2" w:rsidRDefault="00AF77C2" w:rsidP="00A71DB9">
      <w:pPr>
        <w:jc w:val="both"/>
      </w:pPr>
    </w:p>
    <w:p w14:paraId="46A892CF" w14:textId="77777777" w:rsidR="00AF77C2" w:rsidRDefault="00AF77C2" w:rsidP="00A71DB9">
      <w:pPr>
        <w:jc w:val="both"/>
      </w:pPr>
    </w:p>
    <w:p w14:paraId="4C14D7E1" w14:textId="77777777" w:rsidR="00AF77C2" w:rsidRDefault="00AF77C2" w:rsidP="00A71DB9">
      <w:pPr>
        <w:jc w:val="both"/>
      </w:pPr>
    </w:p>
    <w:p w14:paraId="56AAB3EB" w14:textId="77777777" w:rsidR="00AF77C2" w:rsidRDefault="00AF77C2" w:rsidP="00A71DB9">
      <w:pPr>
        <w:jc w:val="both"/>
      </w:pPr>
    </w:p>
    <w:p w14:paraId="6DC52EC3" w14:textId="77777777" w:rsidR="00AF77C2" w:rsidRDefault="00AF77C2" w:rsidP="00A71DB9">
      <w:pPr>
        <w:jc w:val="both"/>
      </w:pPr>
    </w:p>
    <w:p w14:paraId="409FDA5D" w14:textId="77777777" w:rsidR="00AF77C2" w:rsidRDefault="00AF77C2" w:rsidP="00A71DB9">
      <w:pPr>
        <w:jc w:val="both"/>
      </w:pPr>
    </w:p>
    <w:p w14:paraId="4F88EE70" w14:textId="2B961878" w:rsidR="00AF77C2" w:rsidRDefault="00AF77C2" w:rsidP="00A71DB9">
      <w:pPr>
        <w:jc w:val="both"/>
      </w:pPr>
    </w:p>
    <w:p w14:paraId="38358F88" w14:textId="79D0295F" w:rsidR="0071698D" w:rsidRDefault="0071698D" w:rsidP="00A71DB9">
      <w:pPr>
        <w:jc w:val="both"/>
      </w:pPr>
    </w:p>
    <w:p w14:paraId="78686898" w14:textId="6F578073" w:rsidR="00AF77C2" w:rsidRPr="00FF19B8" w:rsidRDefault="00090CE6" w:rsidP="00A71DB9">
      <w:pPr>
        <w:jc w:val="center"/>
        <w:rPr>
          <w:rFonts w:ascii="Magneto" w:hAnsi="Magneto"/>
          <w:b/>
          <w:bCs/>
          <w:color w:val="2E74B5" w:themeColor="accent5" w:themeShade="BF"/>
          <w:sz w:val="36"/>
          <w:szCs w:val="36"/>
          <w:u w:val="single"/>
        </w:rPr>
      </w:pPr>
      <w:r>
        <w:rPr>
          <w:noProof/>
        </w:rPr>
        <w:lastRenderedPageBreak/>
        <w:drawing>
          <wp:anchor distT="0" distB="0" distL="114300" distR="114300" simplePos="0" relativeHeight="251681792" behindDoc="0" locked="0" layoutInCell="1" allowOverlap="1" wp14:anchorId="303A425C" wp14:editId="66EB272D">
            <wp:simplePos x="0" y="0"/>
            <wp:positionH relativeFrom="column">
              <wp:posOffset>11430</wp:posOffset>
            </wp:positionH>
            <wp:positionV relativeFrom="paragraph">
              <wp:posOffset>11430</wp:posOffset>
            </wp:positionV>
            <wp:extent cx="1972310" cy="2325370"/>
            <wp:effectExtent l="0" t="0" r="8890" b="0"/>
            <wp:wrapSquare wrapText="bothSides"/>
            <wp:docPr id="1" name="Image 1" descr="C:\Users\tdisc\AppData\Local\Microsoft\Windows\INetCache\Content.MSO\861878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disc\AppData\Local\Microsoft\Windows\INetCache\Content.MSO\861878E4.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2310" cy="2325370"/>
                    </a:xfrm>
                    <a:prstGeom prst="rect">
                      <a:avLst/>
                    </a:prstGeom>
                    <a:ln>
                      <a:noFill/>
                    </a:ln>
                    <a:effectLst>
                      <a:softEdge rad="112500"/>
                    </a:effectLst>
                  </pic:spPr>
                </pic:pic>
              </a:graphicData>
            </a:graphic>
          </wp:anchor>
        </w:drawing>
      </w:r>
      <w:r w:rsidR="00AF77C2" w:rsidRPr="00FF19B8">
        <w:rPr>
          <w:rFonts w:ascii="Magneto" w:hAnsi="Magneto"/>
          <w:b/>
          <w:bCs/>
          <w:color w:val="2E74B5" w:themeColor="accent5" w:themeShade="BF"/>
          <w:sz w:val="36"/>
          <w:szCs w:val="36"/>
          <w:u w:val="single"/>
        </w:rPr>
        <w:t>Beaumarchais</w:t>
      </w:r>
    </w:p>
    <w:p w14:paraId="1EAF9684" w14:textId="50B5905E" w:rsidR="008D42E4" w:rsidRDefault="00BD52BE" w:rsidP="00A71DB9">
      <w:pPr>
        <w:jc w:val="both"/>
        <w:rPr>
          <w:rFonts w:cstheme="minorHAnsi"/>
        </w:rPr>
      </w:pPr>
      <w:r w:rsidRPr="008D42E4">
        <w:rPr>
          <w:rFonts w:cstheme="minorHAnsi"/>
        </w:rPr>
        <w:t xml:space="preserve">Né à Paris en </w:t>
      </w:r>
      <w:r w:rsidRPr="0071698D">
        <w:rPr>
          <w:rFonts w:cstheme="minorHAnsi"/>
          <w:b/>
          <w:bCs/>
        </w:rPr>
        <w:t>1732</w:t>
      </w:r>
      <w:r w:rsidRPr="008D42E4">
        <w:rPr>
          <w:rFonts w:cstheme="minorHAnsi"/>
        </w:rPr>
        <w:t xml:space="preserve">, </w:t>
      </w:r>
      <w:r w:rsidRPr="004372E2">
        <w:rPr>
          <w:rFonts w:cstheme="minorHAnsi"/>
          <w:b/>
          <w:bCs/>
        </w:rPr>
        <w:t>Pierre-Augustin Caron</w:t>
      </w:r>
      <w:r w:rsidRPr="008D42E4">
        <w:rPr>
          <w:rFonts w:cstheme="minorHAnsi"/>
        </w:rPr>
        <w:t xml:space="preserve"> na</w:t>
      </w:r>
      <w:r w:rsidR="008D42E4">
        <w:rPr>
          <w:rFonts w:cstheme="minorHAnsi"/>
        </w:rPr>
        <w:t>î</w:t>
      </w:r>
      <w:r w:rsidRPr="008D42E4">
        <w:rPr>
          <w:rFonts w:cstheme="minorHAnsi"/>
        </w:rPr>
        <w:t xml:space="preserve">t dans une </w:t>
      </w:r>
      <w:r w:rsidRPr="0071698D">
        <w:rPr>
          <w:rFonts w:cstheme="minorHAnsi"/>
          <w:b/>
          <w:bCs/>
        </w:rPr>
        <w:t>famille d’horlogers</w:t>
      </w:r>
      <w:r w:rsidRPr="008D42E4">
        <w:rPr>
          <w:rFonts w:cstheme="minorHAnsi"/>
        </w:rPr>
        <w:t xml:space="preserve">. </w:t>
      </w:r>
      <w:r w:rsidR="008D42E4">
        <w:rPr>
          <w:rFonts w:cstheme="minorHAnsi"/>
        </w:rPr>
        <w:t>À</w:t>
      </w:r>
      <w:r w:rsidRPr="008D42E4">
        <w:rPr>
          <w:rFonts w:cstheme="minorHAnsi"/>
        </w:rPr>
        <w:t xml:space="preserve"> vingt ans, il invente même un mécanisme d’horlogerie qui lui permet d’entrer à la cour.</w:t>
      </w:r>
      <w:r w:rsidR="004B306C">
        <w:rPr>
          <w:rFonts w:cstheme="minorHAnsi"/>
        </w:rPr>
        <w:t xml:space="preserve"> Quand un confrère de son père s’attribue cette découverte, il se défend. C’est ainsi qu’il gagne son premier procès. Il rencontre à la cour Madame </w:t>
      </w:r>
      <w:proofErr w:type="spellStart"/>
      <w:r w:rsidR="004B306C">
        <w:rPr>
          <w:rFonts w:cstheme="minorHAnsi"/>
        </w:rPr>
        <w:t>Franquet</w:t>
      </w:r>
      <w:proofErr w:type="spellEnd"/>
      <w:r w:rsidR="004B306C">
        <w:rPr>
          <w:rFonts w:cstheme="minorHAnsi"/>
        </w:rPr>
        <w:t>, veuve, qu’il épouse en</w:t>
      </w:r>
      <w:r w:rsidRPr="008D42E4">
        <w:rPr>
          <w:rFonts w:cstheme="minorHAnsi"/>
        </w:rPr>
        <w:t xml:space="preserve"> 1756</w:t>
      </w:r>
      <w:r w:rsidR="004B306C">
        <w:rPr>
          <w:rFonts w:cstheme="minorHAnsi"/>
        </w:rPr>
        <w:t>. D</w:t>
      </w:r>
      <w:r w:rsidRPr="008D42E4">
        <w:rPr>
          <w:rFonts w:cstheme="minorHAnsi"/>
        </w:rPr>
        <w:t>otée d’une fortune considérable et posséda</w:t>
      </w:r>
      <w:r w:rsidR="004B306C">
        <w:rPr>
          <w:rFonts w:cstheme="minorHAnsi"/>
        </w:rPr>
        <w:t>n</w:t>
      </w:r>
      <w:r w:rsidRPr="008D42E4">
        <w:rPr>
          <w:rFonts w:cstheme="minorHAnsi"/>
        </w:rPr>
        <w:t>t un fief nommé « </w:t>
      </w:r>
      <w:r w:rsidRPr="004372E2">
        <w:rPr>
          <w:rFonts w:cstheme="minorHAnsi"/>
          <w:b/>
          <w:bCs/>
        </w:rPr>
        <w:t>Bosc Marché</w:t>
      </w:r>
      <w:r w:rsidRPr="008D42E4">
        <w:rPr>
          <w:rFonts w:cstheme="minorHAnsi"/>
        </w:rPr>
        <w:t> »,</w:t>
      </w:r>
      <w:r w:rsidR="008D42E4">
        <w:rPr>
          <w:rFonts w:cstheme="minorHAnsi"/>
        </w:rPr>
        <w:t xml:space="preserve"> </w:t>
      </w:r>
      <w:r w:rsidR="004372E2">
        <w:rPr>
          <w:rFonts w:cstheme="minorHAnsi"/>
        </w:rPr>
        <w:t>il lui</w:t>
      </w:r>
      <w:r w:rsidRPr="008D42E4">
        <w:rPr>
          <w:rFonts w:cstheme="minorHAnsi"/>
        </w:rPr>
        <w:t xml:space="preserve"> emprunte ce nom, le transforme et lui ajoute une particule afin de faire croire à sa noblesse</w:t>
      </w:r>
      <w:r w:rsidR="004372E2">
        <w:rPr>
          <w:rFonts w:cstheme="minorHAnsi"/>
        </w:rPr>
        <w:t xml:space="preserve"> : </w:t>
      </w:r>
      <w:r w:rsidR="004372E2" w:rsidRPr="004372E2">
        <w:rPr>
          <w:rFonts w:cstheme="minorHAnsi"/>
        </w:rPr>
        <w:t>Pierre-Augustin Caron</w:t>
      </w:r>
      <w:r w:rsidR="004372E2" w:rsidRPr="004372E2">
        <w:rPr>
          <w:rFonts w:cstheme="minorHAnsi"/>
          <w:b/>
          <w:bCs/>
        </w:rPr>
        <w:t xml:space="preserve"> de Beaumarchais</w:t>
      </w:r>
      <w:r w:rsidRPr="008D42E4">
        <w:rPr>
          <w:rFonts w:cstheme="minorHAnsi"/>
        </w:rPr>
        <w:t xml:space="preserve">. </w:t>
      </w:r>
      <w:r w:rsidR="004B306C">
        <w:rPr>
          <w:rFonts w:cstheme="minorHAnsi"/>
        </w:rPr>
        <w:t>Sa femme meurt l’année suivante. Alors v</w:t>
      </w:r>
      <w:r w:rsidRPr="008D42E4">
        <w:rPr>
          <w:rFonts w:cstheme="minorHAnsi"/>
        </w:rPr>
        <w:t>euf</w:t>
      </w:r>
      <w:r w:rsidR="004B306C">
        <w:rPr>
          <w:rFonts w:cstheme="minorHAnsi"/>
        </w:rPr>
        <w:t>,</w:t>
      </w:r>
      <w:r w:rsidRPr="008D42E4">
        <w:rPr>
          <w:rFonts w:cstheme="minorHAnsi"/>
        </w:rPr>
        <w:t xml:space="preserve"> un procès </w:t>
      </w:r>
      <w:r w:rsidR="004B306C">
        <w:rPr>
          <w:rFonts w:cstheme="minorHAnsi"/>
        </w:rPr>
        <w:t xml:space="preserve">lui </w:t>
      </w:r>
      <w:r w:rsidRPr="008D42E4">
        <w:rPr>
          <w:rFonts w:cstheme="minorHAnsi"/>
        </w:rPr>
        <w:t xml:space="preserve">est intenté par les héritiers de son épouse. </w:t>
      </w:r>
      <w:r w:rsidR="008D42E4">
        <w:rPr>
          <w:rFonts w:cstheme="minorHAnsi"/>
        </w:rPr>
        <w:t>I</w:t>
      </w:r>
      <w:r w:rsidRPr="008D42E4">
        <w:rPr>
          <w:rFonts w:cstheme="minorHAnsi"/>
        </w:rPr>
        <w:t xml:space="preserve">l </w:t>
      </w:r>
      <w:r w:rsidRPr="0071698D">
        <w:rPr>
          <w:rFonts w:cstheme="minorHAnsi"/>
          <w:b/>
          <w:bCs/>
        </w:rPr>
        <w:t>achète auprès de Louis XV une charge</w:t>
      </w:r>
      <w:r w:rsidRPr="008D42E4">
        <w:rPr>
          <w:rFonts w:cstheme="minorHAnsi"/>
        </w:rPr>
        <w:t xml:space="preserve"> qui lui confère alors enfin un </w:t>
      </w:r>
      <w:r w:rsidRPr="0071698D">
        <w:rPr>
          <w:rFonts w:cstheme="minorHAnsi"/>
          <w:b/>
          <w:bCs/>
        </w:rPr>
        <w:t>vrai titre de noblesse</w:t>
      </w:r>
      <w:r w:rsidRPr="008D42E4">
        <w:rPr>
          <w:rFonts w:cstheme="minorHAnsi"/>
        </w:rPr>
        <w:t xml:space="preserve">. Il </w:t>
      </w:r>
      <w:r w:rsidRPr="0071698D">
        <w:rPr>
          <w:rFonts w:cstheme="minorHAnsi"/>
          <w:b/>
          <w:bCs/>
        </w:rPr>
        <w:t>se lie d’amitié avec de grands seigneurs</w:t>
      </w:r>
      <w:r w:rsidRPr="008D42E4">
        <w:rPr>
          <w:rFonts w:cstheme="minorHAnsi"/>
        </w:rPr>
        <w:t xml:space="preserve"> et déploie une </w:t>
      </w:r>
      <w:r w:rsidRPr="0071698D">
        <w:rPr>
          <w:rFonts w:cstheme="minorHAnsi"/>
          <w:b/>
          <w:bCs/>
        </w:rPr>
        <w:t>certaine virtuosité dans les affaires et la spéculation</w:t>
      </w:r>
      <w:r w:rsidRPr="008D42E4">
        <w:rPr>
          <w:rFonts w:cstheme="minorHAnsi"/>
        </w:rPr>
        <w:t xml:space="preserve">. C’est un </w:t>
      </w:r>
      <w:r w:rsidRPr="0071698D">
        <w:rPr>
          <w:rFonts w:cstheme="minorHAnsi"/>
          <w:b/>
          <w:bCs/>
        </w:rPr>
        <w:t>ambitieux</w:t>
      </w:r>
      <w:r w:rsidR="008D42E4">
        <w:rPr>
          <w:rFonts w:cstheme="minorHAnsi"/>
        </w:rPr>
        <w:t>,</w:t>
      </w:r>
      <w:r w:rsidRPr="008D42E4">
        <w:rPr>
          <w:rFonts w:cstheme="minorHAnsi"/>
        </w:rPr>
        <w:t xml:space="preserve"> et il sait </w:t>
      </w:r>
      <w:r w:rsidRPr="0071698D">
        <w:rPr>
          <w:rFonts w:cstheme="minorHAnsi"/>
          <w:b/>
          <w:bCs/>
        </w:rPr>
        <w:t>intriguer</w:t>
      </w:r>
      <w:r w:rsidRPr="008D42E4">
        <w:rPr>
          <w:rFonts w:cstheme="minorHAnsi"/>
        </w:rPr>
        <w:t xml:space="preserve"> quand il faut. Ses </w:t>
      </w:r>
      <w:r w:rsidRPr="0071698D">
        <w:rPr>
          <w:rFonts w:cstheme="minorHAnsi"/>
          <w:b/>
          <w:bCs/>
        </w:rPr>
        <w:t>talents d’écrivain</w:t>
      </w:r>
      <w:r w:rsidRPr="008D42E4">
        <w:rPr>
          <w:rFonts w:cstheme="minorHAnsi"/>
        </w:rPr>
        <w:t xml:space="preserve"> s’exercent ainsi dans des </w:t>
      </w:r>
      <w:r w:rsidRPr="0071698D">
        <w:rPr>
          <w:rFonts w:cstheme="minorHAnsi"/>
          <w:b/>
          <w:bCs/>
        </w:rPr>
        <w:t>écrits de circonstance souvent complaisants</w:t>
      </w:r>
      <w:r w:rsidRPr="008D42E4">
        <w:rPr>
          <w:rFonts w:cstheme="minorHAnsi"/>
        </w:rPr>
        <w:t>.</w:t>
      </w:r>
    </w:p>
    <w:p w14:paraId="309DE74B" w14:textId="77777777" w:rsidR="008D42E4" w:rsidRDefault="008D42E4" w:rsidP="00A71DB9">
      <w:pPr>
        <w:jc w:val="both"/>
        <w:rPr>
          <w:rFonts w:cstheme="minorHAnsi"/>
        </w:rPr>
      </w:pPr>
      <w:r>
        <w:rPr>
          <w:rFonts w:cstheme="minorHAnsi"/>
        </w:rPr>
        <w:t>E</w:t>
      </w:r>
      <w:r w:rsidR="00BD52BE" w:rsidRPr="008D42E4">
        <w:rPr>
          <w:rFonts w:cstheme="minorHAnsi"/>
        </w:rPr>
        <w:t>n 1767, représentation à la Comédie-Française d’</w:t>
      </w:r>
      <w:r w:rsidR="00BD52BE" w:rsidRPr="008D42E4">
        <w:rPr>
          <w:rFonts w:cstheme="minorHAnsi"/>
          <w:u w:val="single"/>
        </w:rPr>
        <w:t>Eugénie</w:t>
      </w:r>
      <w:r w:rsidR="00BD52BE" w:rsidRPr="008D42E4">
        <w:rPr>
          <w:rFonts w:cstheme="minorHAnsi"/>
        </w:rPr>
        <w:t xml:space="preserve"> puis </w:t>
      </w:r>
      <w:r w:rsidR="00BD52BE" w:rsidRPr="008D42E4">
        <w:rPr>
          <w:rFonts w:cstheme="minorHAnsi"/>
          <w:u w:val="single"/>
        </w:rPr>
        <w:t xml:space="preserve">Les </w:t>
      </w:r>
      <w:r>
        <w:rPr>
          <w:rFonts w:cstheme="minorHAnsi"/>
          <w:u w:val="single"/>
        </w:rPr>
        <w:t>D</w:t>
      </w:r>
      <w:r w:rsidR="00BD52BE" w:rsidRPr="008D42E4">
        <w:rPr>
          <w:rFonts w:cstheme="minorHAnsi"/>
          <w:u w:val="single"/>
        </w:rPr>
        <w:t>eux amis</w:t>
      </w:r>
      <w:r w:rsidR="00BD52BE" w:rsidRPr="008D42E4">
        <w:rPr>
          <w:rFonts w:cstheme="minorHAnsi"/>
        </w:rPr>
        <w:t xml:space="preserve">, deux drames qui obtinrent un certain succès. </w:t>
      </w:r>
    </w:p>
    <w:p w14:paraId="5B39C221" w14:textId="77777777" w:rsidR="008D42E4" w:rsidRDefault="00BD52BE" w:rsidP="00A71DB9">
      <w:pPr>
        <w:jc w:val="both"/>
        <w:rPr>
          <w:rFonts w:cstheme="minorHAnsi"/>
        </w:rPr>
      </w:pPr>
      <w:r w:rsidRPr="0071698D">
        <w:rPr>
          <w:rFonts w:cstheme="minorHAnsi"/>
          <w:b/>
          <w:bCs/>
        </w:rPr>
        <w:t>De 1764 à 1765</w:t>
      </w:r>
      <w:r w:rsidRPr="008D42E4">
        <w:rPr>
          <w:rFonts w:cstheme="minorHAnsi"/>
        </w:rPr>
        <w:t>, B</w:t>
      </w:r>
      <w:r w:rsidR="008D42E4">
        <w:rPr>
          <w:rFonts w:cstheme="minorHAnsi"/>
        </w:rPr>
        <w:t>eaumarchais,</w:t>
      </w:r>
      <w:r w:rsidRPr="008D42E4">
        <w:rPr>
          <w:rFonts w:cstheme="minorHAnsi"/>
        </w:rPr>
        <w:t xml:space="preserve"> chargé de mission par ses influents protecteurs, </w:t>
      </w:r>
      <w:r w:rsidRPr="0071698D">
        <w:rPr>
          <w:rFonts w:cstheme="minorHAnsi"/>
          <w:b/>
          <w:bCs/>
        </w:rPr>
        <w:t>séjourne plusieurs mois en Espagne</w:t>
      </w:r>
      <w:r w:rsidRPr="008D42E4">
        <w:rPr>
          <w:rFonts w:cstheme="minorHAnsi"/>
        </w:rPr>
        <w:t>,</w:t>
      </w:r>
      <w:r w:rsidR="008D42E4">
        <w:rPr>
          <w:rFonts w:cstheme="minorHAnsi"/>
        </w:rPr>
        <w:t xml:space="preserve"> où</w:t>
      </w:r>
      <w:r w:rsidRPr="008D42E4">
        <w:rPr>
          <w:rFonts w:cstheme="minorHAnsi"/>
        </w:rPr>
        <w:t xml:space="preserve"> il </w:t>
      </w:r>
      <w:r w:rsidRPr="0071698D">
        <w:rPr>
          <w:rFonts w:cstheme="minorHAnsi"/>
          <w:b/>
          <w:bCs/>
        </w:rPr>
        <w:t>s’imprègne de la vie locale qui inspirera la trilogie de Figaro</w:t>
      </w:r>
      <w:r w:rsidRPr="008D42E4">
        <w:rPr>
          <w:rFonts w:cstheme="minorHAnsi"/>
        </w:rPr>
        <w:t xml:space="preserve">. </w:t>
      </w:r>
    </w:p>
    <w:p w14:paraId="142E944E" w14:textId="77777777" w:rsidR="008D42E4" w:rsidRDefault="008D42E4" w:rsidP="00A71DB9">
      <w:pPr>
        <w:jc w:val="both"/>
        <w:rPr>
          <w:rFonts w:cstheme="minorHAnsi"/>
        </w:rPr>
      </w:pPr>
      <w:r>
        <w:rPr>
          <w:rFonts w:cstheme="minorHAnsi"/>
        </w:rPr>
        <w:t>À deux</w:t>
      </w:r>
      <w:r w:rsidR="00BD52BE" w:rsidRPr="008D42E4">
        <w:rPr>
          <w:rFonts w:cstheme="minorHAnsi"/>
        </w:rPr>
        <w:t xml:space="preserve"> reprises : après la mort de sa femme puis </w:t>
      </w:r>
      <w:r>
        <w:rPr>
          <w:rFonts w:cstheme="minorHAnsi"/>
        </w:rPr>
        <w:t>avec l’</w:t>
      </w:r>
      <w:r w:rsidR="00BD52BE" w:rsidRPr="008D42E4">
        <w:rPr>
          <w:rFonts w:cstheme="minorHAnsi"/>
        </w:rPr>
        <w:t xml:space="preserve">affaire </w:t>
      </w:r>
      <w:proofErr w:type="spellStart"/>
      <w:r w:rsidR="00BD52BE" w:rsidRPr="008D42E4">
        <w:rPr>
          <w:rFonts w:cstheme="minorHAnsi"/>
        </w:rPr>
        <w:t>Goëzman</w:t>
      </w:r>
      <w:proofErr w:type="spellEnd"/>
      <w:r>
        <w:rPr>
          <w:rFonts w:cstheme="minorHAnsi"/>
        </w:rPr>
        <w:t xml:space="preserve"> (</w:t>
      </w:r>
      <w:r w:rsidR="00BD52BE" w:rsidRPr="008D42E4">
        <w:rPr>
          <w:rFonts w:cstheme="minorHAnsi"/>
        </w:rPr>
        <w:t>du nom du juge qui l’a co</w:t>
      </w:r>
      <w:r>
        <w:rPr>
          <w:rFonts w:cstheme="minorHAnsi"/>
        </w:rPr>
        <w:t>n</w:t>
      </w:r>
      <w:r w:rsidR="00BD52BE" w:rsidRPr="008D42E4">
        <w:rPr>
          <w:rFonts w:cstheme="minorHAnsi"/>
        </w:rPr>
        <w:t>damné dans un second procès</w:t>
      </w:r>
      <w:r>
        <w:rPr>
          <w:rFonts w:cstheme="minorHAnsi"/>
        </w:rPr>
        <w:t>,</w:t>
      </w:r>
      <w:r w:rsidR="00BD52BE" w:rsidRPr="008D42E4">
        <w:rPr>
          <w:rFonts w:cstheme="minorHAnsi"/>
        </w:rPr>
        <w:t xml:space="preserve"> accusé de faux dans la liquidation de succession d’un de ses amis</w:t>
      </w:r>
      <w:r>
        <w:rPr>
          <w:rFonts w:cstheme="minorHAnsi"/>
        </w:rPr>
        <w:t>),</w:t>
      </w:r>
      <w:r w:rsidR="00BD52BE" w:rsidRPr="008D42E4">
        <w:rPr>
          <w:rFonts w:cstheme="minorHAnsi"/>
        </w:rPr>
        <w:t xml:space="preserve"> il a ainsi pu faire </w:t>
      </w:r>
      <w:r w:rsidR="00BD52BE" w:rsidRPr="0071698D">
        <w:rPr>
          <w:rFonts w:cstheme="minorHAnsi"/>
          <w:b/>
          <w:bCs/>
        </w:rPr>
        <w:t>l’expérience directe de la justice</w:t>
      </w:r>
      <w:r>
        <w:rPr>
          <w:rFonts w:cstheme="minorHAnsi"/>
        </w:rPr>
        <w:t>,</w:t>
      </w:r>
      <w:r w:rsidR="00BD52BE" w:rsidRPr="008D42E4">
        <w:rPr>
          <w:rFonts w:cstheme="minorHAnsi"/>
        </w:rPr>
        <w:t xml:space="preserve"> et le juge semble apparaître dans </w:t>
      </w:r>
      <w:r w:rsidRPr="008D42E4">
        <w:rPr>
          <w:rFonts w:cstheme="minorHAnsi"/>
          <w:u w:val="single"/>
        </w:rPr>
        <w:t>Le Mariage de Figaro</w:t>
      </w:r>
      <w:r w:rsidR="00BD52BE" w:rsidRPr="008D42E4">
        <w:rPr>
          <w:rFonts w:cstheme="minorHAnsi"/>
        </w:rPr>
        <w:t xml:space="preserve"> sous les traits de </w:t>
      </w:r>
      <w:proofErr w:type="spellStart"/>
      <w:r w:rsidR="00BD52BE" w:rsidRPr="008D42E4">
        <w:rPr>
          <w:rFonts w:cstheme="minorHAnsi"/>
        </w:rPr>
        <w:t>Gusman</w:t>
      </w:r>
      <w:proofErr w:type="spellEnd"/>
      <w:r w:rsidR="00BD52BE" w:rsidRPr="008D42E4">
        <w:rPr>
          <w:rFonts w:cstheme="minorHAnsi"/>
        </w:rPr>
        <w:t>.</w:t>
      </w:r>
    </w:p>
    <w:p w14:paraId="7389E60D" w14:textId="7E11878E" w:rsidR="008D42E4" w:rsidRDefault="00BD52BE" w:rsidP="00A71DB9">
      <w:pPr>
        <w:jc w:val="both"/>
        <w:rPr>
          <w:rFonts w:cstheme="minorHAnsi"/>
        </w:rPr>
      </w:pPr>
      <w:r w:rsidRPr="008D42E4">
        <w:rPr>
          <w:rFonts w:cstheme="minorHAnsi"/>
        </w:rPr>
        <w:t xml:space="preserve">En </w:t>
      </w:r>
      <w:r w:rsidRPr="0071698D">
        <w:rPr>
          <w:rFonts w:cstheme="minorHAnsi"/>
          <w:b/>
          <w:bCs/>
        </w:rPr>
        <w:t>1775</w:t>
      </w:r>
      <w:r w:rsidRPr="008D42E4">
        <w:rPr>
          <w:rFonts w:cstheme="minorHAnsi"/>
        </w:rPr>
        <w:t>,</w:t>
      </w:r>
      <w:r w:rsidR="004372E2">
        <w:rPr>
          <w:rFonts w:cstheme="minorHAnsi"/>
        </w:rPr>
        <w:t xml:space="preserve"> la pièce du </w:t>
      </w:r>
      <w:r w:rsidR="008D42E4" w:rsidRPr="0071698D">
        <w:rPr>
          <w:rFonts w:cstheme="minorHAnsi"/>
          <w:b/>
          <w:bCs/>
          <w:u w:val="single"/>
        </w:rPr>
        <w:t>Barbier de Séville</w:t>
      </w:r>
      <w:r w:rsidRPr="008D42E4">
        <w:rPr>
          <w:rFonts w:cstheme="minorHAnsi"/>
        </w:rPr>
        <w:t xml:space="preserve"> </w:t>
      </w:r>
      <w:r w:rsidR="006B751C">
        <w:rPr>
          <w:rFonts w:cstheme="minorHAnsi"/>
        </w:rPr>
        <w:t>est jouée à la Comédie-Française, après avoir été censurée durant un an</w:t>
      </w:r>
      <w:r w:rsidRPr="008D42E4">
        <w:rPr>
          <w:rFonts w:cstheme="minorHAnsi"/>
        </w:rPr>
        <w:t xml:space="preserve">, </w:t>
      </w:r>
      <w:r w:rsidR="006B751C">
        <w:rPr>
          <w:rFonts w:cstheme="minorHAnsi"/>
        </w:rPr>
        <w:t xml:space="preserve">et </w:t>
      </w:r>
      <w:r w:rsidR="004372E2">
        <w:rPr>
          <w:rFonts w:cstheme="minorHAnsi"/>
        </w:rPr>
        <w:t>c’est un</w:t>
      </w:r>
      <w:r w:rsidRPr="008D42E4">
        <w:rPr>
          <w:rFonts w:cstheme="minorHAnsi"/>
        </w:rPr>
        <w:t xml:space="preserve"> </w:t>
      </w:r>
      <w:r w:rsidRPr="0071698D">
        <w:rPr>
          <w:rFonts w:cstheme="minorHAnsi"/>
          <w:b/>
          <w:bCs/>
        </w:rPr>
        <w:t>triomphe</w:t>
      </w:r>
      <w:r w:rsidRPr="008D42E4">
        <w:rPr>
          <w:rFonts w:cstheme="minorHAnsi"/>
        </w:rPr>
        <w:t>. Figaro y aide le comte Almaviva à se marier avec Rosine</w:t>
      </w:r>
      <w:r w:rsidR="008D42E4">
        <w:rPr>
          <w:rFonts w:cstheme="minorHAnsi"/>
        </w:rPr>
        <w:t>,</w:t>
      </w:r>
      <w:r w:rsidRPr="008D42E4">
        <w:rPr>
          <w:rFonts w:cstheme="minorHAnsi"/>
        </w:rPr>
        <w:t xml:space="preserve"> alors promise au vieux médecin Bartholo. </w:t>
      </w:r>
    </w:p>
    <w:p w14:paraId="70358CD4" w14:textId="2B0D9126" w:rsidR="006B751C" w:rsidRDefault="006B751C" w:rsidP="00A71DB9">
      <w:pPr>
        <w:jc w:val="both"/>
        <w:rPr>
          <w:rFonts w:cstheme="minorHAnsi"/>
        </w:rPr>
      </w:pPr>
      <w:r>
        <w:rPr>
          <w:rFonts w:cstheme="minorHAnsi"/>
        </w:rPr>
        <w:t xml:space="preserve">Beaumarchais mène une </w:t>
      </w:r>
      <w:r w:rsidRPr="004372E2">
        <w:rPr>
          <w:rFonts w:cstheme="minorHAnsi"/>
          <w:b/>
          <w:bCs/>
        </w:rPr>
        <w:t>vie aventureuse au service de Louis XV, puis de Louis XVI</w:t>
      </w:r>
      <w:r>
        <w:rPr>
          <w:rFonts w:cstheme="minorHAnsi"/>
        </w:rPr>
        <w:t>. Sorte d’</w:t>
      </w:r>
      <w:r w:rsidRPr="004372E2">
        <w:rPr>
          <w:rFonts w:cstheme="minorHAnsi"/>
          <w:b/>
          <w:bCs/>
        </w:rPr>
        <w:t>agent secret</w:t>
      </w:r>
      <w:r>
        <w:rPr>
          <w:rFonts w:cstheme="minorHAnsi"/>
        </w:rPr>
        <w:t xml:space="preserve">, il </w:t>
      </w:r>
      <w:r w:rsidRPr="004372E2">
        <w:rPr>
          <w:rFonts w:cstheme="minorHAnsi"/>
          <w:b/>
          <w:bCs/>
        </w:rPr>
        <w:t>parcourt</w:t>
      </w:r>
      <w:r>
        <w:rPr>
          <w:rFonts w:cstheme="minorHAnsi"/>
        </w:rPr>
        <w:t xml:space="preserve"> </w:t>
      </w:r>
      <w:r w:rsidRPr="004372E2">
        <w:rPr>
          <w:rFonts w:cstheme="minorHAnsi"/>
          <w:b/>
          <w:bCs/>
        </w:rPr>
        <w:t>l’Europe</w:t>
      </w:r>
      <w:r>
        <w:rPr>
          <w:rFonts w:cstheme="minorHAnsi"/>
        </w:rPr>
        <w:t>, connaît « l’</w:t>
      </w:r>
      <w:proofErr w:type="spellStart"/>
      <w:r>
        <w:rPr>
          <w:rFonts w:cstheme="minorHAnsi"/>
        </w:rPr>
        <w:t>embroille</w:t>
      </w:r>
      <w:proofErr w:type="spellEnd"/>
      <w:r>
        <w:rPr>
          <w:rFonts w:cstheme="minorHAnsi"/>
        </w:rPr>
        <w:t> » comme Figaro (« </w:t>
      </w:r>
      <w:r>
        <w:rPr>
          <w:rFonts w:cstheme="minorHAnsi"/>
          <w:i/>
          <w:iCs/>
        </w:rPr>
        <w:t>De l’intrigue et de l’argent, te voilà dans ta sphère</w:t>
      </w:r>
      <w:r>
        <w:rPr>
          <w:rFonts w:cstheme="minorHAnsi"/>
        </w:rPr>
        <w:t xml:space="preserve"> », dit Suzanne à son amoureux). En bref, une personnalité scandaleuse et populaire, un génial escroc et un réformateur sincère. C’est un </w:t>
      </w:r>
      <w:r w:rsidRPr="004372E2">
        <w:rPr>
          <w:rFonts w:cstheme="minorHAnsi"/>
          <w:b/>
          <w:bCs/>
        </w:rPr>
        <w:t>homme multiple</w:t>
      </w:r>
      <w:r>
        <w:rPr>
          <w:rFonts w:cstheme="minorHAnsi"/>
        </w:rPr>
        <w:t> : goût pour les techniques nouvelles, pour les affaires, pour les procès, pour la jeune Amérique, pour la mobilité sociale, pour l’écriture, pour les femmes.</w:t>
      </w:r>
    </w:p>
    <w:p w14:paraId="5B227337" w14:textId="76A203D2" w:rsidR="004372E2" w:rsidRPr="001D5BC3" w:rsidRDefault="006B751C" w:rsidP="00A71DB9">
      <w:pPr>
        <w:jc w:val="both"/>
        <w:rPr>
          <w:rFonts w:cstheme="minorHAnsi"/>
        </w:rPr>
      </w:pPr>
      <w:r>
        <w:rPr>
          <w:rFonts w:cstheme="minorHAnsi"/>
        </w:rPr>
        <w:t xml:space="preserve">Au théâtre, il a pour </w:t>
      </w:r>
      <w:r w:rsidRPr="004372E2">
        <w:rPr>
          <w:rFonts w:cstheme="minorHAnsi"/>
          <w:b/>
          <w:bCs/>
        </w:rPr>
        <w:t>ambition de renouveler la comédie</w:t>
      </w:r>
      <w:r>
        <w:rPr>
          <w:rFonts w:cstheme="minorHAnsi"/>
        </w:rPr>
        <w:t xml:space="preserve">. Il écrit un </w:t>
      </w:r>
      <w:r w:rsidRPr="004372E2">
        <w:rPr>
          <w:rFonts w:cstheme="minorHAnsi"/>
          <w:b/>
          <w:bCs/>
          <w:u w:val="single"/>
        </w:rPr>
        <w:t>Essai sur le genre dramatique sérieux</w:t>
      </w:r>
      <w:r>
        <w:rPr>
          <w:rFonts w:cstheme="minorHAnsi"/>
        </w:rPr>
        <w:t>.</w:t>
      </w:r>
      <w:r w:rsidR="00090CE6">
        <w:rPr>
          <w:rFonts w:cstheme="minorHAnsi"/>
        </w:rPr>
        <w:t xml:space="preserve"> </w:t>
      </w:r>
      <w:r w:rsidR="004372E2">
        <w:rPr>
          <w:rFonts w:cstheme="minorHAnsi"/>
        </w:rPr>
        <w:t>Le théâtre tient une place importante, tout en relevant du divertissement dans cette vie occupée et agitée, dans cette « </w:t>
      </w:r>
      <w:r w:rsidR="004372E2">
        <w:rPr>
          <w:rFonts w:cstheme="minorHAnsi"/>
          <w:i/>
          <w:iCs/>
        </w:rPr>
        <w:t>bizarre destinée</w:t>
      </w:r>
      <w:r w:rsidR="004372E2">
        <w:rPr>
          <w:rFonts w:cstheme="minorHAnsi"/>
        </w:rPr>
        <w:t>. »</w:t>
      </w:r>
    </w:p>
    <w:p w14:paraId="10C8DC3B" w14:textId="53AAD8F9" w:rsidR="008D42E4" w:rsidRDefault="00BD52BE" w:rsidP="00A71DB9">
      <w:pPr>
        <w:jc w:val="both"/>
        <w:rPr>
          <w:rFonts w:cstheme="minorHAnsi"/>
        </w:rPr>
      </w:pPr>
      <w:r w:rsidRPr="008D42E4">
        <w:rPr>
          <w:rFonts w:cstheme="minorHAnsi"/>
        </w:rPr>
        <w:t xml:space="preserve">En </w:t>
      </w:r>
      <w:r w:rsidRPr="0071698D">
        <w:rPr>
          <w:rFonts w:cstheme="minorHAnsi"/>
          <w:b/>
          <w:bCs/>
        </w:rPr>
        <w:t>1778</w:t>
      </w:r>
      <w:r w:rsidRPr="008D42E4">
        <w:rPr>
          <w:rFonts w:cstheme="minorHAnsi"/>
        </w:rPr>
        <w:t xml:space="preserve">, l’écriture du </w:t>
      </w:r>
      <w:r w:rsidR="008D42E4" w:rsidRPr="0071698D">
        <w:rPr>
          <w:rFonts w:cstheme="minorHAnsi"/>
          <w:b/>
          <w:bCs/>
          <w:u w:val="single"/>
        </w:rPr>
        <w:t>M</w:t>
      </w:r>
      <w:r w:rsidRPr="0071698D">
        <w:rPr>
          <w:rFonts w:cstheme="minorHAnsi"/>
          <w:b/>
          <w:bCs/>
          <w:u w:val="single"/>
        </w:rPr>
        <w:t xml:space="preserve">ariage </w:t>
      </w:r>
      <w:r w:rsidR="008D42E4" w:rsidRPr="0071698D">
        <w:rPr>
          <w:rFonts w:cstheme="minorHAnsi"/>
          <w:b/>
          <w:bCs/>
          <w:u w:val="single"/>
        </w:rPr>
        <w:t>de Figaro</w:t>
      </w:r>
      <w:r w:rsidR="008D42E4">
        <w:rPr>
          <w:rFonts w:cstheme="minorHAnsi"/>
        </w:rPr>
        <w:t xml:space="preserve"> </w:t>
      </w:r>
      <w:r w:rsidRPr="008D42E4">
        <w:rPr>
          <w:rFonts w:cstheme="minorHAnsi"/>
        </w:rPr>
        <w:t>est achevée</w:t>
      </w:r>
      <w:r w:rsidR="008D42E4">
        <w:rPr>
          <w:rFonts w:cstheme="minorHAnsi"/>
        </w:rPr>
        <w:t>,</w:t>
      </w:r>
      <w:r w:rsidRPr="008D42E4">
        <w:rPr>
          <w:rFonts w:cstheme="minorHAnsi"/>
        </w:rPr>
        <w:t xml:space="preserve"> mais </w:t>
      </w:r>
      <w:r w:rsidRPr="0071698D">
        <w:rPr>
          <w:rFonts w:cstheme="minorHAnsi"/>
          <w:b/>
          <w:bCs/>
        </w:rPr>
        <w:t>Louis XVI</w:t>
      </w:r>
      <w:r w:rsidRPr="008D42E4">
        <w:rPr>
          <w:rFonts w:cstheme="minorHAnsi"/>
        </w:rPr>
        <w:t xml:space="preserve"> la </w:t>
      </w:r>
      <w:r w:rsidRPr="0071698D">
        <w:rPr>
          <w:rFonts w:cstheme="minorHAnsi"/>
          <w:b/>
          <w:bCs/>
        </w:rPr>
        <w:t xml:space="preserve">censure pendant </w:t>
      </w:r>
      <w:r w:rsidR="00307CDA">
        <w:rPr>
          <w:rFonts w:cstheme="minorHAnsi"/>
          <w:b/>
          <w:bCs/>
        </w:rPr>
        <w:t>quatre</w:t>
      </w:r>
      <w:r w:rsidRPr="0071698D">
        <w:rPr>
          <w:rFonts w:cstheme="minorHAnsi"/>
          <w:b/>
          <w:bCs/>
        </w:rPr>
        <w:t xml:space="preserve"> ans</w:t>
      </w:r>
      <w:r w:rsidRPr="008D42E4">
        <w:rPr>
          <w:rFonts w:cstheme="minorHAnsi"/>
        </w:rPr>
        <w:t>, craignant la réaction du peuple aux critiques du pouvoir contenues dans le texte : « Il faudrait détruire la Bastille pour que la représentation de cette pièce ne fût pas une inconséquence dangereuse</w:t>
      </w:r>
      <w:r w:rsidR="008D42E4">
        <w:rPr>
          <w:rFonts w:cstheme="minorHAnsi"/>
        </w:rPr>
        <w:t>.</w:t>
      </w:r>
      <w:r w:rsidRPr="008D42E4">
        <w:rPr>
          <w:rFonts w:cstheme="minorHAnsi"/>
        </w:rPr>
        <w:t xml:space="preserve"> » </w:t>
      </w:r>
      <w:r w:rsidRPr="0071698D">
        <w:rPr>
          <w:rFonts w:cstheme="minorHAnsi"/>
          <w:b/>
          <w:bCs/>
        </w:rPr>
        <w:t>Immense succès</w:t>
      </w:r>
      <w:r w:rsidR="008D42E4">
        <w:rPr>
          <w:rFonts w:cstheme="minorHAnsi"/>
        </w:rPr>
        <w:t xml:space="preserve"> : </w:t>
      </w:r>
      <w:r w:rsidRPr="008D42E4">
        <w:rPr>
          <w:rFonts w:cstheme="minorHAnsi"/>
        </w:rPr>
        <w:t xml:space="preserve">au sommet de sa carrière, l’auteur est appelé Beaumarchais-Figaro. </w:t>
      </w:r>
      <w:r w:rsidR="008D42E4">
        <w:rPr>
          <w:rFonts w:cstheme="minorHAnsi"/>
        </w:rPr>
        <w:t xml:space="preserve">La </w:t>
      </w:r>
      <w:r w:rsidR="008D42E4" w:rsidRPr="0071698D">
        <w:rPr>
          <w:rFonts w:cstheme="minorHAnsi"/>
          <w:b/>
          <w:bCs/>
        </w:rPr>
        <w:t>pièce</w:t>
      </w:r>
      <w:r w:rsidR="008D42E4">
        <w:rPr>
          <w:rFonts w:cstheme="minorHAnsi"/>
        </w:rPr>
        <w:t xml:space="preserve"> est </w:t>
      </w:r>
      <w:r w:rsidR="008D42E4" w:rsidRPr="0071698D">
        <w:rPr>
          <w:rFonts w:cstheme="minorHAnsi"/>
          <w:b/>
          <w:bCs/>
        </w:rPr>
        <w:t>adaptée à l’opéra</w:t>
      </w:r>
      <w:r w:rsidR="008D42E4">
        <w:rPr>
          <w:rFonts w:cstheme="minorHAnsi"/>
        </w:rPr>
        <w:t xml:space="preserve"> par </w:t>
      </w:r>
      <w:r w:rsidR="008D42E4" w:rsidRPr="0071698D">
        <w:rPr>
          <w:rFonts w:cstheme="minorHAnsi"/>
          <w:b/>
          <w:bCs/>
        </w:rPr>
        <w:t>Mozart</w:t>
      </w:r>
      <w:r w:rsidR="008D42E4">
        <w:rPr>
          <w:rFonts w:cstheme="minorHAnsi"/>
        </w:rPr>
        <w:t xml:space="preserve"> sous le titre </w:t>
      </w:r>
      <w:r w:rsidRPr="0071698D">
        <w:rPr>
          <w:rFonts w:cstheme="minorHAnsi"/>
          <w:b/>
          <w:bCs/>
          <w:u w:val="single"/>
        </w:rPr>
        <w:t xml:space="preserve">Le </w:t>
      </w:r>
      <w:proofErr w:type="spellStart"/>
      <w:r w:rsidRPr="0071698D">
        <w:rPr>
          <w:rFonts w:cstheme="minorHAnsi"/>
          <w:b/>
          <w:bCs/>
          <w:u w:val="single"/>
        </w:rPr>
        <w:t>nozze</w:t>
      </w:r>
      <w:proofErr w:type="spellEnd"/>
      <w:r w:rsidRPr="0071698D">
        <w:rPr>
          <w:rFonts w:cstheme="minorHAnsi"/>
          <w:b/>
          <w:bCs/>
          <w:u w:val="single"/>
        </w:rPr>
        <w:t xml:space="preserve"> di Figaro</w:t>
      </w:r>
      <w:r w:rsidRPr="008D42E4">
        <w:rPr>
          <w:rFonts w:cstheme="minorHAnsi"/>
        </w:rPr>
        <w:t xml:space="preserve"> en </w:t>
      </w:r>
      <w:r w:rsidRPr="0071698D">
        <w:rPr>
          <w:rFonts w:cstheme="minorHAnsi"/>
          <w:b/>
          <w:bCs/>
        </w:rPr>
        <w:t>1786</w:t>
      </w:r>
      <w:r w:rsidRPr="008D42E4">
        <w:rPr>
          <w:rFonts w:cstheme="minorHAnsi"/>
        </w:rPr>
        <w:t xml:space="preserve">. </w:t>
      </w:r>
    </w:p>
    <w:p w14:paraId="460B0B08" w14:textId="7D3CA501" w:rsidR="00307CDA" w:rsidRDefault="00307CDA" w:rsidP="00A71DB9">
      <w:pPr>
        <w:jc w:val="both"/>
        <w:rPr>
          <w:rFonts w:cstheme="minorHAnsi"/>
        </w:rPr>
      </w:pPr>
      <w:r>
        <w:rPr>
          <w:rFonts w:cstheme="minorHAnsi"/>
        </w:rPr>
        <w:t xml:space="preserve">Lorsque la Révolution française éclate, il est </w:t>
      </w:r>
      <w:r w:rsidRPr="004372E2">
        <w:rPr>
          <w:rFonts w:cstheme="minorHAnsi"/>
          <w:b/>
          <w:bCs/>
        </w:rPr>
        <w:t>emprisonné</w:t>
      </w:r>
      <w:r>
        <w:rPr>
          <w:rFonts w:cstheme="minorHAnsi"/>
        </w:rPr>
        <w:t xml:space="preserve"> (</w:t>
      </w:r>
      <w:r w:rsidRPr="004372E2">
        <w:rPr>
          <w:rFonts w:cstheme="minorHAnsi"/>
          <w:b/>
          <w:bCs/>
        </w:rPr>
        <w:t>1792</w:t>
      </w:r>
      <w:r>
        <w:rPr>
          <w:rFonts w:cstheme="minorHAnsi"/>
        </w:rPr>
        <w:t>)</w:t>
      </w:r>
      <w:r w:rsidR="001D5BC3">
        <w:rPr>
          <w:rFonts w:cstheme="minorHAnsi"/>
        </w:rPr>
        <w:t xml:space="preserve"> puis doit </w:t>
      </w:r>
      <w:r w:rsidR="001D5BC3" w:rsidRPr="004372E2">
        <w:rPr>
          <w:rFonts w:cstheme="minorHAnsi"/>
          <w:b/>
          <w:bCs/>
        </w:rPr>
        <w:t>s’exiler en Hollande puis à Hambourg</w:t>
      </w:r>
      <w:r w:rsidR="001D5BC3">
        <w:rPr>
          <w:rFonts w:cstheme="minorHAnsi"/>
        </w:rPr>
        <w:t xml:space="preserve">. En </w:t>
      </w:r>
      <w:r w:rsidR="001D5BC3" w:rsidRPr="004372E2">
        <w:rPr>
          <w:rFonts w:cstheme="minorHAnsi"/>
          <w:b/>
          <w:bCs/>
        </w:rPr>
        <w:t>1796</w:t>
      </w:r>
      <w:r w:rsidR="001D5BC3">
        <w:rPr>
          <w:rFonts w:cstheme="minorHAnsi"/>
        </w:rPr>
        <w:t xml:space="preserve">, le Directoire l’autorise à rentrer </w:t>
      </w:r>
      <w:r w:rsidR="001D5BC3" w:rsidRPr="004372E2">
        <w:rPr>
          <w:rFonts w:cstheme="minorHAnsi"/>
          <w:b/>
          <w:bCs/>
        </w:rPr>
        <w:t>en France</w:t>
      </w:r>
      <w:r w:rsidR="001D5BC3">
        <w:rPr>
          <w:rFonts w:cstheme="minorHAnsi"/>
        </w:rPr>
        <w:t xml:space="preserve"> où il se lance dans de nouveaux projets.</w:t>
      </w:r>
    </w:p>
    <w:p w14:paraId="0BF15264" w14:textId="77777777" w:rsidR="00A71DB9" w:rsidRDefault="001D5BC3" w:rsidP="00A71DB9">
      <w:pPr>
        <w:jc w:val="both"/>
        <w:rPr>
          <w:rFonts w:cstheme="minorHAnsi"/>
        </w:rPr>
      </w:pPr>
      <w:r>
        <w:rPr>
          <w:rFonts w:cstheme="minorHAnsi"/>
        </w:rPr>
        <w:t xml:space="preserve">En </w:t>
      </w:r>
      <w:r w:rsidRPr="0071698D">
        <w:rPr>
          <w:rFonts w:cstheme="minorHAnsi"/>
          <w:b/>
          <w:bCs/>
        </w:rPr>
        <w:t>1792</w:t>
      </w:r>
      <w:r w:rsidRPr="0071698D">
        <w:rPr>
          <w:rFonts w:cstheme="minorHAnsi"/>
        </w:rPr>
        <w:t>, paraît</w:t>
      </w:r>
      <w:r w:rsidRPr="0071698D">
        <w:rPr>
          <w:rFonts w:cstheme="minorHAnsi"/>
          <w:b/>
          <w:bCs/>
        </w:rPr>
        <w:t xml:space="preserve"> </w:t>
      </w:r>
      <w:r w:rsidRPr="0071698D">
        <w:rPr>
          <w:rFonts w:cstheme="minorHAnsi"/>
          <w:b/>
          <w:bCs/>
          <w:u w:val="single"/>
        </w:rPr>
        <w:t>La Mère coupable</w:t>
      </w:r>
      <w:r w:rsidRPr="008D42E4">
        <w:rPr>
          <w:rFonts w:cstheme="minorHAnsi"/>
        </w:rPr>
        <w:t>, dernier volet de la trilogie de la famille Almaviva.</w:t>
      </w:r>
      <w:r w:rsidR="00090CE6">
        <w:rPr>
          <w:rFonts w:cstheme="minorHAnsi"/>
        </w:rPr>
        <w:t xml:space="preserve"> </w:t>
      </w:r>
    </w:p>
    <w:p w14:paraId="37991617" w14:textId="276FED5A" w:rsidR="001D5BC3" w:rsidRPr="008D42E4" w:rsidRDefault="001D5BC3" w:rsidP="00A71DB9">
      <w:pPr>
        <w:jc w:val="both"/>
        <w:rPr>
          <w:rFonts w:cstheme="minorHAnsi"/>
        </w:rPr>
      </w:pPr>
      <w:r>
        <w:rPr>
          <w:rFonts w:cstheme="minorHAnsi"/>
        </w:rPr>
        <w:t>Beaumarchais</w:t>
      </w:r>
      <w:r w:rsidRPr="008D42E4">
        <w:rPr>
          <w:rFonts w:cstheme="minorHAnsi"/>
        </w:rPr>
        <w:t xml:space="preserve"> </w:t>
      </w:r>
      <w:r w:rsidRPr="0071698D">
        <w:rPr>
          <w:rFonts w:cstheme="minorHAnsi"/>
          <w:b/>
          <w:bCs/>
        </w:rPr>
        <w:t>meurt en 1799 à Paris</w:t>
      </w:r>
      <w:r w:rsidRPr="008D42E4">
        <w:rPr>
          <w:rFonts w:cstheme="minorHAnsi"/>
        </w:rPr>
        <w:t xml:space="preserve">. </w:t>
      </w:r>
    </w:p>
    <w:p w14:paraId="753A437E" w14:textId="033CACC9" w:rsidR="008D42E4" w:rsidRPr="00243A85" w:rsidRDefault="0071698D" w:rsidP="00A71DB9">
      <w:pPr>
        <w:jc w:val="both"/>
      </w:pPr>
      <w:r>
        <w:rPr>
          <w:b/>
          <w:bCs/>
          <w:u w:val="single"/>
        </w:rPr>
        <w:lastRenderedPageBreak/>
        <w:t xml:space="preserve">Le </w:t>
      </w:r>
      <w:r w:rsidR="008D42E4">
        <w:rPr>
          <w:b/>
          <w:bCs/>
          <w:u w:val="single"/>
        </w:rPr>
        <w:t xml:space="preserve">rôle </w:t>
      </w:r>
      <w:r>
        <w:rPr>
          <w:b/>
          <w:bCs/>
          <w:u w:val="single"/>
        </w:rPr>
        <w:t xml:space="preserve">de Beaumarchais </w:t>
      </w:r>
      <w:r w:rsidR="008D42E4">
        <w:rPr>
          <w:b/>
          <w:bCs/>
          <w:u w:val="single"/>
        </w:rPr>
        <w:t xml:space="preserve">dans la création de la </w:t>
      </w:r>
      <w:r w:rsidR="008D42E4" w:rsidRPr="00243A85">
        <w:rPr>
          <w:b/>
          <w:bCs/>
          <w:i/>
          <w:iCs/>
          <w:u w:val="single"/>
        </w:rPr>
        <w:t>Société des Auteurs et Compositeurs Dramatiques</w:t>
      </w:r>
      <w:r w:rsidR="008D42E4">
        <w:rPr>
          <w:b/>
          <w:bCs/>
          <w:i/>
          <w:iCs/>
          <w:u w:val="single"/>
        </w:rPr>
        <w:t> </w:t>
      </w:r>
      <w:r w:rsidR="008D42E4">
        <w:rPr>
          <w:b/>
          <w:bCs/>
          <w:u w:val="single"/>
        </w:rPr>
        <w:t>:</w:t>
      </w:r>
    </w:p>
    <w:p w14:paraId="010DADD6" w14:textId="49BD3A44" w:rsidR="008D42E4" w:rsidRDefault="008D42E4" w:rsidP="00A71DB9">
      <w:pPr>
        <w:jc w:val="both"/>
        <w:rPr>
          <w:rFonts w:cstheme="minorHAnsi"/>
        </w:rPr>
      </w:pPr>
      <w:r w:rsidRPr="008D42E4">
        <w:rPr>
          <w:rFonts w:cstheme="minorHAnsi"/>
        </w:rPr>
        <w:t xml:space="preserve">En </w:t>
      </w:r>
      <w:r w:rsidRPr="0071698D">
        <w:rPr>
          <w:rFonts w:cstheme="minorHAnsi"/>
          <w:b/>
          <w:bCs/>
        </w:rPr>
        <w:t>1777</w:t>
      </w:r>
      <w:r w:rsidRPr="008D42E4">
        <w:rPr>
          <w:rFonts w:cstheme="minorHAnsi"/>
        </w:rPr>
        <w:t xml:space="preserve">, il regroupe les auteurs dramatiques en une association : la </w:t>
      </w:r>
      <w:r w:rsidRPr="0071698D">
        <w:rPr>
          <w:rFonts w:cstheme="minorHAnsi"/>
          <w:b/>
          <w:bCs/>
        </w:rPr>
        <w:t>Société des Auteurs et Compositeurs Dramatiques</w:t>
      </w:r>
      <w:r w:rsidRPr="008D42E4">
        <w:rPr>
          <w:rFonts w:cstheme="minorHAnsi"/>
        </w:rPr>
        <w:t xml:space="preserve"> : elle permet aux auteurs d’être </w:t>
      </w:r>
      <w:r w:rsidRPr="0071698D">
        <w:rPr>
          <w:rFonts w:cstheme="minorHAnsi"/>
          <w:b/>
          <w:bCs/>
        </w:rPr>
        <w:t>rémunérés</w:t>
      </w:r>
      <w:r w:rsidRPr="008D42E4">
        <w:rPr>
          <w:rFonts w:cstheme="minorHAnsi"/>
        </w:rPr>
        <w:t xml:space="preserve"> plus largement et de </w:t>
      </w:r>
      <w:r w:rsidRPr="0071698D">
        <w:rPr>
          <w:rFonts w:cstheme="minorHAnsi"/>
          <w:b/>
          <w:bCs/>
        </w:rPr>
        <w:t>protéger la propriété intellectuelle</w:t>
      </w:r>
      <w:r w:rsidRPr="008D42E4">
        <w:rPr>
          <w:rFonts w:cstheme="minorHAnsi"/>
        </w:rPr>
        <w:t xml:space="preserve">. </w:t>
      </w:r>
    </w:p>
    <w:p w14:paraId="09E1972B" w14:textId="3CAA7BD8" w:rsidR="008D42E4" w:rsidRDefault="0071698D"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b/>
          <w:bCs/>
          <w:u w:val="single"/>
          <w:lang w:eastAsia="fr-FR"/>
        </w:rPr>
      </w:pPr>
      <w:r w:rsidRPr="00090CE6">
        <w:rPr>
          <w:rFonts w:eastAsia="Times New Roman" w:cstheme="minorHAnsi"/>
          <w:b/>
          <w:bCs/>
          <w:u w:val="single"/>
          <w:lang w:eastAsia="fr-FR"/>
        </w:rPr>
        <w:t xml:space="preserve">Au XVIII° </w:t>
      </w:r>
      <w:r w:rsidR="008D42E4" w:rsidRPr="00090CE6">
        <w:rPr>
          <w:rFonts w:eastAsia="Times New Roman" w:cstheme="minorHAnsi"/>
          <w:b/>
          <w:bCs/>
          <w:u w:val="single"/>
          <w:lang w:eastAsia="fr-FR"/>
        </w:rPr>
        <w:t>siècle : la naissance de la première société des auteurs</w:t>
      </w:r>
      <w:r w:rsidRPr="00090CE6">
        <w:rPr>
          <w:rFonts w:eastAsia="Times New Roman" w:cstheme="minorHAnsi"/>
          <w:b/>
          <w:bCs/>
          <w:u w:val="single"/>
          <w:lang w:eastAsia="fr-FR"/>
        </w:rPr>
        <w:t> :</w:t>
      </w:r>
    </w:p>
    <w:p w14:paraId="735DF2D8" w14:textId="763A3F74"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33A13010" w14:textId="49BDB772"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0E335DE5" w14:textId="63A5C69F"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69C1B6F3" w14:textId="4794656A"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230364E2" w14:textId="5441EF9E"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52CA7E50" w14:textId="77777777" w:rsidR="008D04E9" w:rsidRPr="008D04E9" w:rsidRDefault="008D04E9" w:rsidP="00A71DB9">
      <w:pPr>
        <w:pBdr>
          <w:top w:val="single" w:sz="4" w:space="1" w:color="auto"/>
          <w:left w:val="single" w:sz="4" w:space="4" w:color="auto"/>
          <w:bottom w:val="single" w:sz="4" w:space="1" w:color="auto"/>
          <w:right w:val="single" w:sz="4" w:space="4" w:color="auto"/>
        </w:pBdr>
        <w:shd w:val="clear" w:color="auto" w:fill="FFFFFF"/>
        <w:jc w:val="both"/>
        <w:outlineLvl w:val="2"/>
        <w:rPr>
          <w:rFonts w:eastAsia="Times New Roman" w:cstheme="minorHAnsi"/>
          <w:lang w:eastAsia="fr-FR"/>
        </w:rPr>
      </w:pPr>
    </w:p>
    <w:p w14:paraId="60BBF744" w14:textId="77777777" w:rsidR="00A71DB9" w:rsidRDefault="00A71DB9" w:rsidP="00A71DB9">
      <w:pPr>
        <w:jc w:val="center"/>
        <w:rPr>
          <w:rFonts w:ascii="Magneto" w:hAnsi="Magneto"/>
          <w:b/>
          <w:bCs/>
          <w:color w:val="2E74B5" w:themeColor="accent5" w:themeShade="BF"/>
          <w:sz w:val="36"/>
          <w:szCs w:val="36"/>
          <w:u w:val="single"/>
        </w:rPr>
      </w:pPr>
    </w:p>
    <w:p w14:paraId="5F0DF99E" w14:textId="55380245" w:rsidR="00AF77C2" w:rsidRDefault="006E0B03" w:rsidP="00A71DB9">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t xml:space="preserve">Le </w:t>
      </w:r>
      <w:r w:rsidR="00922127">
        <w:rPr>
          <w:rFonts w:ascii="Magneto" w:hAnsi="Magneto"/>
          <w:b/>
          <w:bCs/>
          <w:color w:val="2E74B5" w:themeColor="accent5" w:themeShade="BF"/>
          <w:sz w:val="36"/>
          <w:szCs w:val="36"/>
          <w:u w:val="single"/>
        </w:rPr>
        <w:t>contexte</w:t>
      </w:r>
      <w:r w:rsidRPr="006E0B03">
        <w:rPr>
          <w:rFonts w:ascii="Magneto" w:hAnsi="Magneto"/>
          <w:b/>
          <w:bCs/>
          <w:color w:val="2E74B5" w:themeColor="accent5" w:themeShade="BF"/>
          <w:sz w:val="36"/>
          <w:szCs w:val="36"/>
          <w:u w:val="single"/>
        </w:rPr>
        <w:t xml:space="preserve"> </w:t>
      </w:r>
      <w:r w:rsidR="004372E2">
        <w:rPr>
          <w:rFonts w:ascii="Magneto" w:hAnsi="Magneto"/>
          <w:b/>
          <w:bCs/>
          <w:color w:val="2E74B5" w:themeColor="accent5" w:themeShade="BF"/>
          <w:sz w:val="36"/>
          <w:szCs w:val="36"/>
          <w:u w:val="single"/>
        </w:rPr>
        <w:t xml:space="preserve">historique et littéraire </w:t>
      </w:r>
      <w:r>
        <w:rPr>
          <w:rFonts w:ascii="Magneto" w:hAnsi="Magneto"/>
          <w:b/>
          <w:bCs/>
          <w:color w:val="2E74B5" w:themeColor="accent5" w:themeShade="BF"/>
          <w:sz w:val="36"/>
          <w:szCs w:val="36"/>
          <w:u w:val="single"/>
        </w:rPr>
        <w:t>de l’œuvre</w:t>
      </w:r>
    </w:p>
    <w:p w14:paraId="0111DB34" w14:textId="2692180D" w:rsidR="00727BE7" w:rsidRPr="0071698D" w:rsidRDefault="00E832C7" w:rsidP="00A71DB9">
      <w:pPr>
        <w:ind w:firstLine="708"/>
        <w:jc w:val="both"/>
        <w:rPr>
          <w:rFonts w:cstheme="minorHAnsi"/>
        </w:rPr>
      </w:pPr>
      <w:r w:rsidRPr="0071698D">
        <w:rPr>
          <w:rFonts w:cstheme="minorHAnsi"/>
        </w:rPr>
        <w:t xml:space="preserve">On ne peut situer </w:t>
      </w:r>
      <w:r w:rsidRPr="0071698D">
        <w:rPr>
          <w:rFonts w:cstheme="minorHAnsi"/>
          <w:u w:val="single"/>
        </w:rPr>
        <w:t xml:space="preserve">Le </w:t>
      </w:r>
      <w:r w:rsidR="0071698D">
        <w:rPr>
          <w:rFonts w:cstheme="minorHAnsi"/>
          <w:u w:val="single"/>
        </w:rPr>
        <w:t>M</w:t>
      </w:r>
      <w:r w:rsidRPr="0071698D">
        <w:rPr>
          <w:rFonts w:cstheme="minorHAnsi"/>
          <w:u w:val="single"/>
        </w:rPr>
        <w:t>ariage de Figaro</w:t>
      </w:r>
      <w:r w:rsidRPr="0071698D">
        <w:rPr>
          <w:rFonts w:cstheme="minorHAnsi"/>
        </w:rPr>
        <w:t xml:space="preserve"> dans son époque sans parle</w:t>
      </w:r>
      <w:r w:rsidR="0071698D">
        <w:rPr>
          <w:rFonts w:cstheme="minorHAnsi"/>
        </w:rPr>
        <w:t>r</w:t>
      </w:r>
      <w:r w:rsidRPr="0071698D">
        <w:rPr>
          <w:rFonts w:cstheme="minorHAnsi"/>
        </w:rPr>
        <w:t xml:space="preserve"> de la </w:t>
      </w:r>
      <w:r w:rsidRPr="0071698D">
        <w:rPr>
          <w:rFonts w:cstheme="minorHAnsi"/>
          <w:b/>
          <w:bCs/>
        </w:rPr>
        <w:t>Révolution française</w:t>
      </w:r>
      <w:r w:rsidRPr="0071698D">
        <w:rPr>
          <w:rFonts w:cstheme="minorHAnsi"/>
        </w:rPr>
        <w:t xml:space="preserve">. Celle-ci est </w:t>
      </w:r>
      <w:r w:rsidRPr="0071698D">
        <w:rPr>
          <w:rFonts w:cstheme="minorHAnsi"/>
          <w:b/>
          <w:bCs/>
        </w:rPr>
        <w:t>l’aboutissement de plusieurs facteurs</w:t>
      </w:r>
      <w:r w:rsidRPr="0071698D">
        <w:rPr>
          <w:rFonts w:cstheme="minorHAnsi"/>
        </w:rPr>
        <w:t xml:space="preserve"> : le Roi Louis XV laisse à son fils une </w:t>
      </w:r>
      <w:r w:rsidRPr="0071698D">
        <w:rPr>
          <w:rFonts w:cstheme="minorHAnsi"/>
          <w:b/>
          <w:bCs/>
        </w:rPr>
        <w:t>France fragilisée et très appauvrie</w:t>
      </w:r>
      <w:r w:rsidRPr="0071698D">
        <w:rPr>
          <w:rFonts w:cstheme="minorHAnsi"/>
        </w:rPr>
        <w:t xml:space="preserve">. De </w:t>
      </w:r>
      <w:r w:rsidRPr="0071698D">
        <w:rPr>
          <w:rFonts w:cstheme="minorHAnsi"/>
          <w:b/>
          <w:bCs/>
        </w:rPr>
        <w:t>nombreuses famines</w:t>
      </w:r>
      <w:r w:rsidRPr="0071698D">
        <w:rPr>
          <w:rFonts w:cstheme="minorHAnsi"/>
        </w:rPr>
        <w:t xml:space="preserve"> minent le pays et le </w:t>
      </w:r>
      <w:r w:rsidRPr="0071698D">
        <w:rPr>
          <w:rFonts w:cstheme="minorHAnsi"/>
          <w:b/>
          <w:bCs/>
        </w:rPr>
        <w:t>mécontentement populaire</w:t>
      </w:r>
      <w:r w:rsidRPr="0071698D">
        <w:rPr>
          <w:rFonts w:cstheme="minorHAnsi"/>
        </w:rPr>
        <w:t xml:space="preserve"> gronde. La </w:t>
      </w:r>
      <w:r w:rsidRPr="0071698D">
        <w:rPr>
          <w:rFonts w:cstheme="minorHAnsi"/>
          <w:b/>
          <w:bCs/>
        </w:rPr>
        <w:t>bourgeoisie</w:t>
      </w:r>
      <w:r w:rsidRPr="0071698D">
        <w:rPr>
          <w:rFonts w:cstheme="minorHAnsi"/>
        </w:rPr>
        <w:t xml:space="preserve"> est une classe qui prend de l’ampleur, elle est de plus en plus riche grâce au commerce, à la finance</w:t>
      </w:r>
      <w:r w:rsidR="00727BE7" w:rsidRPr="0071698D">
        <w:rPr>
          <w:rFonts w:cstheme="minorHAnsi"/>
        </w:rPr>
        <w:t>,</w:t>
      </w:r>
      <w:r w:rsidRPr="0071698D">
        <w:rPr>
          <w:rFonts w:cstheme="minorHAnsi"/>
        </w:rPr>
        <w:t xml:space="preserve"> et de plus en plus cultivée. Celle-ci s’agace contre une </w:t>
      </w:r>
      <w:r w:rsidRPr="0071698D">
        <w:rPr>
          <w:rFonts w:cstheme="minorHAnsi"/>
          <w:b/>
          <w:bCs/>
        </w:rPr>
        <w:t>noblesse</w:t>
      </w:r>
      <w:r w:rsidRPr="0071698D">
        <w:rPr>
          <w:rFonts w:cstheme="minorHAnsi"/>
        </w:rPr>
        <w:t xml:space="preserve"> qui a </w:t>
      </w:r>
      <w:r w:rsidRPr="0071698D">
        <w:rPr>
          <w:rFonts w:cstheme="minorHAnsi"/>
          <w:b/>
          <w:bCs/>
        </w:rPr>
        <w:t>tous les privilèges</w:t>
      </w:r>
      <w:r w:rsidRPr="0071698D">
        <w:rPr>
          <w:rFonts w:cstheme="minorHAnsi"/>
        </w:rPr>
        <w:t xml:space="preserve"> (ex</w:t>
      </w:r>
      <w:r w:rsidR="00727BE7" w:rsidRPr="0071698D">
        <w:rPr>
          <w:rFonts w:cstheme="minorHAnsi"/>
        </w:rPr>
        <w:t xml:space="preserve">. : </w:t>
      </w:r>
      <w:r w:rsidRPr="0071698D">
        <w:rPr>
          <w:rFonts w:cstheme="minorHAnsi"/>
        </w:rPr>
        <w:t xml:space="preserve">responsabilités religieuses, politiques et militaires réservées aux nobles, exemptés d’impôts). </w:t>
      </w:r>
    </w:p>
    <w:p w14:paraId="1428EBF7" w14:textId="30915650" w:rsidR="00E832C7" w:rsidRPr="0071698D" w:rsidRDefault="00E832C7" w:rsidP="00A71DB9">
      <w:pPr>
        <w:ind w:firstLine="708"/>
        <w:jc w:val="both"/>
        <w:rPr>
          <w:rFonts w:cstheme="minorHAnsi"/>
        </w:rPr>
      </w:pPr>
      <w:r w:rsidRPr="0071698D">
        <w:rPr>
          <w:rFonts w:cstheme="minorHAnsi"/>
        </w:rPr>
        <w:t xml:space="preserve">Le </w:t>
      </w:r>
      <w:r w:rsidRPr="0071698D">
        <w:rPr>
          <w:rFonts w:cstheme="minorHAnsi"/>
          <w:b/>
          <w:bCs/>
        </w:rPr>
        <w:t>contexte littéraire</w:t>
      </w:r>
      <w:r w:rsidRPr="0071698D">
        <w:rPr>
          <w:rFonts w:cstheme="minorHAnsi"/>
        </w:rPr>
        <w:t xml:space="preserve"> a aussi son influence : les écrits des </w:t>
      </w:r>
      <w:r w:rsidRPr="0071698D">
        <w:rPr>
          <w:rFonts w:cstheme="minorHAnsi"/>
          <w:b/>
          <w:bCs/>
        </w:rPr>
        <w:t>Lumières</w:t>
      </w:r>
      <w:r w:rsidRPr="0071698D">
        <w:rPr>
          <w:rFonts w:cstheme="minorHAnsi"/>
        </w:rPr>
        <w:t xml:space="preserve">, de Montesquieu puis ceux de Voltaire, de Diderot ont </w:t>
      </w:r>
      <w:r w:rsidRPr="0071698D">
        <w:rPr>
          <w:rFonts w:cstheme="minorHAnsi"/>
          <w:b/>
          <w:bCs/>
        </w:rPr>
        <w:t>contribué</w:t>
      </w:r>
      <w:r w:rsidRPr="0071698D">
        <w:rPr>
          <w:rFonts w:cstheme="minorHAnsi"/>
        </w:rPr>
        <w:t xml:space="preserve"> </w:t>
      </w:r>
      <w:r w:rsidRPr="0071698D">
        <w:rPr>
          <w:rFonts w:cstheme="minorHAnsi"/>
          <w:b/>
          <w:bCs/>
        </w:rPr>
        <w:t>à</w:t>
      </w:r>
      <w:r w:rsidRPr="0071698D">
        <w:rPr>
          <w:rFonts w:cstheme="minorHAnsi"/>
        </w:rPr>
        <w:t xml:space="preserve"> </w:t>
      </w:r>
      <w:r w:rsidRPr="0071698D">
        <w:rPr>
          <w:rFonts w:cstheme="minorHAnsi"/>
          <w:b/>
          <w:bCs/>
        </w:rPr>
        <w:t>fragiliser le système politique de l’absolutisme</w:t>
      </w:r>
      <w:r w:rsidRPr="0071698D">
        <w:rPr>
          <w:rFonts w:cstheme="minorHAnsi"/>
        </w:rPr>
        <w:t xml:space="preserve"> et à </w:t>
      </w:r>
      <w:r w:rsidRPr="0071698D">
        <w:rPr>
          <w:rFonts w:cstheme="minorHAnsi"/>
          <w:b/>
          <w:bCs/>
        </w:rPr>
        <w:t>faire émerger l’idée d’une démocratie en France</w:t>
      </w:r>
      <w:r w:rsidRPr="0071698D">
        <w:rPr>
          <w:rFonts w:cstheme="minorHAnsi"/>
        </w:rPr>
        <w:t>. Beaumarchais, à la fin de sa vie, se lance d’ailleurs dans une vie d’</w:t>
      </w:r>
      <w:r w:rsidRPr="0071698D">
        <w:rPr>
          <w:rFonts w:cstheme="minorHAnsi"/>
          <w:b/>
          <w:bCs/>
        </w:rPr>
        <w:t>éditeur</w:t>
      </w:r>
      <w:r w:rsidRPr="0071698D">
        <w:rPr>
          <w:rFonts w:cstheme="minorHAnsi"/>
        </w:rPr>
        <w:t xml:space="preserve"> pour faire reconnaître le génie de ces auteurs qu’il considère comme ses pères spirituels, il fait ainsi éditer Voltaire (mort en 1778) et offre les premières recettes du </w:t>
      </w:r>
      <w:r w:rsidRPr="0071698D">
        <w:rPr>
          <w:rFonts w:cstheme="minorHAnsi"/>
          <w:u w:val="single"/>
        </w:rPr>
        <w:t>Barbier de Séville</w:t>
      </w:r>
      <w:r w:rsidRPr="0071698D">
        <w:rPr>
          <w:rFonts w:cstheme="minorHAnsi"/>
        </w:rPr>
        <w:t xml:space="preserve"> au très vieux Diderot.</w:t>
      </w:r>
    </w:p>
    <w:p w14:paraId="52A8FD39" w14:textId="4DB16697" w:rsidR="00DD4624" w:rsidRDefault="00DD4624" w:rsidP="00A71DB9">
      <w:pPr>
        <w:rPr>
          <w:rFonts w:ascii="Times New Roman" w:hAnsi="Times New Roman" w:cs="Times New Roman"/>
        </w:rPr>
      </w:pPr>
    </w:p>
    <w:p w14:paraId="29B98DB7" w14:textId="362B7806" w:rsidR="0071698D" w:rsidRPr="004372E2" w:rsidRDefault="004372E2" w:rsidP="00A71DB9">
      <w:pPr>
        <w:rPr>
          <w:rFonts w:cstheme="minorHAnsi"/>
          <w:u w:val="single"/>
        </w:rPr>
      </w:pPr>
      <w:r w:rsidRPr="00A578EF">
        <w:rPr>
          <w:rFonts w:cstheme="minorHAnsi"/>
          <w:b/>
          <w:bCs/>
          <w:u w:val="single"/>
        </w:rPr>
        <w:t>Le siècle des Lumières</w:t>
      </w:r>
      <w:r w:rsidRPr="00A578EF">
        <w:rPr>
          <w:rFonts w:cstheme="minorHAnsi"/>
        </w:rPr>
        <w:t xml:space="preserve"> (cf. p. 239-240 de l’édition </w:t>
      </w:r>
      <w:proofErr w:type="spellStart"/>
      <w:r w:rsidRPr="00A578EF">
        <w:rPr>
          <w:rFonts w:cstheme="minorHAnsi"/>
        </w:rPr>
        <w:t>ClassicoLycée</w:t>
      </w:r>
      <w:proofErr w:type="spellEnd"/>
      <w:r w:rsidRPr="00A578EF">
        <w:rPr>
          <w:rFonts w:cstheme="minorHAnsi"/>
        </w:rPr>
        <w:t>) :</w:t>
      </w:r>
    </w:p>
    <w:p w14:paraId="58789328" w14:textId="43F27EC0" w:rsidR="004372E2" w:rsidRDefault="004372E2" w:rsidP="00A71DB9">
      <w:pPr>
        <w:rPr>
          <w:rFonts w:cstheme="minorHAnsi"/>
        </w:rPr>
      </w:pPr>
    </w:p>
    <w:p w14:paraId="48F55CF9" w14:textId="4E83283B" w:rsidR="00A71DB9" w:rsidRDefault="00A71DB9" w:rsidP="00A71DB9">
      <w:pPr>
        <w:rPr>
          <w:rFonts w:cstheme="minorHAnsi"/>
        </w:rPr>
      </w:pPr>
    </w:p>
    <w:p w14:paraId="18AB409E" w14:textId="7CDAB76D" w:rsidR="00A71DB9" w:rsidRDefault="00A71DB9" w:rsidP="00A71DB9">
      <w:pPr>
        <w:rPr>
          <w:rFonts w:cstheme="minorHAnsi"/>
        </w:rPr>
      </w:pPr>
    </w:p>
    <w:p w14:paraId="6DBBBC1E" w14:textId="562CBDEA" w:rsidR="00A71DB9" w:rsidRDefault="00A71DB9" w:rsidP="00A71DB9">
      <w:pPr>
        <w:rPr>
          <w:rFonts w:cstheme="minorHAnsi"/>
        </w:rPr>
      </w:pPr>
    </w:p>
    <w:p w14:paraId="4BF6C950" w14:textId="77777777" w:rsidR="00A71DB9" w:rsidRDefault="00A71DB9" w:rsidP="00A71DB9">
      <w:pPr>
        <w:rPr>
          <w:rFonts w:cstheme="minorHAnsi"/>
        </w:rPr>
      </w:pPr>
    </w:p>
    <w:p w14:paraId="7F893A01" w14:textId="77777777" w:rsidR="00A71DB9" w:rsidRPr="004372E2" w:rsidRDefault="00A71DB9" w:rsidP="00A71DB9">
      <w:pPr>
        <w:rPr>
          <w:rFonts w:cstheme="minorHAnsi"/>
        </w:rPr>
      </w:pPr>
    </w:p>
    <w:p w14:paraId="2D444B34" w14:textId="151EE215" w:rsidR="004372E2" w:rsidRPr="00A578EF" w:rsidRDefault="004372E2" w:rsidP="00A71DB9">
      <w:pPr>
        <w:rPr>
          <w:rFonts w:cstheme="minorHAnsi"/>
          <w:b/>
          <w:bCs/>
        </w:rPr>
      </w:pPr>
      <w:r w:rsidRPr="00A578EF">
        <w:rPr>
          <w:rFonts w:cstheme="minorHAnsi"/>
          <w:b/>
          <w:bCs/>
        </w:rPr>
        <w:t>Découvertes techniques et scientifiques :</w:t>
      </w:r>
    </w:p>
    <w:p w14:paraId="5CD3F0C8" w14:textId="67F4731C" w:rsidR="004372E2" w:rsidRDefault="004372E2" w:rsidP="00A71DB9">
      <w:pPr>
        <w:rPr>
          <w:rFonts w:cstheme="minorHAnsi"/>
        </w:rPr>
      </w:pPr>
    </w:p>
    <w:p w14:paraId="27F0DA6E" w14:textId="7C1167AD" w:rsidR="004372E2" w:rsidRDefault="004372E2" w:rsidP="00A71DB9">
      <w:pPr>
        <w:rPr>
          <w:rFonts w:cstheme="minorHAnsi"/>
        </w:rPr>
      </w:pPr>
    </w:p>
    <w:p w14:paraId="42C349F7" w14:textId="77777777" w:rsidR="00A71DB9" w:rsidRDefault="00A71DB9" w:rsidP="00A71DB9">
      <w:pPr>
        <w:rPr>
          <w:rFonts w:cstheme="minorHAnsi"/>
        </w:rPr>
      </w:pPr>
    </w:p>
    <w:p w14:paraId="5AEA12AD" w14:textId="77777777" w:rsidR="004372E2" w:rsidRPr="004372E2" w:rsidRDefault="004372E2" w:rsidP="00A71DB9">
      <w:pPr>
        <w:rPr>
          <w:rFonts w:cstheme="minorHAnsi"/>
        </w:rPr>
      </w:pPr>
    </w:p>
    <w:p w14:paraId="40578976" w14:textId="74DF359A" w:rsidR="004372E2" w:rsidRPr="00A578EF" w:rsidRDefault="004372E2" w:rsidP="00A71DB9">
      <w:pPr>
        <w:rPr>
          <w:rFonts w:cstheme="minorHAnsi"/>
          <w:b/>
          <w:bCs/>
        </w:rPr>
      </w:pPr>
      <w:r w:rsidRPr="00A578EF">
        <w:rPr>
          <w:rFonts w:cstheme="minorHAnsi"/>
          <w:b/>
          <w:bCs/>
          <w:u w:val="single"/>
        </w:rPr>
        <w:lastRenderedPageBreak/>
        <w:t>L’Encyclopédie</w:t>
      </w:r>
      <w:r w:rsidRPr="00A578EF">
        <w:rPr>
          <w:rFonts w:cstheme="minorHAnsi"/>
          <w:b/>
          <w:bCs/>
        </w:rPr>
        <w:t> :</w:t>
      </w:r>
    </w:p>
    <w:p w14:paraId="5E87D7F6" w14:textId="60DB6285" w:rsidR="004372E2" w:rsidRDefault="004372E2" w:rsidP="00A71DB9">
      <w:pPr>
        <w:rPr>
          <w:rFonts w:cstheme="minorHAnsi"/>
        </w:rPr>
      </w:pPr>
    </w:p>
    <w:p w14:paraId="5B5F62D4" w14:textId="755F4909" w:rsidR="004372E2" w:rsidRDefault="004372E2" w:rsidP="00A71DB9">
      <w:pPr>
        <w:rPr>
          <w:rFonts w:cstheme="minorHAnsi"/>
        </w:rPr>
      </w:pPr>
    </w:p>
    <w:p w14:paraId="6381DF4B" w14:textId="0860385C" w:rsidR="004372E2" w:rsidRDefault="004372E2" w:rsidP="00A71DB9">
      <w:pPr>
        <w:rPr>
          <w:rFonts w:cstheme="minorHAnsi"/>
        </w:rPr>
      </w:pPr>
    </w:p>
    <w:p w14:paraId="6E5EDB6A" w14:textId="5595D42F" w:rsidR="004372E2" w:rsidRDefault="004372E2" w:rsidP="00A71DB9">
      <w:pPr>
        <w:rPr>
          <w:rFonts w:cstheme="minorHAnsi"/>
        </w:rPr>
      </w:pPr>
    </w:p>
    <w:p w14:paraId="6FF9EBE8" w14:textId="61DC2581" w:rsidR="00A71DB9" w:rsidRDefault="00A71DB9" w:rsidP="00A71DB9">
      <w:pPr>
        <w:rPr>
          <w:rFonts w:cstheme="minorHAnsi"/>
        </w:rPr>
      </w:pPr>
    </w:p>
    <w:p w14:paraId="5597BA60" w14:textId="77777777" w:rsidR="00A71DB9" w:rsidRPr="004372E2" w:rsidRDefault="00A71DB9" w:rsidP="00A71DB9">
      <w:pPr>
        <w:rPr>
          <w:rFonts w:cstheme="minorHAnsi"/>
        </w:rPr>
      </w:pPr>
    </w:p>
    <w:p w14:paraId="00001648" w14:textId="77777777" w:rsidR="00A71DB9" w:rsidRDefault="00A71DB9" w:rsidP="00A71DB9">
      <w:pPr>
        <w:rPr>
          <w:rFonts w:cstheme="minorHAnsi"/>
          <w:b/>
          <w:bCs/>
        </w:rPr>
      </w:pPr>
    </w:p>
    <w:p w14:paraId="4DAD5381" w14:textId="38D5E006" w:rsidR="004372E2" w:rsidRPr="00A578EF" w:rsidRDefault="004372E2" w:rsidP="00A71DB9">
      <w:pPr>
        <w:rPr>
          <w:rFonts w:cstheme="minorHAnsi"/>
          <w:b/>
          <w:bCs/>
        </w:rPr>
      </w:pPr>
      <w:r w:rsidRPr="00A578EF">
        <w:rPr>
          <w:rFonts w:cstheme="minorHAnsi"/>
          <w:b/>
          <w:bCs/>
        </w:rPr>
        <w:t>Les combats des philosophes :</w:t>
      </w:r>
    </w:p>
    <w:p w14:paraId="6BA83DFE" w14:textId="305F30B6" w:rsidR="004372E2" w:rsidRPr="004372E2" w:rsidRDefault="004372E2" w:rsidP="00A71DB9">
      <w:pPr>
        <w:rPr>
          <w:rFonts w:cstheme="minorHAnsi"/>
        </w:rPr>
      </w:pPr>
    </w:p>
    <w:p w14:paraId="4EDC7E46" w14:textId="7BE51A31" w:rsidR="004372E2" w:rsidRPr="004372E2" w:rsidRDefault="004372E2" w:rsidP="00A71DB9">
      <w:pPr>
        <w:rPr>
          <w:rFonts w:cstheme="minorHAnsi"/>
        </w:rPr>
      </w:pPr>
    </w:p>
    <w:p w14:paraId="1F2AD70B" w14:textId="4988839B" w:rsidR="004372E2" w:rsidRPr="004372E2" w:rsidRDefault="004372E2" w:rsidP="00A71DB9">
      <w:pPr>
        <w:rPr>
          <w:rFonts w:cstheme="minorHAnsi"/>
        </w:rPr>
      </w:pPr>
    </w:p>
    <w:p w14:paraId="152DBD82" w14:textId="16CBE2CB" w:rsidR="004372E2" w:rsidRPr="004372E2" w:rsidRDefault="004372E2" w:rsidP="00A71DB9">
      <w:pPr>
        <w:rPr>
          <w:rFonts w:cstheme="minorHAnsi"/>
        </w:rPr>
      </w:pPr>
    </w:p>
    <w:p w14:paraId="26C852ED" w14:textId="6E220505" w:rsidR="004372E2" w:rsidRPr="004372E2" w:rsidRDefault="004372E2" w:rsidP="00A71DB9">
      <w:pPr>
        <w:rPr>
          <w:rFonts w:cstheme="minorHAnsi"/>
        </w:rPr>
      </w:pPr>
    </w:p>
    <w:p w14:paraId="2A277020" w14:textId="46055743" w:rsidR="004372E2" w:rsidRDefault="004372E2" w:rsidP="00A71DB9">
      <w:pPr>
        <w:rPr>
          <w:rFonts w:ascii="Times New Roman" w:hAnsi="Times New Roman" w:cs="Times New Roman"/>
        </w:rPr>
      </w:pPr>
    </w:p>
    <w:p w14:paraId="55F184CC" w14:textId="2D806FAF" w:rsidR="004372E2" w:rsidRDefault="004372E2" w:rsidP="00A71DB9">
      <w:pPr>
        <w:rPr>
          <w:rFonts w:ascii="Times New Roman" w:hAnsi="Times New Roman" w:cs="Times New Roman"/>
        </w:rPr>
      </w:pPr>
    </w:p>
    <w:p w14:paraId="2A9C69AE" w14:textId="77777777" w:rsidR="006E0B03" w:rsidRDefault="0031637E" w:rsidP="00A71DB9">
      <w:pPr>
        <w:spacing w:line="240" w:lineRule="auto"/>
        <w:jc w:val="center"/>
        <w:rPr>
          <w:rFonts w:ascii="Magneto" w:hAnsi="Magneto"/>
          <w:b/>
          <w:bCs/>
          <w:color w:val="2E74B5" w:themeColor="accent5" w:themeShade="BF"/>
          <w:sz w:val="36"/>
          <w:szCs w:val="36"/>
          <w:u w:val="single"/>
        </w:rPr>
      </w:pPr>
      <w:r w:rsidRPr="00DD4624">
        <w:rPr>
          <w:rFonts w:ascii="Magneto" w:hAnsi="Magneto"/>
          <w:b/>
          <w:bCs/>
          <w:i/>
          <w:iCs/>
          <w:color w:val="2E74B5" w:themeColor="accent5" w:themeShade="BF"/>
          <w:sz w:val="36"/>
          <w:szCs w:val="36"/>
          <w:u w:val="single"/>
        </w:rPr>
        <w:t>Le Mariage de Figaro</w:t>
      </w:r>
      <w:r w:rsidRPr="00727BE7">
        <w:rPr>
          <w:rFonts w:ascii="Magneto" w:hAnsi="Magneto"/>
          <w:b/>
          <w:bCs/>
          <w:color w:val="2E74B5" w:themeColor="accent5" w:themeShade="BF"/>
          <w:sz w:val="36"/>
          <w:szCs w:val="36"/>
          <w:u w:val="single"/>
        </w:rPr>
        <w:t>, une pièce ancrée</w:t>
      </w:r>
    </w:p>
    <w:p w14:paraId="1169C2AC" w14:textId="77777777" w:rsidR="00A71DB9" w:rsidRDefault="0031637E" w:rsidP="00A71DB9">
      <w:pPr>
        <w:spacing w:line="240" w:lineRule="auto"/>
        <w:jc w:val="center"/>
        <w:rPr>
          <w:rFonts w:ascii="Magneto" w:hAnsi="Magneto"/>
          <w:b/>
          <w:bCs/>
          <w:color w:val="2E74B5" w:themeColor="accent5" w:themeShade="BF"/>
          <w:sz w:val="36"/>
          <w:szCs w:val="36"/>
          <w:u w:val="single"/>
        </w:rPr>
      </w:pPr>
      <w:proofErr w:type="gramStart"/>
      <w:r w:rsidRPr="00727BE7">
        <w:rPr>
          <w:rFonts w:ascii="Magneto" w:hAnsi="Magneto"/>
          <w:b/>
          <w:bCs/>
          <w:color w:val="2E74B5" w:themeColor="accent5" w:themeShade="BF"/>
          <w:sz w:val="36"/>
          <w:szCs w:val="36"/>
          <w:u w:val="single"/>
        </w:rPr>
        <w:t>dans</w:t>
      </w:r>
      <w:proofErr w:type="gramEnd"/>
      <w:r w:rsidRPr="00727BE7">
        <w:rPr>
          <w:rFonts w:ascii="Magneto" w:hAnsi="Magneto"/>
          <w:b/>
          <w:bCs/>
          <w:color w:val="2E74B5" w:themeColor="accent5" w:themeShade="BF"/>
          <w:sz w:val="36"/>
          <w:szCs w:val="36"/>
          <w:u w:val="single"/>
        </w:rPr>
        <w:t xml:space="preserve"> le </w:t>
      </w:r>
      <w:r w:rsidR="00FE4710">
        <w:rPr>
          <w:rFonts w:ascii="Magneto" w:hAnsi="Magneto"/>
          <w:b/>
          <w:bCs/>
          <w:color w:val="2E74B5" w:themeColor="accent5" w:themeShade="BF"/>
          <w:sz w:val="36"/>
          <w:szCs w:val="36"/>
          <w:u w:val="single"/>
        </w:rPr>
        <w:t>s</w:t>
      </w:r>
      <w:r w:rsidRPr="00727BE7">
        <w:rPr>
          <w:rFonts w:ascii="Magneto" w:hAnsi="Magneto"/>
          <w:b/>
          <w:bCs/>
          <w:color w:val="2E74B5" w:themeColor="accent5" w:themeShade="BF"/>
          <w:sz w:val="36"/>
          <w:szCs w:val="36"/>
          <w:u w:val="single"/>
        </w:rPr>
        <w:t>iècle des Lumières</w:t>
      </w:r>
    </w:p>
    <w:p w14:paraId="6F2B1E8B" w14:textId="77777777" w:rsidR="00ED1CDE" w:rsidRDefault="00ED1CDE" w:rsidP="00ED1CDE">
      <w:pPr>
        <w:ind w:firstLine="708"/>
        <w:jc w:val="both"/>
        <w:rPr>
          <w:rFonts w:cstheme="minorHAnsi"/>
        </w:rPr>
      </w:pPr>
    </w:p>
    <w:p w14:paraId="60F4F766" w14:textId="14006B90" w:rsidR="00727BE7" w:rsidRPr="00A71DB9" w:rsidRDefault="00727BE7" w:rsidP="00ED1CDE">
      <w:pPr>
        <w:ind w:firstLine="708"/>
        <w:jc w:val="both"/>
        <w:rPr>
          <w:rFonts w:ascii="Magneto" w:hAnsi="Magneto"/>
          <w:b/>
          <w:bCs/>
          <w:color w:val="2E74B5" w:themeColor="accent5" w:themeShade="BF"/>
          <w:sz w:val="36"/>
          <w:szCs w:val="36"/>
          <w:u w:val="single"/>
        </w:rPr>
      </w:pPr>
      <w:r w:rsidRPr="00FE4710">
        <w:rPr>
          <w:rFonts w:cstheme="minorHAnsi"/>
        </w:rPr>
        <w:t xml:space="preserve">Le </w:t>
      </w:r>
      <w:r w:rsidRPr="00FE4710">
        <w:rPr>
          <w:rFonts w:cstheme="minorHAnsi"/>
          <w:b/>
          <w:bCs/>
        </w:rPr>
        <w:t>théâtre des Lumières</w:t>
      </w:r>
      <w:r w:rsidRPr="00FE4710">
        <w:rPr>
          <w:rFonts w:cstheme="minorHAnsi"/>
        </w:rPr>
        <w:t xml:space="preserve"> est propice à la </w:t>
      </w:r>
      <w:r w:rsidRPr="00FE4710">
        <w:rPr>
          <w:rFonts w:cstheme="minorHAnsi"/>
          <w:b/>
          <w:bCs/>
        </w:rPr>
        <w:t>diffusion d’idées nouvelles</w:t>
      </w:r>
      <w:r w:rsidRPr="00FE4710">
        <w:rPr>
          <w:rFonts w:cstheme="minorHAnsi"/>
        </w:rPr>
        <w:t xml:space="preserve"> et à la </w:t>
      </w:r>
      <w:r w:rsidRPr="00FE4710">
        <w:rPr>
          <w:rFonts w:cstheme="minorHAnsi"/>
          <w:b/>
          <w:bCs/>
        </w:rPr>
        <w:t>remise en question des institutions</w:t>
      </w:r>
      <w:r w:rsidRPr="00FE4710">
        <w:rPr>
          <w:rFonts w:cstheme="minorHAnsi"/>
        </w:rPr>
        <w:t xml:space="preserve">. Le théâtre suit le mouvement des philosophes et témoigne de leurs réflexions à travers des </w:t>
      </w:r>
      <w:r w:rsidRPr="00FE4710">
        <w:rPr>
          <w:rFonts w:cstheme="minorHAnsi"/>
          <w:b/>
          <w:bCs/>
        </w:rPr>
        <w:t>pièces qui s’attaquent aux préjugés, aux injustices</w:t>
      </w:r>
      <w:r w:rsidRPr="00FE4710">
        <w:rPr>
          <w:rFonts w:cstheme="minorHAnsi"/>
        </w:rPr>
        <w:t xml:space="preserve">, et </w:t>
      </w:r>
      <w:r w:rsidRPr="00FE4710">
        <w:rPr>
          <w:rFonts w:cstheme="minorHAnsi"/>
          <w:b/>
          <w:bCs/>
        </w:rPr>
        <w:t>défendent le progrès et la tolérance</w:t>
      </w:r>
      <w:r w:rsidRPr="00FE4710">
        <w:rPr>
          <w:rFonts w:cstheme="minorHAnsi"/>
        </w:rPr>
        <w:t xml:space="preserve">. Ces pièces deviennent </w:t>
      </w:r>
      <w:r w:rsidRPr="00FE4710">
        <w:rPr>
          <w:rFonts w:cstheme="minorHAnsi"/>
          <w:b/>
          <w:bCs/>
        </w:rPr>
        <w:t>l’occasion d’une satire sociale virulente</w:t>
      </w:r>
      <w:r w:rsidRPr="00FE4710">
        <w:rPr>
          <w:rFonts w:cstheme="minorHAnsi"/>
        </w:rPr>
        <w:t xml:space="preserve">, notamment chez Beaumarchais. Ses œuvres, jugées trop critiques, se heurtent à la </w:t>
      </w:r>
      <w:r w:rsidRPr="00FE4710">
        <w:rPr>
          <w:rFonts w:cstheme="minorHAnsi"/>
          <w:b/>
          <w:bCs/>
        </w:rPr>
        <w:t>censure</w:t>
      </w:r>
      <w:r w:rsidRPr="00FE4710">
        <w:rPr>
          <w:rFonts w:cstheme="minorHAnsi"/>
        </w:rPr>
        <w:t>.</w:t>
      </w:r>
    </w:p>
    <w:p w14:paraId="7587E69E" w14:textId="013431C7" w:rsidR="00727BE7" w:rsidRPr="00FE4710" w:rsidRDefault="00727BE7" w:rsidP="00ED1CDE">
      <w:pPr>
        <w:ind w:firstLine="708"/>
        <w:jc w:val="both"/>
        <w:rPr>
          <w:rFonts w:cstheme="minorHAnsi"/>
        </w:rPr>
      </w:pPr>
      <w:r w:rsidRPr="00FE4710">
        <w:rPr>
          <w:rFonts w:cstheme="minorHAnsi"/>
        </w:rPr>
        <w:t xml:space="preserve">La </w:t>
      </w:r>
      <w:r w:rsidRPr="00FE4710">
        <w:rPr>
          <w:rFonts w:cstheme="minorHAnsi"/>
          <w:b/>
          <w:bCs/>
        </w:rPr>
        <w:t>distinction entre les genres</w:t>
      </w:r>
      <w:r w:rsidRPr="00FE4710">
        <w:rPr>
          <w:rFonts w:cstheme="minorHAnsi"/>
        </w:rPr>
        <w:t xml:space="preserve"> de la comédie et de la tragédie </w:t>
      </w:r>
      <w:r w:rsidRPr="00FE4710">
        <w:rPr>
          <w:rFonts w:cstheme="minorHAnsi"/>
          <w:b/>
          <w:bCs/>
        </w:rPr>
        <w:t>se brouille</w:t>
      </w:r>
      <w:r w:rsidRPr="00FE4710">
        <w:rPr>
          <w:rFonts w:cstheme="minorHAnsi"/>
        </w:rPr>
        <w:t xml:space="preserve"> : la </w:t>
      </w:r>
      <w:r w:rsidRPr="00FE4710">
        <w:rPr>
          <w:rFonts w:cstheme="minorHAnsi"/>
          <w:b/>
          <w:bCs/>
        </w:rPr>
        <w:t>comédie</w:t>
      </w:r>
      <w:r w:rsidRPr="00FE4710">
        <w:rPr>
          <w:rFonts w:cstheme="minorHAnsi"/>
        </w:rPr>
        <w:t xml:space="preserve"> devient </w:t>
      </w:r>
      <w:r w:rsidRPr="00FE4710">
        <w:rPr>
          <w:rFonts w:cstheme="minorHAnsi"/>
          <w:b/>
          <w:bCs/>
        </w:rPr>
        <w:t>plus critique envers la société</w:t>
      </w:r>
      <w:r w:rsidRPr="00FE4710">
        <w:rPr>
          <w:rFonts w:cstheme="minorHAnsi"/>
        </w:rPr>
        <w:t xml:space="preserve"> et </w:t>
      </w:r>
      <w:r w:rsidRPr="00FE4710">
        <w:rPr>
          <w:rFonts w:cstheme="minorHAnsi"/>
          <w:b/>
          <w:bCs/>
        </w:rPr>
        <w:t>les abus de pouvoir</w:t>
      </w:r>
      <w:r w:rsidRPr="00FE4710">
        <w:rPr>
          <w:rFonts w:cstheme="minorHAnsi"/>
        </w:rPr>
        <w:t>.</w:t>
      </w:r>
    </w:p>
    <w:p w14:paraId="53816F6A" w14:textId="77777777" w:rsidR="00A578EF" w:rsidRDefault="00727BE7" w:rsidP="00A71DB9">
      <w:pPr>
        <w:ind w:firstLine="708"/>
        <w:jc w:val="both"/>
        <w:rPr>
          <w:rFonts w:cstheme="minorHAnsi"/>
        </w:rPr>
      </w:pPr>
      <w:r w:rsidRPr="00FE4710">
        <w:rPr>
          <w:rFonts w:cstheme="minorHAnsi"/>
        </w:rPr>
        <w:t xml:space="preserve">Le </w:t>
      </w:r>
      <w:r w:rsidRPr="00FE4710">
        <w:rPr>
          <w:rFonts w:cstheme="minorHAnsi"/>
          <w:b/>
          <w:bCs/>
        </w:rPr>
        <w:t>couple traditionnel comique, le maître et son valet</w:t>
      </w:r>
      <w:r w:rsidRPr="00FE4710">
        <w:rPr>
          <w:rFonts w:cstheme="minorHAnsi"/>
        </w:rPr>
        <w:t xml:space="preserve">, permet d’aborder une </w:t>
      </w:r>
      <w:r w:rsidRPr="00FE4710">
        <w:rPr>
          <w:rFonts w:cstheme="minorHAnsi"/>
          <w:b/>
          <w:bCs/>
        </w:rPr>
        <w:t>réflexion sur l’injustice sociale</w:t>
      </w:r>
      <w:r w:rsidRPr="00FE4710">
        <w:rPr>
          <w:rFonts w:cstheme="minorHAnsi"/>
        </w:rPr>
        <w:t xml:space="preserve">. </w:t>
      </w:r>
      <w:r w:rsidRPr="00FE4710">
        <w:rPr>
          <w:rFonts w:cstheme="minorHAnsi"/>
          <w:b/>
          <w:bCs/>
        </w:rPr>
        <w:t>Le valet</w:t>
      </w:r>
      <w:r w:rsidRPr="00FE4710">
        <w:rPr>
          <w:rFonts w:cstheme="minorHAnsi"/>
        </w:rPr>
        <w:t xml:space="preserve"> </w:t>
      </w:r>
      <w:r w:rsidRPr="00FE4710">
        <w:rPr>
          <w:rFonts w:cstheme="minorHAnsi"/>
          <w:b/>
          <w:bCs/>
        </w:rPr>
        <w:t>Figaro incarne cette lutte</w:t>
      </w:r>
      <w:r w:rsidRPr="00FE4710">
        <w:rPr>
          <w:rFonts w:cstheme="minorHAnsi"/>
        </w:rPr>
        <w:t>.</w:t>
      </w:r>
      <w:r w:rsidR="00A578EF">
        <w:rPr>
          <w:rFonts w:cstheme="minorHAnsi"/>
        </w:rPr>
        <w:t xml:space="preserve"> </w:t>
      </w:r>
      <w:r w:rsidR="000324B8">
        <w:rPr>
          <w:rFonts w:cstheme="minorHAnsi"/>
        </w:rPr>
        <w:t xml:space="preserve">Beaumarchais </w:t>
      </w:r>
      <w:r w:rsidR="000324B8" w:rsidRPr="000324B8">
        <w:rPr>
          <w:rFonts w:cstheme="minorHAnsi"/>
          <w:b/>
          <w:bCs/>
        </w:rPr>
        <w:t>dénonce la tyrannie et l’abus de privilèges</w:t>
      </w:r>
      <w:r w:rsidR="000324B8">
        <w:rPr>
          <w:rFonts w:cstheme="minorHAnsi"/>
        </w:rPr>
        <w:t xml:space="preserve">, incarnés par </w:t>
      </w:r>
      <w:r w:rsidR="000324B8" w:rsidRPr="000324B8">
        <w:rPr>
          <w:rFonts w:cstheme="minorHAnsi"/>
          <w:b/>
          <w:bCs/>
        </w:rPr>
        <w:t>le comte</w:t>
      </w:r>
      <w:r w:rsidR="000324B8">
        <w:rPr>
          <w:rFonts w:cstheme="minorHAnsi"/>
        </w:rPr>
        <w:t xml:space="preserve"> (droit de cuissage, décisions arbitraires…) ou </w:t>
      </w:r>
      <w:r w:rsidR="000324B8" w:rsidRPr="000324B8">
        <w:rPr>
          <w:rFonts w:cstheme="minorHAnsi"/>
          <w:b/>
          <w:bCs/>
        </w:rPr>
        <w:t>Bartholo</w:t>
      </w:r>
      <w:r w:rsidR="000324B8">
        <w:rPr>
          <w:rFonts w:cstheme="minorHAnsi"/>
        </w:rPr>
        <w:t>.</w:t>
      </w:r>
      <w:r w:rsidR="00A578EF">
        <w:rPr>
          <w:rFonts w:cstheme="minorHAnsi"/>
        </w:rPr>
        <w:t xml:space="preserve"> </w:t>
      </w:r>
      <w:r w:rsidR="000324B8">
        <w:rPr>
          <w:rFonts w:cstheme="minorHAnsi"/>
        </w:rPr>
        <w:t xml:space="preserve">Il </w:t>
      </w:r>
      <w:r w:rsidR="000324B8" w:rsidRPr="000324B8">
        <w:rPr>
          <w:rFonts w:cstheme="minorHAnsi"/>
          <w:b/>
          <w:bCs/>
        </w:rPr>
        <w:t xml:space="preserve">oppose le mérite à la </w:t>
      </w:r>
      <w:r w:rsidR="000324B8">
        <w:rPr>
          <w:rFonts w:cstheme="minorHAnsi"/>
          <w:b/>
          <w:bCs/>
        </w:rPr>
        <w:t>noblesse</w:t>
      </w:r>
      <w:r w:rsidR="000324B8">
        <w:rPr>
          <w:rFonts w:cstheme="minorHAnsi"/>
        </w:rPr>
        <w:t xml:space="preserve">, le </w:t>
      </w:r>
      <w:r w:rsidR="000324B8" w:rsidRPr="000324B8">
        <w:rPr>
          <w:rFonts w:cstheme="minorHAnsi"/>
          <w:b/>
          <w:bCs/>
        </w:rPr>
        <w:t>talent à la naissance</w:t>
      </w:r>
      <w:r w:rsidR="000324B8">
        <w:rPr>
          <w:rFonts w:cstheme="minorHAnsi"/>
        </w:rPr>
        <w:t>.</w:t>
      </w:r>
      <w:r w:rsidR="00A578EF">
        <w:rPr>
          <w:rFonts w:cstheme="minorHAnsi"/>
        </w:rPr>
        <w:t xml:space="preserve"> </w:t>
      </w:r>
      <w:r w:rsidR="000324B8">
        <w:rPr>
          <w:rFonts w:cstheme="minorHAnsi"/>
        </w:rPr>
        <w:t xml:space="preserve">Il </w:t>
      </w:r>
      <w:r w:rsidR="000324B8" w:rsidRPr="000324B8">
        <w:rPr>
          <w:rFonts w:cstheme="minorHAnsi"/>
          <w:b/>
          <w:bCs/>
        </w:rPr>
        <w:t>revendique la liberté d’expression</w:t>
      </w:r>
      <w:r w:rsidR="000324B8">
        <w:rPr>
          <w:rFonts w:cstheme="minorHAnsi"/>
        </w:rPr>
        <w:t xml:space="preserve">. </w:t>
      </w:r>
    </w:p>
    <w:p w14:paraId="4EE5BC48" w14:textId="01A62F0B" w:rsidR="000324B8" w:rsidRDefault="000324B8" w:rsidP="00A71DB9">
      <w:pPr>
        <w:ind w:firstLine="708"/>
        <w:jc w:val="both"/>
        <w:rPr>
          <w:rFonts w:cstheme="minorHAnsi"/>
        </w:rPr>
      </w:pPr>
      <w:r>
        <w:rPr>
          <w:rFonts w:cstheme="minorHAnsi"/>
        </w:rPr>
        <w:t xml:space="preserve">En transformant sa </w:t>
      </w:r>
      <w:r w:rsidRPr="00A578EF">
        <w:rPr>
          <w:rFonts w:cstheme="minorHAnsi"/>
          <w:b/>
          <w:bCs/>
        </w:rPr>
        <w:t>plume</w:t>
      </w:r>
      <w:r>
        <w:rPr>
          <w:rFonts w:cstheme="minorHAnsi"/>
        </w:rPr>
        <w:t xml:space="preserve"> en </w:t>
      </w:r>
      <w:r w:rsidRPr="00A578EF">
        <w:rPr>
          <w:rFonts w:cstheme="minorHAnsi"/>
          <w:b/>
          <w:bCs/>
        </w:rPr>
        <w:t>véritable arme</w:t>
      </w:r>
      <w:r>
        <w:rPr>
          <w:rFonts w:cstheme="minorHAnsi"/>
        </w:rPr>
        <w:t xml:space="preserve">, </w:t>
      </w:r>
      <w:r w:rsidR="00A578EF">
        <w:rPr>
          <w:rFonts w:cstheme="minorHAnsi"/>
        </w:rPr>
        <w:t xml:space="preserve">le </w:t>
      </w:r>
      <w:r w:rsidR="00A578EF" w:rsidRPr="00A578EF">
        <w:rPr>
          <w:rFonts w:cstheme="minorHAnsi"/>
          <w:b/>
          <w:bCs/>
        </w:rPr>
        <w:t>dramaturge</w:t>
      </w:r>
      <w:r>
        <w:rPr>
          <w:rFonts w:cstheme="minorHAnsi"/>
        </w:rPr>
        <w:t xml:space="preserve"> apparaît pleinement comme un </w:t>
      </w:r>
      <w:r w:rsidRPr="00A578EF">
        <w:rPr>
          <w:rFonts w:cstheme="minorHAnsi"/>
          <w:b/>
          <w:bCs/>
        </w:rPr>
        <w:t>homme des Lumières</w:t>
      </w:r>
      <w:r>
        <w:rPr>
          <w:rFonts w:cstheme="minorHAnsi"/>
        </w:rPr>
        <w:t>.</w:t>
      </w:r>
    </w:p>
    <w:p w14:paraId="0EA80CF5" w14:textId="05352E3F" w:rsidR="000324B8" w:rsidRPr="004A4712" w:rsidRDefault="000324B8" w:rsidP="00A71DB9">
      <w:pPr>
        <w:pBdr>
          <w:top w:val="single" w:sz="4" w:space="1" w:color="auto"/>
          <w:left w:val="single" w:sz="4" w:space="4" w:color="auto"/>
          <w:bottom w:val="single" w:sz="4" w:space="0" w:color="auto"/>
          <w:right w:val="single" w:sz="4" w:space="4" w:color="auto"/>
        </w:pBdr>
        <w:jc w:val="both"/>
        <w:rPr>
          <w:rFonts w:cstheme="minorHAnsi"/>
          <w:b/>
          <w:bCs/>
        </w:rPr>
      </w:pPr>
      <w:r w:rsidRPr="004A4712">
        <w:rPr>
          <w:rFonts w:cstheme="minorHAnsi"/>
          <w:b/>
          <w:bCs/>
        </w:rPr>
        <w:t>Le rapport entre le personnage de Figaro et le journal « Le Figaro » :</w:t>
      </w:r>
    </w:p>
    <w:p w14:paraId="643BE107" w14:textId="45C60F37" w:rsidR="000324B8" w:rsidRDefault="000324B8" w:rsidP="00A71DB9">
      <w:pPr>
        <w:pBdr>
          <w:top w:val="single" w:sz="4" w:space="1" w:color="auto"/>
          <w:left w:val="single" w:sz="4" w:space="4" w:color="auto"/>
          <w:bottom w:val="single" w:sz="4" w:space="0" w:color="auto"/>
          <w:right w:val="single" w:sz="4" w:space="4" w:color="auto"/>
        </w:pBdr>
        <w:jc w:val="both"/>
        <w:rPr>
          <w:rFonts w:cstheme="minorHAnsi"/>
        </w:rPr>
      </w:pPr>
    </w:p>
    <w:p w14:paraId="5A427E28" w14:textId="43EEA1D1" w:rsidR="004A4712" w:rsidRDefault="004A4712" w:rsidP="00A71DB9">
      <w:pPr>
        <w:pBdr>
          <w:top w:val="single" w:sz="4" w:space="1" w:color="auto"/>
          <w:left w:val="single" w:sz="4" w:space="4" w:color="auto"/>
          <w:bottom w:val="single" w:sz="4" w:space="0" w:color="auto"/>
          <w:right w:val="single" w:sz="4" w:space="4" w:color="auto"/>
        </w:pBdr>
        <w:jc w:val="both"/>
        <w:rPr>
          <w:rFonts w:cstheme="minorHAnsi"/>
        </w:rPr>
      </w:pPr>
    </w:p>
    <w:p w14:paraId="34C2AE3C" w14:textId="2BA30F70" w:rsidR="004A4712" w:rsidRDefault="004A4712" w:rsidP="00A71DB9">
      <w:pPr>
        <w:pBdr>
          <w:top w:val="single" w:sz="4" w:space="1" w:color="auto"/>
          <w:left w:val="single" w:sz="4" w:space="4" w:color="auto"/>
          <w:bottom w:val="single" w:sz="4" w:space="0" w:color="auto"/>
          <w:right w:val="single" w:sz="4" w:space="4" w:color="auto"/>
        </w:pBdr>
        <w:jc w:val="both"/>
        <w:rPr>
          <w:rFonts w:cstheme="minorHAnsi"/>
        </w:rPr>
      </w:pPr>
    </w:p>
    <w:p w14:paraId="2993F4C9" w14:textId="2C22863B" w:rsidR="004A4712" w:rsidRDefault="004A4712" w:rsidP="00A71DB9">
      <w:pPr>
        <w:pBdr>
          <w:top w:val="single" w:sz="4" w:space="1" w:color="auto"/>
          <w:left w:val="single" w:sz="4" w:space="4" w:color="auto"/>
          <w:bottom w:val="single" w:sz="4" w:space="0" w:color="auto"/>
          <w:right w:val="single" w:sz="4" w:space="4" w:color="auto"/>
        </w:pBdr>
        <w:jc w:val="both"/>
        <w:rPr>
          <w:rFonts w:cstheme="minorHAnsi"/>
        </w:rPr>
      </w:pPr>
    </w:p>
    <w:p w14:paraId="43845CA6" w14:textId="47E336A1" w:rsidR="004A4712" w:rsidRDefault="004A4712" w:rsidP="00A71DB9">
      <w:pPr>
        <w:pBdr>
          <w:top w:val="single" w:sz="4" w:space="1" w:color="auto"/>
          <w:left w:val="single" w:sz="4" w:space="4" w:color="auto"/>
          <w:bottom w:val="single" w:sz="4" w:space="0" w:color="auto"/>
          <w:right w:val="single" w:sz="4" w:space="4" w:color="auto"/>
        </w:pBdr>
        <w:jc w:val="both"/>
        <w:rPr>
          <w:rFonts w:cstheme="minorHAnsi"/>
        </w:rPr>
      </w:pPr>
    </w:p>
    <w:p w14:paraId="1F68C85B" w14:textId="26563BCD" w:rsidR="00922127" w:rsidRDefault="008936B0" w:rsidP="00A71DB9">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lastRenderedPageBreak/>
        <w:t>Le genre de l’œuvre : une comédie sociale</w:t>
      </w:r>
    </w:p>
    <w:p w14:paraId="11DB1E3B" w14:textId="4B66E523" w:rsidR="008936B0" w:rsidRDefault="008936B0" w:rsidP="00A71DB9">
      <w:pPr>
        <w:ind w:firstLine="708"/>
        <w:jc w:val="both"/>
        <w:rPr>
          <w:rFonts w:cstheme="minorHAnsi"/>
        </w:rPr>
      </w:pPr>
      <w:r w:rsidRPr="004A4712">
        <w:rPr>
          <w:rFonts w:cstheme="minorHAnsi"/>
          <w:b/>
          <w:bCs/>
        </w:rPr>
        <w:t>Au début du XVIII° siècle</w:t>
      </w:r>
      <w:r w:rsidRPr="008936B0">
        <w:rPr>
          <w:rFonts w:cstheme="minorHAnsi"/>
        </w:rPr>
        <w:t xml:space="preserve">, </w:t>
      </w:r>
      <w:r>
        <w:rPr>
          <w:rFonts w:cstheme="minorHAnsi"/>
        </w:rPr>
        <w:t xml:space="preserve">les scènes théâtrales se multiplient autour du </w:t>
      </w:r>
      <w:r w:rsidRPr="004A4712">
        <w:rPr>
          <w:rFonts w:cstheme="minorHAnsi"/>
          <w:b/>
          <w:bCs/>
        </w:rPr>
        <w:t>théâtre de la Comédie-Française</w:t>
      </w:r>
      <w:r>
        <w:rPr>
          <w:rFonts w:cstheme="minorHAnsi"/>
        </w:rPr>
        <w:t xml:space="preserve"> ; les dramaturges peuvent ainsi proposer une </w:t>
      </w:r>
      <w:r w:rsidRPr="004A4712">
        <w:rPr>
          <w:rFonts w:cstheme="minorHAnsi"/>
          <w:b/>
          <w:bCs/>
        </w:rPr>
        <w:t>grande diversité de pièces, véritables miroirs de leur époque</w:t>
      </w:r>
      <w:r>
        <w:rPr>
          <w:rFonts w:cstheme="minorHAnsi"/>
        </w:rPr>
        <w:t xml:space="preserve">. </w:t>
      </w:r>
    </w:p>
    <w:p w14:paraId="1E2388BD" w14:textId="1E165FFC" w:rsidR="008936B0" w:rsidRDefault="008936B0" w:rsidP="00A71DB9">
      <w:pPr>
        <w:jc w:val="both"/>
        <w:rPr>
          <w:rFonts w:cstheme="minorHAnsi"/>
        </w:rPr>
      </w:pPr>
      <w:r>
        <w:rPr>
          <w:rFonts w:cstheme="minorHAnsi"/>
        </w:rPr>
        <w:t xml:space="preserve">Beaumarchais se sert de la </w:t>
      </w:r>
      <w:r w:rsidRPr="004A4712">
        <w:rPr>
          <w:rFonts w:cstheme="minorHAnsi"/>
          <w:b/>
          <w:bCs/>
        </w:rPr>
        <w:t>comédie</w:t>
      </w:r>
      <w:r>
        <w:rPr>
          <w:rFonts w:cstheme="minorHAnsi"/>
        </w:rPr>
        <w:t xml:space="preserve"> comme d’</w:t>
      </w:r>
      <w:r w:rsidRPr="004A4712">
        <w:rPr>
          <w:rFonts w:cstheme="minorHAnsi"/>
          <w:b/>
          <w:bCs/>
        </w:rPr>
        <w:t>une arme dans le combat philosophique</w:t>
      </w:r>
      <w:r>
        <w:rPr>
          <w:rFonts w:cstheme="minorHAnsi"/>
        </w:rPr>
        <w:t> : « </w:t>
      </w:r>
      <w:r w:rsidRPr="004A4712">
        <w:rPr>
          <w:rFonts w:cstheme="minorHAnsi"/>
          <w:i/>
          <w:iCs/>
        </w:rPr>
        <w:t>Le théâtre est un géant qui blesse à mort tout ce qu’il frappe</w:t>
      </w:r>
      <w:r w:rsidR="004A4712">
        <w:rPr>
          <w:rFonts w:cstheme="minorHAnsi"/>
        </w:rPr>
        <w:t xml:space="preserve"> </w:t>
      </w:r>
      <w:r>
        <w:rPr>
          <w:rFonts w:cstheme="minorHAnsi"/>
        </w:rPr>
        <w:t>»</w:t>
      </w:r>
      <w:r w:rsidR="004A4712">
        <w:rPr>
          <w:rFonts w:cstheme="minorHAnsi"/>
        </w:rPr>
        <w:t xml:space="preserve"> (Préface du </w:t>
      </w:r>
      <w:r w:rsidR="004A4712">
        <w:rPr>
          <w:rFonts w:cstheme="minorHAnsi"/>
          <w:u w:val="single"/>
        </w:rPr>
        <w:t>Mariage de Figaro</w:t>
      </w:r>
      <w:r w:rsidR="004A4712">
        <w:rPr>
          <w:rFonts w:cstheme="minorHAnsi"/>
        </w:rPr>
        <w:t>).</w:t>
      </w:r>
      <w:r>
        <w:rPr>
          <w:rFonts w:cstheme="minorHAnsi"/>
        </w:rPr>
        <w:t xml:space="preserve"> Ses pièces vont évoluer de la franche gaieté (</w:t>
      </w:r>
      <w:r>
        <w:rPr>
          <w:rFonts w:cstheme="minorHAnsi"/>
          <w:u w:val="single"/>
        </w:rPr>
        <w:t>Le Barbier de Séville</w:t>
      </w:r>
      <w:r>
        <w:rPr>
          <w:rFonts w:cstheme="minorHAnsi"/>
        </w:rPr>
        <w:t>) à une gravité dramatique plus en adéquation avec la réalité humaine de ses personnages et de leurs situations (</w:t>
      </w:r>
      <w:r>
        <w:rPr>
          <w:rFonts w:cstheme="minorHAnsi"/>
          <w:u w:val="single"/>
        </w:rPr>
        <w:t>Le Mariage de Figaro</w:t>
      </w:r>
      <w:r>
        <w:rPr>
          <w:rFonts w:cstheme="minorHAnsi"/>
        </w:rPr>
        <w:t xml:space="preserve"> et surtout </w:t>
      </w:r>
      <w:r>
        <w:rPr>
          <w:rFonts w:cstheme="minorHAnsi"/>
          <w:u w:val="single"/>
        </w:rPr>
        <w:t>La Mère coupable</w:t>
      </w:r>
      <w:r>
        <w:rPr>
          <w:rFonts w:cstheme="minorHAnsi"/>
        </w:rPr>
        <w:t>).</w:t>
      </w:r>
    </w:p>
    <w:p w14:paraId="54418331" w14:textId="6B6E4E1D" w:rsidR="00A05096" w:rsidRDefault="00A05096" w:rsidP="00A71DB9">
      <w:pPr>
        <w:jc w:val="both"/>
        <w:rPr>
          <w:rFonts w:cstheme="minorHAnsi"/>
        </w:rPr>
      </w:pPr>
    </w:p>
    <w:p w14:paraId="01B7978D" w14:textId="77777777" w:rsidR="004A4712" w:rsidRDefault="004A4712" w:rsidP="00A71DB9">
      <w:pPr>
        <w:jc w:val="both"/>
        <w:rPr>
          <w:rFonts w:cstheme="minorHAnsi"/>
        </w:rPr>
      </w:pPr>
    </w:p>
    <w:p w14:paraId="29C6A66E" w14:textId="42977471" w:rsidR="00D80C87" w:rsidRPr="00D80C87" w:rsidRDefault="00D80C87" w:rsidP="00A71DB9">
      <w:pPr>
        <w:jc w:val="center"/>
        <w:rPr>
          <w:rFonts w:ascii="Magneto" w:hAnsi="Magneto"/>
          <w:b/>
          <w:bCs/>
          <w:color w:val="2E74B5" w:themeColor="accent5" w:themeShade="BF"/>
          <w:sz w:val="36"/>
          <w:szCs w:val="36"/>
          <w:u w:val="single"/>
        </w:rPr>
      </w:pPr>
      <w:r w:rsidRPr="00D80C87">
        <w:rPr>
          <w:rFonts w:ascii="Magneto" w:hAnsi="Magneto"/>
          <w:b/>
          <w:bCs/>
          <w:color w:val="2E74B5" w:themeColor="accent5" w:themeShade="BF"/>
          <w:sz w:val="36"/>
          <w:szCs w:val="36"/>
          <w:u w:val="single"/>
        </w:rPr>
        <w:t>Le personnage traditionnel du valet au théâtre</w:t>
      </w:r>
    </w:p>
    <w:p w14:paraId="7D6D62E3" w14:textId="6DC6F0BC" w:rsidR="00A578EF" w:rsidRPr="00A578EF" w:rsidRDefault="00A578EF" w:rsidP="00A71DB9">
      <w:pPr>
        <w:ind w:firstLine="708"/>
        <w:jc w:val="both"/>
        <w:rPr>
          <w:rFonts w:ascii="Calibri" w:eastAsia="Calibri" w:hAnsi="Calibri" w:cs="Calibri"/>
        </w:rPr>
      </w:pPr>
      <w:r w:rsidRPr="00A578EF">
        <w:rPr>
          <w:rFonts w:ascii="Calibri" w:eastAsia="Calibri" w:hAnsi="Calibri" w:cs="Calibri"/>
        </w:rPr>
        <w:t>Le valet est un « </w:t>
      </w:r>
      <w:r w:rsidRPr="00A578EF">
        <w:rPr>
          <w:rFonts w:ascii="Calibri" w:eastAsia="Calibri" w:hAnsi="Calibri" w:cs="Calibri"/>
          <w:b/>
          <w:bCs/>
        </w:rPr>
        <w:t>caractère</w:t>
      </w:r>
      <w:r w:rsidRPr="00A578EF">
        <w:rPr>
          <w:rFonts w:ascii="Calibri" w:eastAsia="Calibri" w:hAnsi="Calibri" w:cs="Calibri"/>
        </w:rPr>
        <w:t xml:space="preserve"> », qui apparaît </w:t>
      </w:r>
      <w:r w:rsidRPr="00A578EF">
        <w:rPr>
          <w:rFonts w:ascii="Calibri" w:eastAsia="Calibri" w:hAnsi="Calibri" w:cs="Calibri"/>
          <w:b/>
          <w:bCs/>
        </w:rPr>
        <w:t>dès l’Antiquité</w:t>
      </w:r>
      <w:r w:rsidRPr="00A578EF">
        <w:rPr>
          <w:rFonts w:ascii="Calibri" w:eastAsia="Calibri" w:hAnsi="Calibri" w:cs="Calibri"/>
        </w:rPr>
        <w:t xml:space="preserve">, est développé dans la </w:t>
      </w:r>
      <w:r w:rsidRPr="00A578EF">
        <w:rPr>
          <w:rFonts w:ascii="Calibri" w:eastAsia="Calibri" w:hAnsi="Calibri" w:cs="Calibri"/>
          <w:b/>
          <w:bCs/>
        </w:rPr>
        <w:t xml:space="preserve">Commedia dell’arte en </w:t>
      </w:r>
      <w:r w:rsidR="00C543EE" w:rsidRPr="00C543EE">
        <w:rPr>
          <w:rFonts w:ascii="Calibri" w:eastAsia="Calibri" w:hAnsi="Calibri" w:cs="Calibri"/>
        </w:rPr>
        <w:t>………</w:t>
      </w:r>
      <w:proofErr w:type="gramStart"/>
      <w:r w:rsidR="00C543EE" w:rsidRPr="00C543EE">
        <w:rPr>
          <w:rFonts w:ascii="Calibri" w:eastAsia="Calibri" w:hAnsi="Calibri" w:cs="Calibri"/>
        </w:rPr>
        <w:t>…….</w:t>
      </w:r>
      <w:proofErr w:type="gramEnd"/>
      <w:r w:rsidRPr="00C543EE">
        <w:rPr>
          <w:rFonts w:ascii="Calibri" w:eastAsia="Calibri" w:hAnsi="Calibri" w:cs="Calibri"/>
        </w:rPr>
        <w:t>,</w:t>
      </w:r>
      <w:r w:rsidRPr="00A578EF">
        <w:rPr>
          <w:rFonts w:ascii="Calibri" w:eastAsia="Calibri" w:hAnsi="Calibri" w:cs="Calibri"/>
        </w:rPr>
        <w:t xml:space="preserve"> puis repris comme </w:t>
      </w:r>
      <w:r w:rsidRPr="00A578EF">
        <w:rPr>
          <w:rFonts w:ascii="Calibri" w:eastAsia="Calibri" w:hAnsi="Calibri" w:cs="Calibri"/>
          <w:b/>
          <w:bCs/>
        </w:rPr>
        <w:t>personnage phare dans les comédies de</w:t>
      </w:r>
      <w:r w:rsidR="00C543EE">
        <w:rPr>
          <w:rFonts w:ascii="Calibri" w:eastAsia="Calibri" w:hAnsi="Calibri" w:cs="Calibri"/>
          <w:b/>
          <w:bCs/>
        </w:rPr>
        <w:t xml:space="preserve"> </w:t>
      </w:r>
      <w:r w:rsidR="00C543EE" w:rsidRPr="00C543EE">
        <w:rPr>
          <w:rFonts w:ascii="Calibri" w:eastAsia="Calibri" w:hAnsi="Calibri" w:cs="Calibri"/>
        </w:rPr>
        <w:t>…………….</w:t>
      </w:r>
      <w:r w:rsidRPr="00C543EE">
        <w:rPr>
          <w:rFonts w:ascii="Calibri" w:eastAsia="Calibri" w:hAnsi="Calibri" w:cs="Calibri"/>
        </w:rPr>
        <w:t>;</w:t>
      </w:r>
      <w:r w:rsidRPr="00A578EF">
        <w:rPr>
          <w:rFonts w:ascii="Calibri" w:eastAsia="Calibri" w:hAnsi="Calibri" w:cs="Calibri"/>
        </w:rPr>
        <w:t xml:space="preserve"> un </w:t>
      </w:r>
      <w:r w:rsidRPr="00A578EF">
        <w:rPr>
          <w:rFonts w:ascii="Calibri" w:eastAsia="Calibri" w:hAnsi="Calibri" w:cs="Calibri"/>
          <w:b/>
          <w:bCs/>
        </w:rPr>
        <w:t>personnage stéréotypé</w:t>
      </w:r>
      <w:r w:rsidRPr="00A578EF">
        <w:rPr>
          <w:rFonts w:ascii="Calibri" w:eastAsia="Calibri" w:hAnsi="Calibri" w:cs="Calibri"/>
        </w:rPr>
        <w:t xml:space="preserve">, souvent </w:t>
      </w:r>
      <w:r w:rsidRPr="00A578EF">
        <w:rPr>
          <w:rFonts w:ascii="Calibri" w:eastAsia="Calibri" w:hAnsi="Calibri" w:cs="Calibri"/>
          <w:b/>
          <w:bCs/>
        </w:rPr>
        <w:t>insolent</w:t>
      </w:r>
      <w:r w:rsidRPr="00A578EF">
        <w:rPr>
          <w:rFonts w:ascii="Calibri" w:eastAsia="Calibri" w:hAnsi="Calibri" w:cs="Calibri"/>
        </w:rPr>
        <w:t xml:space="preserve">, </w:t>
      </w:r>
      <w:r w:rsidRPr="00A578EF">
        <w:rPr>
          <w:rFonts w:ascii="Calibri" w:eastAsia="Calibri" w:hAnsi="Calibri" w:cs="Calibri"/>
          <w:b/>
          <w:bCs/>
        </w:rPr>
        <w:t>dynamique</w:t>
      </w:r>
      <w:r w:rsidRPr="00A578EF">
        <w:rPr>
          <w:rFonts w:ascii="Calibri" w:eastAsia="Calibri" w:hAnsi="Calibri" w:cs="Calibri"/>
        </w:rPr>
        <w:t xml:space="preserve">, </w:t>
      </w:r>
      <w:r w:rsidRPr="00A578EF">
        <w:rPr>
          <w:rFonts w:ascii="Calibri" w:eastAsia="Calibri" w:hAnsi="Calibri" w:cs="Calibri"/>
          <w:b/>
          <w:bCs/>
        </w:rPr>
        <w:t>comique</w:t>
      </w:r>
      <w:r w:rsidRPr="00A578EF">
        <w:rPr>
          <w:rFonts w:ascii="Calibri" w:eastAsia="Calibri" w:hAnsi="Calibri" w:cs="Calibri"/>
        </w:rPr>
        <w:t xml:space="preserve">, qui </w:t>
      </w:r>
      <w:r w:rsidRPr="00A578EF">
        <w:rPr>
          <w:rFonts w:ascii="Calibri" w:eastAsia="Calibri" w:hAnsi="Calibri" w:cs="Calibri"/>
          <w:b/>
          <w:bCs/>
        </w:rPr>
        <w:t>fait avancer l’intrigue</w:t>
      </w:r>
      <w:r w:rsidRPr="00A578EF">
        <w:rPr>
          <w:rFonts w:ascii="Calibri" w:eastAsia="Calibri" w:hAnsi="Calibri" w:cs="Calibri"/>
        </w:rPr>
        <w:t xml:space="preserve">. </w:t>
      </w:r>
    </w:p>
    <w:p w14:paraId="6877A303" w14:textId="4F1F9DDB" w:rsidR="00A578EF" w:rsidRDefault="00A578EF" w:rsidP="00A71DB9">
      <w:pPr>
        <w:jc w:val="both"/>
        <w:rPr>
          <w:rFonts w:ascii="Calibri" w:eastAsia="Calibri" w:hAnsi="Calibri" w:cs="Calibri"/>
        </w:rPr>
      </w:pPr>
      <w:r w:rsidRPr="00A578EF">
        <w:rPr>
          <w:rFonts w:ascii="Calibri" w:eastAsia="Calibri" w:hAnsi="Calibri" w:cs="Calibri"/>
        </w:rPr>
        <w:t xml:space="preserve">Mais il peut avoir des fonctions, des rôles, des personnalités très différentes d’une pièce à l’autre, c’est donc aussi un </w:t>
      </w:r>
      <w:r w:rsidRPr="00A578EF">
        <w:rPr>
          <w:rFonts w:ascii="Calibri" w:eastAsia="Calibri" w:hAnsi="Calibri" w:cs="Calibri"/>
          <w:b/>
          <w:bCs/>
        </w:rPr>
        <w:t>personnage polymorphe</w:t>
      </w:r>
      <w:r w:rsidRPr="00A578EF">
        <w:rPr>
          <w:rFonts w:ascii="Calibri" w:eastAsia="Calibri" w:hAnsi="Calibri" w:cs="Calibri"/>
        </w:rPr>
        <w:t>.</w:t>
      </w:r>
    </w:p>
    <w:p w14:paraId="0AF7C0C4" w14:textId="77777777" w:rsidR="00C543EE" w:rsidRPr="00A578EF" w:rsidRDefault="00C543EE" w:rsidP="00A71DB9">
      <w:pPr>
        <w:jc w:val="both"/>
        <w:rPr>
          <w:rFonts w:ascii="Calibri" w:eastAsia="Calibri" w:hAnsi="Calibri" w:cs="Calibri"/>
        </w:rPr>
      </w:pPr>
    </w:p>
    <w:p w14:paraId="3C46DC51" w14:textId="5DAAC963" w:rsidR="00D80C87" w:rsidRDefault="00D80C87" w:rsidP="00A71DB9">
      <w:pPr>
        <w:pStyle w:val="Paragraphedeliste"/>
        <w:ind w:left="0" w:firstLine="708"/>
        <w:jc w:val="both"/>
      </w:pPr>
      <w:r>
        <w:t>La tradition française du valet de comédie s’est enrichie et développée, notamment grâce à Molière. On peut relever trois composantes dans le personnage du valet de comédie :</w:t>
      </w:r>
    </w:p>
    <w:p w14:paraId="057ED51D" w14:textId="20003C96" w:rsidR="00D80C87" w:rsidRDefault="00DE204E" w:rsidP="00A71DB9">
      <w:pPr>
        <w:jc w:val="both"/>
      </w:pPr>
      <w:r w:rsidRPr="00DE204E">
        <w:rPr>
          <w:bCs/>
        </w:rPr>
        <w:t>-</w:t>
      </w:r>
      <w:r>
        <w:rPr>
          <w:b/>
          <w:u w:val="single"/>
        </w:rPr>
        <w:t>l</w:t>
      </w:r>
      <w:r w:rsidR="00D80C87" w:rsidRPr="008B326C">
        <w:rPr>
          <w:b/>
          <w:u w:val="single"/>
        </w:rPr>
        <w:t>e valet auxiliaire :</w:t>
      </w:r>
      <w:r w:rsidR="00D80C87">
        <w:rPr>
          <w:b/>
        </w:rPr>
        <w:t xml:space="preserve"> </w:t>
      </w:r>
      <w:r w:rsidRPr="00DE204E">
        <w:rPr>
          <w:bCs/>
        </w:rPr>
        <w:t>c</w:t>
      </w:r>
      <w:r w:rsidR="00D80C87">
        <w:t xml:space="preserve">’est le prototype du valet : </w:t>
      </w:r>
      <w:r w:rsidR="00D80C87" w:rsidRPr="00FC0CFE">
        <w:rPr>
          <w:b/>
        </w:rPr>
        <w:t>rusé, fourbe, vantard,</w:t>
      </w:r>
      <w:r>
        <w:rPr>
          <w:b/>
        </w:rPr>
        <w:t xml:space="preserve"> parfois insolent parce que plus malin que son maître</w:t>
      </w:r>
      <w:r w:rsidRPr="00DE204E">
        <w:rPr>
          <w:bCs/>
        </w:rPr>
        <w:t>,</w:t>
      </w:r>
      <w:r w:rsidR="00D80C87" w:rsidRPr="00DE204E">
        <w:rPr>
          <w:bCs/>
        </w:rPr>
        <w:t xml:space="preserve"> il est</w:t>
      </w:r>
      <w:r w:rsidR="00D80C87" w:rsidRPr="00FC0CFE">
        <w:rPr>
          <w:b/>
        </w:rPr>
        <w:t xml:space="preserve"> le génie de l’intrigue</w:t>
      </w:r>
      <w:r w:rsidR="00D80C87">
        <w:t xml:space="preserve">. </w:t>
      </w:r>
      <w:r w:rsidR="00D80C87" w:rsidRPr="00FC0CFE">
        <w:rPr>
          <w:b/>
        </w:rPr>
        <w:t>Auxiliaire</w:t>
      </w:r>
      <w:r w:rsidR="00D80C87">
        <w:t xml:space="preserve"> de son maître dans son </w:t>
      </w:r>
      <w:r w:rsidR="00D80C87" w:rsidRPr="00FC0CFE">
        <w:rPr>
          <w:b/>
        </w:rPr>
        <w:t>projet amoureux</w:t>
      </w:r>
      <w:r w:rsidR="00D80C87">
        <w:t xml:space="preserve">, le valet (ou son double féminin, la soubrette) donne son rythme à la comédie et </w:t>
      </w:r>
      <w:r w:rsidR="00D80C87" w:rsidRPr="00FC0CFE">
        <w:rPr>
          <w:b/>
        </w:rPr>
        <w:t>conduit</w:t>
      </w:r>
      <w:r w:rsidR="00D80C87">
        <w:t xml:space="preserve"> </w:t>
      </w:r>
      <w:r w:rsidR="00D80C87" w:rsidRPr="00FC0CFE">
        <w:rPr>
          <w:b/>
        </w:rPr>
        <w:t>l’action</w:t>
      </w:r>
      <w:r w:rsidR="00D80C87">
        <w:t>, de ruses en stratagèmes, vers son dénouement</w:t>
      </w:r>
      <w:r w:rsidR="00C543EE" w:rsidRPr="00C543EE">
        <w:rPr>
          <w:rFonts w:ascii="Calibri" w:eastAsia="Calibri" w:hAnsi="Calibri" w:cs="Calibri"/>
        </w:rPr>
        <w:t>………</w:t>
      </w:r>
      <w:proofErr w:type="gramStart"/>
      <w:r w:rsidR="00C543EE" w:rsidRPr="00C543EE">
        <w:rPr>
          <w:rFonts w:ascii="Calibri" w:eastAsia="Calibri" w:hAnsi="Calibri" w:cs="Calibri"/>
        </w:rPr>
        <w:t>…….</w:t>
      </w:r>
      <w:proofErr w:type="gramEnd"/>
      <w:r w:rsidR="00D80C87" w:rsidRPr="00C543EE">
        <w:t>.</w:t>
      </w:r>
      <w:r>
        <w:t xml:space="preserve"> </w:t>
      </w:r>
      <w:r>
        <w:rPr>
          <w:rFonts w:ascii="Calibri" w:eastAsia="Calibri" w:hAnsi="Calibri" w:cs="Calibri"/>
        </w:rPr>
        <w:t xml:space="preserve">Il </w:t>
      </w:r>
      <w:r w:rsidRPr="00DE204E">
        <w:rPr>
          <w:rFonts w:ascii="Calibri" w:eastAsia="Calibri" w:hAnsi="Calibri" w:cs="Calibri"/>
          <w:b/>
          <w:bCs/>
        </w:rPr>
        <w:t>résiste</w:t>
      </w:r>
      <w:r>
        <w:rPr>
          <w:rFonts w:ascii="Calibri" w:eastAsia="Calibri" w:hAnsi="Calibri" w:cs="Calibri"/>
        </w:rPr>
        <w:t xml:space="preserve"> mais</w:t>
      </w:r>
      <w:r>
        <w:rPr>
          <w:rFonts w:ascii="Calibri" w:eastAsia="Calibri" w:hAnsi="Calibri" w:cs="Calibri"/>
          <w:color w:val="C9211E"/>
        </w:rPr>
        <w:t xml:space="preserve"> </w:t>
      </w:r>
      <w:r w:rsidRPr="00DE204E">
        <w:rPr>
          <w:rFonts w:ascii="Calibri" w:eastAsia="Calibri" w:hAnsi="Calibri" w:cs="Calibri"/>
          <w:b/>
          <w:bCs/>
        </w:rPr>
        <w:t>ne gagne pas</w:t>
      </w:r>
      <w:r w:rsidRPr="00DE204E">
        <w:rPr>
          <w:rFonts w:ascii="Calibri" w:eastAsia="Calibri" w:hAnsi="Calibri" w:cs="Calibri"/>
        </w:rPr>
        <w:t xml:space="preserve"> </w:t>
      </w:r>
      <w:r>
        <w:rPr>
          <w:rFonts w:ascii="Calibri" w:eastAsia="Calibri" w:hAnsi="Calibri" w:cs="Calibri"/>
        </w:rPr>
        <w:t xml:space="preserve">(dans les comédies de Molière) parce que le maître lui donne un emploi, le valet est </w:t>
      </w:r>
      <w:r w:rsidRPr="00DE204E">
        <w:rPr>
          <w:rFonts w:ascii="Calibri" w:eastAsia="Calibri" w:hAnsi="Calibri" w:cs="Calibri"/>
          <w:b/>
          <w:bCs/>
        </w:rPr>
        <w:t>dépendant</w:t>
      </w:r>
      <w:r>
        <w:rPr>
          <w:rFonts w:ascii="Calibri" w:eastAsia="Calibri" w:hAnsi="Calibri" w:cs="Calibri"/>
        </w:rPr>
        <w:t xml:space="preserve"> </w:t>
      </w:r>
      <w:r w:rsidRPr="00DE204E">
        <w:rPr>
          <w:rFonts w:ascii="Calibri" w:eastAsia="Calibri" w:hAnsi="Calibri" w:cs="Calibri"/>
          <w:b/>
          <w:bCs/>
        </w:rPr>
        <w:t>de son maître</w:t>
      </w:r>
      <w:r>
        <w:rPr>
          <w:rFonts w:ascii="Calibri" w:eastAsia="Calibri" w:hAnsi="Calibri" w:cs="Calibri"/>
        </w:rPr>
        <w:t>. Il finit par céder.</w:t>
      </w:r>
      <w:r w:rsidR="00D80C87">
        <w:t xml:space="preserve"> C’est </w:t>
      </w:r>
      <w:r w:rsidR="00D80C87" w:rsidRPr="00FC0CFE">
        <w:rPr>
          <w:b/>
        </w:rPr>
        <w:t>le valet de la comédie d’intrigue ou de la farce</w:t>
      </w:r>
      <w:r w:rsidR="00D80C87">
        <w:t xml:space="preserve">. Molière porte ce type de personnage jusqu’au sommet de son art avec l’inoubliable </w:t>
      </w:r>
      <w:r w:rsidR="00D80C87" w:rsidRPr="00FC0CFE">
        <w:rPr>
          <w:b/>
        </w:rPr>
        <w:t>Scapin</w:t>
      </w:r>
      <w:r w:rsidR="00D80C87">
        <w:t xml:space="preserve"> des </w:t>
      </w:r>
      <w:r w:rsidR="00D80C87" w:rsidRPr="00FC0CFE">
        <w:rPr>
          <w:u w:val="single"/>
        </w:rPr>
        <w:t>Fourberies de Scapin</w:t>
      </w:r>
      <w:r w:rsidR="00D80C87">
        <w:t xml:space="preserve"> (1671).</w:t>
      </w:r>
    </w:p>
    <w:p w14:paraId="442107D4" w14:textId="77777777" w:rsidR="00C543EE" w:rsidRDefault="00C543EE" w:rsidP="00A71DB9">
      <w:pPr>
        <w:jc w:val="both"/>
      </w:pPr>
    </w:p>
    <w:p w14:paraId="5F7BCD28" w14:textId="6DD0B001" w:rsidR="00DE204E" w:rsidRPr="00A578EF" w:rsidRDefault="00DE204E" w:rsidP="00A71DB9">
      <w:pPr>
        <w:jc w:val="both"/>
      </w:pPr>
      <w:r w:rsidRPr="00DE204E">
        <w:t>-</w:t>
      </w:r>
      <w:r>
        <w:rPr>
          <w:b/>
          <w:u w:val="single"/>
        </w:rPr>
        <w:t>le</w:t>
      </w:r>
      <w:r w:rsidR="00D80C87" w:rsidRPr="008B326C">
        <w:rPr>
          <w:b/>
          <w:u w:val="single"/>
        </w:rPr>
        <w:t xml:space="preserve"> valet double de son maître :</w:t>
      </w:r>
      <w:r w:rsidR="00D80C87">
        <w:rPr>
          <w:b/>
        </w:rPr>
        <w:t xml:space="preserve"> </w:t>
      </w:r>
      <w:r>
        <w:t>d</w:t>
      </w:r>
      <w:r w:rsidR="00D80C87">
        <w:t xml:space="preserve">ans </w:t>
      </w:r>
      <w:r w:rsidR="00D80C87" w:rsidRPr="00B663F4">
        <w:rPr>
          <w:b/>
        </w:rPr>
        <w:t>les comédies de caractère</w:t>
      </w:r>
      <w:r w:rsidR="00D80C87">
        <w:t xml:space="preserve">, les personnages de valets et de servantes sont </w:t>
      </w:r>
      <w:r w:rsidR="00D80C87" w:rsidRPr="00B663F4">
        <w:rPr>
          <w:b/>
        </w:rPr>
        <w:t>plus développés</w:t>
      </w:r>
      <w:r w:rsidR="00D80C87">
        <w:t xml:space="preserve">, </w:t>
      </w:r>
      <w:r w:rsidR="00D80C87" w:rsidRPr="00B663F4">
        <w:rPr>
          <w:b/>
        </w:rPr>
        <w:t>plus</w:t>
      </w:r>
      <w:r w:rsidR="00D80C87">
        <w:t xml:space="preserve"> </w:t>
      </w:r>
      <w:r w:rsidR="00D80C87" w:rsidRPr="00B663F4">
        <w:rPr>
          <w:b/>
        </w:rPr>
        <w:t>complexes</w:t>
      </w:r>
      <w:r w:rsidR="00D80C87">
        <w:t xml:space="preserve">. Doué de </w:t>
      </w:r>
      <w:r w:rsidR="00D80C87" w:rsidRPr="00B663F4">
        <w:rPr>
          <w:b/>
        </w:rPr>
        <w:t>bon sens</w:t>
      </w:r>
      <w:r w:rsidR="00D80C87">
        <w:t xml:space="preserve">, face à des maîtres parfois totalement extravagants, il gagne en autonomie. Serviteur de son maître, il est souvent son </w:t>
      </w:r>
      <w:r w:rsidR="00D80C87" w:rsidRPr="00DE204E">
        <w:rPr>
          <w:b/>
          <w:bCs/>
        </w:rPr>
        <w:t>porte-parole</w:t>
      </w:r>
      <w:r w:rsidR="00D80C87">
        <w:t xml:space="preserve">. Valet </w:t>
      </w:r>
      <w:r w:rsidR="00D80C87" w:rsidRPr="00A578EF">
        <w:rPr>
          <w:b/>
          <w:bCs/>
        </w:rPr>
        <w:t>dominé par son maître</w:t>
      </w:r>
      <w:r w:rsidR="00D80C87">
        <w:t xml:space="preserve">, </w:t>
      </w:r>
      <w:r w:rsidR="00D80C87" w:rsidRPr="00DE204E">
        <w:t xml:space="preserve">souvent </w:t>
      </w:r>
      <w:r w:rsidR="00D80C87" w:rsidRPr="00A578EF">
        <w:rPr>
          <w:b/>
          <w:bCs/>
        </w:rPr>
        <w:t>bouffon</w:t>
      </w:r>
      <w:r w:rsidR="00D80C87">
        <w:t xml:space="preserve">, il lui sert aussi de </w:t>
      </w:r>
      <w:r w:rsidR="00D80C87" w:rsidRPr="00A578EF">
        <w:rPr>
          <w:b/>
          <w:bCs/>
        </w:rPr>
        <w:t>faire-valoir</w:t>
      </w:r>
      <w:r w:rsidR="00D80C87">
        <w:t>.</w:t>
      </w:r>
      <w:r>
        <w:t xml:space="preserve"> </w:t>
      </w:r>
      <w:r w:rsidRPr="00DE204E">
        <w:t xml:space="preserve">C’est un </w:t>
      </w:r>
      <w:r w:rsidRPr="00A578EF">
        <w:rPr>
          <w:b/>
          <w:bCs/>
        </w:rPr>
        <w:t xml:space="preserve">reflet </w:t>
      </w:r>
      <w:r w:rsidR="00C543EE" w:rsidRPr="00C543EE">
        <w:rPr>
          <w:rFonts w:ascii="Calibri" w:eastAsia="Calibri" w:hAnsi="Calibri" w:cs="Calibri"/>
        </w:rPr>
        <w:t>…………….</w:t>
      </w:r>
      <w:r w:rsidR="00C543EE">
        <w:rPr>
          <w:rFonts w:ascii="Calibri" w:eastAsia="Calibri" w:hAnsi="Calibri" w:cs="Calibri"/>
          <w:b/>
          <w:bCs/>
        </w:rPr>
        <w:t xml:space="preserve"> </w:t>
      </w:r>
      <w:proofErr w:type="gramStart"/>
      <w:r w:rsidRPr="00A578EF">
        <w:rPr>
          <w:b/>
          <w:bCs/>
        </w:rPr>
        <w:t>de</w:t>
      </w:r>
      <w:proofErr w:type="gramEnd"/>
      <w:r w:rsidRPr="00A578EF">
        <w:rPr>
          <w:b/>
          <w:bCs/>
        </w:rPr>
        <w:t xml:space="preserve"> son maître</w:t>
      </w:r>
      <w:r w:rsidRPr="00DE204E">
        <w:t xml:space="preserve">, notamment parce qu’il sait tout de lui et nous montre ses pires défauts. De manière générale, le valet </w:t>
      </w:r>
      <w:r w:rsidRPr="00A578EF">
        <w:rPr>
          <w:b/>
          <w:bCs/>
        </w:rPr>
        <w:t>permet de faire la critique de la bourgeoisie et de la</w:t>
      </w:r>
      <w:r w:rsidR="00C543EE">
        <w:rPr>
          <w:b/>
          <w:bCs/>
        </w:rPr>
        <w:t xml:space="preserve"> </w:t>
      </w:r>
      <w:r w:rsidR="00C543EE" w:rsidRPr="00C543EE">
        <w:rPr>
          <w:rFonts w:ascii="Calibri" w:eastAsia="Calibri" w:hAnsi="Calibri" w:cs="Calibri"/>
        </w:rPr>
        <w:t>………</w:t>
      </w:r>
      <w:proofErr w:type="gramStart"/>
      <w:r w:rsidR="00C543EE" w:rsidRPr="00C543EE">
        <w:rPr>
          <w:rFonts w:ascii="Calibri" w:eastAsia="Calibri" w:hAnsi="Calibri" w:cs="Calibri"/>
        </w:rPr>
        <w:t>…….</w:t>
      </w:r>
      <w:proofErr w:type="gramEnd"/>
      <w:r w:rsidR="00A578EF">
        <w:t>.</w:t>
      </w:r>
    </w:p>
    <w:p w14:paraId="6DC26A29" w14:textId="1A66CFC6" w:rsidR="00D80C87" w:rsidRDefault="00D80C87" w:rsidP="00A71DB9">
      <w:pPr>
        <w:jc w:val="both"/>
      </w:pPr>
      <w:r>
        <w:t xml:space="preserve">On se rapportera par exemple au personnage de </w:t>
      </w:r>
      <w:r w:rsidRPr="00B663F4">
        <w:rPr>
          <w:b/>
        </w:rPr>
        <w:t>Sganarelle</w:t>
      </w:r>
      <w:r>
        <w:t xml:space="preserve"> dans </w:t>
      </w:r>
      <w:r w:rsidR="00C543EE" w:rsidRPr="00C543EE">
        <w:rPr>
          <w:rFonts w:ascii="Calibri" w:eastAsia="Calibri" w:hAnsi="Calibri" w:cs="Calibri"/>
          <w:u w:val="single"/>
        </w:rPr>
        <w:t>…………….</w:t>
      </w:r>
      <w:r w:rsidR="00C543EE">
        <w:rPr>
          <w:rFonts w:ascii="Calibri" w:eastAsia="Calibri" w:hAnsi="Calibri" w:cs="Calibri"/>
          <w:b/>
          <w:bCs/>
        </w:rPr>
        <w:t xml:space="preserve"> </w:t>
      </w:r>
      <w:proofErr w:type="gramStart"/>
      <w:r>
        <w:t>de</w:t>
      </w:r>
      <w:proofErr w:type="gramEnd"/>
      <w:r>
        <w:t xml:space="preserve"> Molière : personnage déjà complexe, il annonce les valets plus « bourgeois » du théâtre du XVIII° siècle, en particulier</w:t>
      </w:r>
      <w:r w:rsidR="00C543EE" w:rsidRPr="00C543EE">
        <w:rPr>
          <w:rFonts w:ascii="Calibri" w:eastAsia="Calibri" w:hAnsi="Calibri" w:cs="Calibri"/>
        </w:rPr>
        <w:t>…………….</w:t>
      </w:r>
      <w:r>
        <w:t>.</w:t>
      </w:r>
    </w:p>
    <w:p w14:paraId="7AFAE170" w14:textId="59037079" w:rsidR="00A578EF" w:rsidRDefault="00A578EF" w:rsidP="00A71DB9">
      <w:pPr>
        <w:contextualSpacing/>
        <w:jc w:val="both"/>
        <w:rPr>
          <w:rFonts w:ascii="Calibri" w:eastAsia="Calibri" w:hAnsi="Calibri" w:cs="Calibri"/>
        </w:rPr>
      </w:pPr>
      <w:r>
        <w:rPr>
          <w:rFonts w:ascii="Calibri" w:eastAsia="Calibri" w:hAnsi="Calibri" w:cs="Calibri"/>
        </w:rPr>
        <w:t xml:space="preserve">Attention : il ne critique pas son maître par jalousie. </w:t>
      </w:r>
      <w:r w:rsidRPr="00A578EF">
        <w:rPr>
          <w:rFonts w:ascii="Calibri" w:eastAsia="Calibri" w:hAnsi="Calibri" w:cs="Calibri"/>
          <w:b/>
          <w:bCs/>
        </w:rPr>
        <w:t>Au XVII° siècle</w:t>
      </w:r>
      <w:r>
        <w:rPr>
          <w:rFonts w:ascii="Calibri" w:eastAsia="Calibri" w:hAnsi="Calibri" w:cs="Calibri"/>
        </w:rPr>
        <w:t xml:space="preserve">, le valet est </w:t>
      </w:r>
      <w:r w:rsidRPr="00A578EF">
        <w:rPr>
          <w:rFonts w:ascii="Calibri" w:eastAsia="Calibri" w:hAnsi="Calibri" w:cs="Calibri"/>
          <w:b/>
          <w:bCs/>
        </w:rPr>
        <w:t>d’accord avec l’ordre social</w:t>
      </w:r>
      <w:r>
        <w:rPr>
          <w:rFonts w:ascii="Calibri" w:eastAsia="Calibri" w:hAnsi="Calibri" w:cs="Calibri"/>
        </w:rPr>
        <w:t xml:space="preserve"> (noblesse / clergé / tiers-état), il </w:t>
      </w:r>
      <w:r w:rsidRPr="00A578EF">
        <w:rPr>
          <w:rFonts w:ascii="Calibri" w:eastAsia="Calibri" w:hAnsi="Calibri" w:cs="Calibri"/>
          <w:b/>
          <w:bCs/>
        </w:rPr>
        <w:t xml:space="preserve">critique juste les </w:t>
      </w:r>
      <w:r w:rsidR="00C543EE" w:rsidRPr="00C543EE">
        <w:rPr>
          <w:rFonts w:ascii="Calibri" w:eastAsia="Calibri" w:hAnsi="Calibri" w:cs="Calibri"/>
        </w:rPr>
        <w:t>…………….</w:t>
      </w:r>
      <w:r w:rsidR="00C543EE">
        <w:rPr>
          <w:rFonts w:ascii="Calibri" w:eastAsia="Calibri" w:hAnsi="Calibri" w:cs="Calibri"/>
          <w:b/>
          <w:bCs/>
        </w:rPr>
        <w:t xml:space="preserve"> </w:t>
      </w:r>
      <w:proofErr w:type="gramStart"/>
      <w:r w:rsidRPr="00A578EF">
        <w:rPr>
          <w:rFonts w:ascii="Calibri" w:eastAsia="Calibri" w:hAnsi="Calibri" w:cs="Calibri"/>
          <w:b/>
          <w:bCs/>
        </w:rPr>
        <w:t>de</w:t>
      </w:r>
      <w:proofErr w:type="gramEnd"/>
      <w:r w:rsidRPr="00A578EF">
        <w:rPr>
          <w:rFonts w:ascii="Calibri" w:eastAsia="Calibri" w:hAnsi="Calibri" w:cs="Calibri"/>
          <w:b/>
          <w:bCs/>
        </w:rPr>
        <w:t xml:space="preserve"> son maître</w:t>
      </w:r>
      <w:r>
        <w:rPr>
          <w:rFonts w:ascii="Calibri" w:eastAsia="Calibri" w:hAnsi="Calibri" w:cs="Calibri"/>
        </w:rPr>
        <w:t>.</w:t>
      </w:r>
    </w:p>
    <w:p w14:paraId="05A77C9A" w14:textId="423638D7" w:rsidR="00A578EF" w:rsidRDefault="00A578EF" w:rsidP="00A71DB9">
      <w:pPr>
        <w:contextualSpacing/>
        <w:jc w:val="both"/>
        <w:rPr>
          <w:rFonts w:ascii="Calibri" w:eastAsia="Calibri" w:hAnsi="Calibri" w:cs="Calibri"/>
        </w:rPr>
      </w:pPr>
      <w:r>
        <w:rPr>
          <w:rFonts w:ascii="Calibri" w:eastAsia="Calibri" w:hAnsi="Calibri" w:cs="Calibri"/>
        </w:rPr>
        <w:t xml:space="preserve">Mais </w:t>
      </w:r>
      <w:r w:rsidRPr="00A578EF">
        <w:rPr>
          <w:rFonts w:ascii="Calibri" w:eastAsia="Calibri" w:hAnsi="Calibri" w:cs="Calibri"/>
          <w:b/>
          <w:bCs/>
        </w:rPr>
        <w:t>à partir du XVIII° siècle</w:t>
      </w:r>
      <w:r>
        <w:rPr>
          <w:rFonts w:ascii="Calibri" w:eastAsia="Calibri" w:hAnsi="Calibri" w:cs="Calibri"/>
        </w:rPr>
        <w:t xml:space="preserve">, avec le développement des idées des </w:t>
      </w:r>
      <w:r w:rsidRPr="00A578EF">
        <w:rPr>
          <w:rFonts w:ascii="Calibri" w:eastAsia="Calibri" w:hAnsi="Calibri" w:cs="Calibri"/>
          <w:b/>
          <w:bCs/>
        </w:rPr>
        <w:t>Lumières</w:t>
      </w:r>
      <w:r>
        <w:rPr>
          <w:rFonts w:ascii="Calibri" w:eastAsia="Calibri" w:hAnsi="Calibri" w:cs="Calibri"/>
        </w:rPr>
        <w:t xml:space="preserve">, le personnage du valet va permettre de mettre en scène des </w:t>
      </w:r>
      <w:r w:rsidRPr="00A578EF">
        <w:rPr>
          <w:rFonts w:ascii="Calibri" w:eastAsia="Calibri" w:hAnsi="Calibri" w:cs="Calibri"/>
          <w:b/>
          <w:bCs/>
        </w:rPr>
        <w:t>revendications de plus en plus fortes</w:t>
      </w:r>
      <w:r>
        <w:rPr>
          <w:rFonts w:ascii="Calibri" w:eastAsia="Calibri" w:hAnsi="Calibri" w:cs="Calibri"/>
        </w:rPr>
        <w:t xml:space="preserve"> : </w:t>
      </w:r>
      <w:r w:rsidRPr="00A578EF">
        <w:rPr>
          <w:rFonts w:ascii="Calibri" w:eastAsia="Calibri" w:hAnsi="Calibri" w:cs="Calibri"/>
          <w:b/>
          <w:bCs/>
        </w:rPr>
        <w:t xml:space="preserve">revendications </w:t>
      </w:r>
      <w:r w:rsidR="00C543EE" w:rsidRPr="00C543EE">
        <w:rPr>
          <w:rFonts w:ascii="Calibri" w:eastAsia="Calibri" w:hAnsi="Calibri" w:cs="Calibri"/>
        </w:rPr>
        <w:t>…………….</w:t>
      </w:r>
      <w:r w:rsidR="00C543EE">
        <w:rPr>
          <w:rFonts w:ascii="Calibri" w:eastAsia="Calibri" w:hAnsi="Calibri" w:cs="Calibri"/>
          <w:b/>
          <w:bCs/>
        </w:rPr>
        <w:t xml:space="preserve"> </w:t>
      </w:r>
      <w:r>
        <w:rPr>
          <w:rFonts w:ascii="Calibri" w:eastAsia="Calibri" w:hAnsi="Calibri" w:cs="Calibri"/>
        </w:rPr>
        <w:t>(</w:t>
      </w:r>
      <w:proofErr w:type="gramStart"/>
      <w:r>
        <w:rPr>
          <w:rFonts w:ascii="Calibri" w:eastAsia="Calibri" w:hAnsi="Calibri" w:cs="Calibri"/>
        </w:rPr>
        <w:t>reconnaissance</w:t>
      </w:r>
      <w:proofErr w:type="gramEnd"/>
      <w:r>
        <w:rPr>
          <w:rFonts w:ascii="Calibri" w:eastAsia="Calibri" w:hAnsi="Calibri" w:cs="Calibri"/>
        </w:rPr>
        <w:t xml:space="preserve"> de son travail, de </w:t>
      </w:r>
      <w:r>
        <w:rPr>
          <w:rFonts w:ascii="Calibri" w:eastAsia="Calibri" w:hAnsi="Calibri" w:cs="Calibri"/>
        </w:rPr>
        <w:lastRenderedPageBreak/>
        <w:t xml:space="preserve">son statut, de sa personnalité), qui deviennent </w:t>
      </w:r>
      <w:r w:rsidRPr="00A578EF">
        <w:rPr>
          <w:rFonts w:ascii="Calibri" w:eastAsia="Calibri" w:hAnsi="Calibri" w:cs="Calibri"/>
          <w:b/>
          <w:bCs/>
        </w:rPr>
        <w:t xml:space="preserve">de plus en plus </w:t>
      </w:r>
      <w:r w:rsidR="00C543EE" w:rsidRPr="00C543EE">
        <w:rPr>
          <w:rFonts w:ascii="Calibri" w:eastAsia="Calibri" w:hAnsi="Calibri" w:cs="Calibri"/>
        </w:rPr>
        <w:t>…………….</w:t>
      </w:r>
      <w:r w:rsidR="00C543EE">
        <w:rPr>
          <w:rFonts w:ascii="Calibri" w:eastAsia="Calibri" w:hAnsi="Calibri" w:cs="Calibri"/>
          <w:b/>
          <w:bCs/>
        </w:rPr>
        <w:t xml:space="preserve"> </w:t>
      </w:r>
      <w:r>
        <w:rPr>
          <w:rFonts w:ascii="Calibri" w:eastAsia="Calibri" w:hAnsi="Calibri" w:cs="Calibri"/>
        </w:rPr>
        <w:t>(</w:t>
      </w:r>
      <w:proofErr w:type="gramStart"/>
      <w:r>
        <w:rPr>
          <w:rFonts w:ascii="Calibri" w:eastAsia="Calibri" w:hAnsi="Calibri" w:cs="Calibri"/>
        </w:rPr>
        <w:t>il</w:t>
      </w:r>
      <w:proofErr w:type="gramEnd"/>
      <w:r>
        <w:rPr>
          <w:rFonts w:ascii="Calibri" w:eastAsia="Calibri" w:hAnsi="Calibri" w:cs="Calibri"/>
        </w:rPr>
        <w:t xml:space="preserve"> peut aller jusqu’à remettre en cause le système politique et les hommes d’État qui le composent, dans </w:t>
      </w:r>
      <w:r w:rsidRPr="00A578EF">
        <w:rPr>
          <w:rFonts w:ascii="Calibri" w:eastAsia="Calibri" w:hAnsi="Calibri" w:cs="Calibri"/>
          <w:iCs/>
          <w:u w:val="single"/>
        </w:rPr>
        <w:t>Ruy Blas</w:t>
      </w:r>
      <w:r>
        <w:rPr>
          <w:rFonts w:ascii="Calibri" w:eastAsia="Calibri" w:hAnsi="Calibri" w:cs="Calibri"/>
        </w:rPr>
        <w:t xml:space="preserve"> de </w:t>
      </w:r>
      <w:r w:rsidR="00C543EE" w:rsidRPr="00C543EE">
        <w:rPr>
          <w:rFonts w:ascii="Calibri" w:eastAsia="Calibri" w:hAnsi="Calibri" w:cs="Calibri"/>
        </w:rPr>
        <w:t>…………….</w:t>
      </w:r>
      <w:r w:rsidR="00C543EE">
        <w:rPr>
          <w:rFonts w:ascii="Calibri" w:eastAsia="Calibri" w:hAnsi="Calibri" w:cs="Calibri"/>
          <w:b/>
          <w:bCs/>
        </w:rPr>
        <w:t xml:space="preserve"> </w:t>
      </w:r>
      <w:proofErr w:type="gramStart"/>
      <w:r>
        <w:rPr>
          <w:rFonts w:ascii="Calibri" w:eastAsia="Calibri" w:hAnsi="Calibri" w:cs="Calibri"/>
        </w:rPr>
        <w:t>par</w:t>
      </w:r>
      <w:proofErr w:type="gramEnd"/>
      <w:r>
        <w:rPr>
          <w:rFonts w:ascii="Calibri" w:eastAsia="Calibri" w:hAnsi="Calibri" w:cs="Calibri"/>
        </w:rPr>
        <w:t xml:space="preserve"> exemple).</w:t>
      </w:r>
    </w:p>
    <w:p w14:paraId="352F6E5E" w14:textId="77777777" w:rsidR="00C543EE" w:rsidRDefault="00C543EE" w:rsidP="00A71DB9">
      <w:pPr>
        <w:contextualSpacing/>
        <w:jc w:val="both"/>
        <w:rPr>
          <w:rFonts w:ascii="Calibri" w:eastAsia="Calibri" w:hAnsi="Calibri" w:cs="Calibri"/>
        </w:rPr>
      </w:pPr>
    </w:p>
    <w:p w14:paraId="13C0A363" w14:textId="77A9D2F4" w:rsidR="00D80C87" w:rsidRDefault="00DE204E" w:rsidP="00A71DB9">
      <w:pPr>
        <w:jc w:val="both"/>
      </w:pPr>
      <w:r>
        <w:rPr>
          <w:bCs/>
        </w:rPr>
        <w:t>-</w:t>
      </w:r>
      <w:r w:rsidRPr="00DE204E">
        <w:rPr>
          <w:b/>
          <w:u w:val="single"/>
        </w:rPr>
        <w:t>l</w:t>
      </w:r>
      <w:r w:rsidR="00D80C87" w:rsidRPr="008B326C">
        <w:rPr>
          <w:b/>
          <w:u w:val="single"/>
        </w:rPr>
        <w:t>e valet rival :</w:t>
      </w:r>
      <w:r w:rsidR="00D80C87">
        <w:rPr>
          <w:b/>
        </w:rPr>
        <w:t xml:space="preserve"> </w:t>
      </w:r>
      <w:r>
        <w:rPr>
          <w:b/>
        </w:rPr>
        <w:t>a</w:t>
      </w:r>
      <w:r w:rsidR="00D80C87" w:rsidRPr="00E57396">
        <w:rPr>
          <w:b/>
        </w:rPr>
        <w:t>u XVIII° siècle</w:t>
      </w:r>
      <w:r w:rsidR="00D80C87">
        <w:t xml:space="preserve"> donc, le valet devient </w:t>
      </w:r>
      <w:r w:rsidR="00D80C87" w:rsidRPr="00E57396">
        <w:rPr>
          <w:b/>
        </w:rPr>
        <w:t>plus autonome</w:t>
      </w:r>
      <w:r w:rsidR="00D80C87">
        <w:t xml:space="preserve">. Cette évolution trouve son aboutissement dans les pièces de </w:t>
      </w:r>
      <w:r w:rsidR="00D80C87" w:rsidRPr="00E57396">
        <w:rPr>
          <w:b/>
        </w:rPr>
        <w:t>Beaumarchais</w:t>
      </w:r>
      <w:r w:rsidR="00D80C87">
        <w:t xml:space="preserve">, </w:t>
      </w:r>
      <w:r w:rsidR="00D80C87" w:rsidRPr="00E57396">
        <w:rPr>
          <w:u w:val="single"/>
        </w:rPr>
        <w:t>Le Barbier de Séville</w:t>
      </w:r>
      <w:r w:rsidR="00D80C87">
        <w:t xml:space="preserve"> ou plus encore </w:t>
      </w:r>
      <w:r w:rsidR="00D80C87" w:rsidRPr="00E57396">
        <w:rPr>
          <w:u w:val="single"/>
        </w:rPr>
        <w:t>Le Mariage de Figaro</w:t>
      </w:r>
      <w:r w:rsidR="00D80C87">
        <w:t xml:space="preserve">. D’auxiliaire, le valet devient </w:t>
      </w:r>
      <w:r w:rsidR="00D80C87" w:rsidRPr="00E57396">
        <w:rPr>
          <w:b/>
        </w:rPr>
        <w:t>rival</w:t>
      </w:r>
      <w:r w:rsidR="00D80C87">
        <w:t>. Lui aussi revendique le droit à l’amour et au</w:t>
      </w:r>
      <w:r w:rsidR="00C543EE" w:rsidRPr="00C543EE">
        <w:rPr>
          <w:rFonts w:ascii="Calibri" w:eastAsia="Calibri" w:hAnsi="Calibri" w:cs="Calibri"/>
        </w:rPr>
        <w:t>………</w:t>
      </w:r>
      <w:proofErr w:type="gramStart"/>
      <w:r w:rsidR="00C543EE" w:rsidRPr="00C543EE">
        <w:rPr>
          <w:rFonts w:ascii="Calibri" w:eastAsia="Calibri" w:hAnsi="Calibri" w:cs="Calibri"/>
        </w:rPr>
        <w:t>…….</w:t>
      </w:r>
      <w:proofErr w:type="gramEnd"/>
      <w:r w:rsidR="00D80C87">
        <w:t xml:space="preserve">. Cette évolution doit également beaucoup au théâtre de </w:t>
      </w:r>
      <w:r w:rsidR="00D80C87" w:rsidRPr="00E57396">
        <w:rPr>
          <w:b/>
        </w:rPr>
        <w:t>Marivaux</w:t>
      </w:r>
      <w:r w:rsidR="00D80C87">
        <w:t xml:space="preserve">. Les valets y sont généralement doués d’une </w:t>
      </w:r>
      <w:r w:rsidR="00D80C87" w:rsidRPr="00E57396">
        <w:rPr>
          <w:b/>
        </w:rPr>
        <w:t>individualité propre</w:t>
      </w:r>
      <w:r w:rsidR="00D80C87">
        <w:t xml:space="preserve">, d’un </w:t>
      </w:r>
      <w:r w:rsidR="00D80C87" w:rsidRPr="00E57396">
        <w:rPr>
          <w:b/>
        </w:rPr>
        <w:t>caractère</w:t>
      </w:r>
      <w:r w:rsidR="00D80C87">
        <w:t xml:space="preserve">, d’une </w:t>
      </w:r>
      <w:r w:rsidR="00D80C87" w:rsidRPr="00E57396">
        <w:rPr>
          <w:b/>
        </w:rPr>
        <w:t>sensibilité</w:t>
      </w:r>
      <w:r w:rsidR="00D80C87">
        <w:t xml:space="preserve">, d’un </w:t>
      </w:r>
      <w:r w:rsidR="00D80C87" w:rsidRPr="00E57396">
        <w:rPr>
          <w:b/>
        </w:rPr>
        <w:t>système de valeurs spécifiques</w:t>
      </w:r>
      <w:r w:rsidR="00D80C87">
        <w:t>.</w:t>
      </w:r>
    </w:p>
    <w:p w14:paraId="490ECD6E" w14:textId="77777777" w:rsidR="00C543EE" w:rsidRDefault="00C543EE" w:rsidP="00A71DB9">
      <w:pPr>
        <w:jc w:val="both"/>
      </w:pPr>
    </w:p>
    <w:p w14:paraId="201D7416" w14:textId="77777777" w:rsidR="00A578EF" w:rsidRDefault="00A578EF" w:rsidP="00A71DB9"/>
    <w:p w14:paraId="7CE480E1" w14:textId="77B59295" w:rsidR="00322876" w:rsidRDefault="00ED1CDE" w:rsidP="00A71DB9">
      <w:pPr>
        <w:jc w:val="center"/>
      </w:pPr>
      <w:r>
        <w:rPr>
          <w:noProof/>
        </w:rPr>
        <w:drawing>
          <wp:anchor distT="0" distB="0" distL="114300" distR="114300" simplePos="0" relativeHeight="251669504" behindDoc="0" locked="0" layoutInCell="1" allowOverlap="1" wp14:anchorId="65313E3C" wp14:editId="3479F414">
            <wp:simplePos x="0" y="0"/>
            <wp:positionH relativeFrom="margin">
              <wp:align>right</wp:align>
            </wp:positionH>
            <wp:positionV relativeFrom="paragraph">
              <wp:posOffset>587693</wp:posOffset>
            </wp:positionV>
            <wp:extent cx="4982957" cy="3437061"/>
            <wp:effectExtent l="0" t="7937" r="317" b="318"/>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738.jpg"/>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6772" t="48118" r="6193" b="6861"/>
                    <a:stretch/>
                  </pic:blipFill>
                  <pic:spPr bwMode="auto">
                    <a:xfrm rot="16200000">
                      <a:off x="0" y="0"/>
                      <a:ext cx="4982957" cy="34370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40B304C8" wp14:editId="1EA970CF">
            <wp:simplePos x="0" y="0"/>
            <wp:positionH relativeFrom="margin">
              <wp:align>left</wp:align>
            </wp:positionH>
            <wp:positionV relativeFrom="paragraph">
              <wp:posOffset>648652</wp:posOffset>
            </wp:positionV>
            <wp:extent cx="5001639" cy="3329661"/>
            <wp:effectExtent l="0" t="2223" r="6668" b="6667"/>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738.jpg"/>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6052" t="4473" r="10614" b="53914"/>
                    <a:stretch/>
                  </pic:blipFill>
                  <pic:spPr bwMode="auto">
                    <a:xfrm rot="16200000">
                      <a:off x="0" y="0"/>
                      <a:ext cx="5001639" cy="33296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2876">
        <w:br w:type="page"/>
      </w:r>
    </w:p>
    <w:p w14:paraId="0F099B07" w14:textId="77777777" w:rsidR="00A71DB9" w:rsidRPr="00FF19B8" w:rsidRDefault="00A71DB9" w:rsidP="00A71DB9">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lastRenderedPageBreak/>
        <w:t>Figaro et Suzanne, porteurs des idées des Lumières</w:t>
      </w:r>
    </w:p>
    <w:p w14:paraId="63002291" w14:textId="77777777" w:rsidR="00A71DB9" w:rsidRDefault="00A71DB9" w:rsidP="00A71DB9">
      <w:pPr>
        <w:jc w:val="center"/>
        <w:rPr>
          <w:rFonts w:ascii="Magneto" w:hAnsi="Magneto"/>
          <w:b/>
          <w:bCs/>
          <w:color w:val="2E74B5" w:themeColor="accent5" w:themeShade="BF"/>
          <w:sz w:val="36"/>
          <w:szCs w:val="36"/>
          <w:u w:val="single"/>
        </w:rPr>
      </w:pPr>
    </w:p>
    <w:p w14:paraId="4E862577" w14:textId="77777777" w:rsidR="00A71DB9" w:rsidRDefault="00A71DB9" w:rsidP="00A71DB9">
      <w:pPr>
        <w:jc w:val="center"/>
        <w:rPr>
          <w:rFonts w:ascii="Magneto" w:hAnsi="Magneto"/>
          <w:b/>
          <w:bCs/>
          <w:color w:val="2E74B5" w:themeColor="accent5" w:themeShade="BF"/>
          <w:sz w:val="36"/>
          <w:szCs w:val="36"/>
          <w:u w:val="single"/>
        </w:rPr>
      </w:pPr>
    </w:p>
    <w:p w14:paraId="3BC76A98" w14:textId="77777777" w:rsidR="00A71DB9" w:rsidRDefault="00A71DB9" w:rsidP="00A71DB9">
      <w:pPr>
        <w:jc w:val="center"/>
        <w:rPr>
          <w:rFonts w:ascii="Magneto" w:hAnsi="Magneto"/>
          <w:b/>
          <w:bCs/>
          <w:color w:val="2E74B5" w:themeColor="accent5" w:themeShade="BF"/>
          <w:sz w:val="36"/>
          <w:szCs w:val="36"/>
          <w:u w:val="single"/>
        </w:rPr>
      </w:pPr>
    </w:p>
    <w:p w14:paraId="7F140F9E" w14:textId="0A91B138" w:rsidR="00A71DB9" w:rsidRDefault="00A71DB9" w:rsidP="00A71DB9">
      <w:pPr>
        <w:jc w:val="center"/>
        <w:rPr>
          <w:rFonts w:ascii="Magneto" w:hAnsi="Magneto"/>
          <w:b/>
          <w:bCs/>
          <w:color w:val="2E74B5" w:themeColor="accent5" w:themeShade="BF"/>
          <w:sz w:val="36"/>
          <w:szCs w:val="36"/>
          <w:u w:val="single"/>
        </w:rPr>
      </w:pPr>
    </w:p>
    <w:p w14:paraId="124870D0" w14:textId="001C8946" w:rsidR="00ED1CDE" w:rsidRDefault="00ED1CDE" w:rsidP="00A71DB9">
      <w:pPr>
        <w:jc w:val="center"/>
        <w:rPr>
          <w:rFonts w:ascii="Magneto" w:hAnsi="Magneto"/>
          <w:b/>
          <w:bCs/>
          <w:color w:val="2E74B5" w:themeColor="accent5" w:themeShade="BF"/>
          <w:sz w:val="36"/>
          <w:szCs w:val="36"/>
          <w:u w:val="single"/>
        </w:rPr>
      </w:pPr>
    </w:p>
    <w:p w14:paraId="61CAEE43" w14:textId="77777777" w:rsidR="00ED1CDE" w:rsidRDefault="00ED1CDE" w:rsidP="00A71DB9">
      <w:pPr>
        <w:jc w:val="center"/>
        <w:rPr>
          <w:rFonts w:ascii="Magneto" w:hAnsi="Magneto"/>
          <w:b/>
          <w:bCs/>
          <w:color w:val="2E74B5" w:themeColor="accent5" w:themeShade="BF"/>
          <w:sz w:val="36"/>
          <w:szCs w:val="36"/>
          <w:u w:val="single"/>
        </w:rPr>
      </w:pPr>
    </w:p>
    <w:p w14:paraId="31397735" w14:textId="7F3DE5A0" w:rsidR="00A71DB9" w:rsidRDefault="00A71DB9" w:rsidP="00A71DB9">
      <w:pPr>
        <w:jc w:val="center"/>
        <w:rPr>
          <w:rFonts w:ascii="Magneto" w:hAnsi="Magneto"/>
          <w:b/>
          <w:bCs/>
          <w:color w:val="2E74B5" w:themeColor="accent5" w:themeShade="BF"/>
          <w:sz w:val="36"/>
          <w:szCs w:val="36"/>
          <w:u w:val="single"/>
        </w:rPr>
      </w:pPr>
    </w:p>
    <w:p w14:paraId="6485AF35" w14:textId="0E7AFB34" w:rsidR="00A71DB9" w:rsidRDefault="00A71DB9" w:rsidP="00A71DB9">
      <w:pPr>
        <w:jc w:val="center"/>
        <w:rPr>
          <w:rFonts w:ascii="Magneto" w:hAnsi="Magneto"/>
          <w:b/>
          <w:bCs/>
          <w:color w:val="2E74B5" w:themeColor="accent5" w:themeShade="BF"/>
          <w:sz w:val="36"/>
          <w:szCs w:val="36"/>
          <w:u w:val="single"/>
        </w:rPr>
      </w:pPr>
    </w:p>
    <w:p w14:paraId="7C67931E" w14:textId="183F6C56" w:rsidR="0002002D" w:rsidRDefault="0002002D" w:rsidP="00A71DB9">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t>Les mises en scène de la pièce</w:t>
      </w:r>
    </w:p>
    <w:p w14:paraId="20C2405A" w14:textId="489E5B2D" w:rsidR="00677E1E" w:rsidRDefault="00ED1CDE" w:rsidP="00A71DB9">
      <w:pPr>
        <w:jc w:val="both"/>
        <w:rPr>
          <w:rFonts w:cstheme="minorHAnsi"/>
        </w:rPr>
      </w:pPr>
      <w:r>
        <w:rPr>
          <w:noProof/>
        </w:rPr>
        <w:drawing>
          <wp:anchor distT="0" distB="0" distL="114300" distR="114300" simplePos="0" relativeHeight="251680768" behindDoc="0" locked="0" layoutInCell="1" allowOverlap="1" wp14:anchorId="2F8D8D59" wp14:editId="7E1CA3D0">
            <wp:simplePos x="0" y="0"/>
            <wp:positionH relativeFrom="margin">
              <wp:align>center</wp:align>
            </wp:positionH>
            <wp:positionV relativeFrom="paragraph">
              <wp:posOffset>23495</wp:posOffset>
            </wp:positionV>
            <wp:extent cx="4991100" cy="4991100"/>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91100"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097BF" w14:textId="3FA0FDC3" w:rsidR="00641731" w:rsidRDefault="00641731" w:rsidP="00A71DB9">
      <w:pPr>
        <w:pStyle w:val="Paragraphedeliste"/>
        <w:jc w:val="both"/>
      </w:pPr>
      <w:r w:rsidRPr="00641731">
        <w:t xml:space="preserve"> </w:t>
      </w:r>
    </w:p>
    <w:p w14:paraId="4C31A48E" w14:textId="77777777" w:rsidR="00ED1CDE" w:rsidRDefault="00ED1CDE" w:rsidP="00A71DB9">
      <w:pPr>
        <w:jc w:val="both"/>
      </w:pPr>
    </w:p>
    <w:p w14:paraId="5EFDAB2B" w14:textId="77777777" w:rsidR="00ED1CDE" w:rsidRDefault="00ED1CDE" w:rsidP="00A71DB9">
      <w:pPr>
        <w:jc w:val="both"/>
      </w:pPr>
    </w:p>
    <w:p w14:paraId="44616C5A" w14:textId="77777777" w:rsidR="00ED1CDE" w:rsidRDefault="00ED1CDE" w:rsidP="00A71DB9">
      <w:pPr>
        <w:jc w:val="both"/>
      </w:pPr>
    </w:p>
    <w:p w14:paraId="0D90C4DE" w14:textId="77777777" w:rsidR="00ED1CDE" w:rsidRDefault="00ED1CDE" w:rsidP="00A71DB9">
      <w:pPr>
        <w:jc w:val="both"/>
      </w:pPr>
    </w:p>
    <w:p w14:paraId="11ECAE0C" w14:textId="77777777" w:rsidR="00ED1CDE" w:rsidRDefault="00ED1CDE" w:rsidP="00A71DB9">
      <w:pPr>
        <w:jc w:val="both"/>
      </w:pPr>
    </w:p>
    <w:p w14:paraId="3B4759DE" w14:textId="77777777" w:rsidR="00ED1CDE" w:rsidRDefault="00ED1CDE" w:rsidP="00A71DB9">
      <w:pPr>
        <w:jc w:val="both"/>
      </w:pPr>
    </w:p>
    <w:p w14:paraId="70060B7D" w14:textId="77777777" w:rsidR="00ED1CDE" w:rsidRDefault="00ED1CDE" w:rsidP="00A71DB9">
      <w:pPr>
        <w:jc w:val="both"/>
      </w:pPr>
    </w:p>
    <w:p w14:paraId="48067057" w14:textId="77777777" w:rsidR="00ED1CDE" w:rsidRDefault="00ED1CDE" w:rsidP="00A71DB9">
      <w:pPr>
        <w:jc w:val="both"/>
      </w:pPr>
    </w:p>
    <w:p w14:paraId="2A625DAA" w14:textId="77777777" w:rsidR="00ED1CDE" w:rsidRDefault="00ED1CDE" w:rsidP="00A71DB9">
      <w:pPr>
        <w:jc w:val="both"/>
      </w:pPr>
    </w:p>
    <w:p w14:paraId="6D82F693" w14:textId="77777777" w:rsidR="00ED1CDE" w:rsidRDefault="00ED1CDE" w:rsidP="00A71DB9">
      <w:pPr>
        <w:jc w:val="both"/>
      </w:pPr>
    </w:p>
    <w:p w14:paraId="5F335ECF" w14:textId="77777777" w:rsidR="00ED1CDE" w:rsidRDefault="00ED1CDE" w:rsidP="00A71DB9">
      <w:pPr>
        <w:jc w:val="both"/>
      </w:pPr>
    </w:p>
    <w:p w14:paraId="4F2010C6" w14:textId="77777777" w:rsidR="00ED1CDE" w:rsidRDefault="00ED1CDE" w:rsidP="00A71DB9">
      <w:pPr>
        <w:jc w:val="both"/>
      </w:pPr>
    </w:p>
    <w:p w14:paraId="04742275" w14:textId="77777777" w:rsidR="00ED1CDE" w:rsidRDefault="00ED1CDE" w:rsidP="00A71DB9">
      <w:pPr>
        <w:jc w:val="both"/>
      </w:pPr>
    </w:p>
    <w:p w14:paraId="0EF3106F" w14:textId="77777777" w:rsidR="00ED1CDE" w:rsidRDefault="00ED1CDE" w:rsidP="00A71DB9">
      <w:pPr>
        <w:jc w:val="both"/>
      </w:pPr>
    </w:p>
    <w:p w14:paraId="6E7242A5" w14:textId="77777777" w:rsidR="00ED1CDE" w:rsidRDefault="00ED1CDE" w:rsidP="00A71DB9">
      <w:pPr>
        <w:jc w:val="both"/>
      </w:pPr>
    </w:p>
    <w:p w14:paraId="5D54F4EB" w14:textId="77777777" w:rsidR="00ED1CDE" w:rsidRDefault="00ED1CDE" w:rsidP="00A71DB9">
      <w:pPr>
        <w:jc w:val="both"/>
      </w:pPr>
    </w:p>
    <w:p w14:paraId="2AB4C11C" w14:textId="77777777" w:rsidR="00ED1CDE" w:rsidRDefault="00ED1CDE" w:rsidP="00A71DB9">
      <w:pPr>
        <w:jc w:val="both"/>
      </w:pPr>
    </w:p>
    <w:p w14:paraId="6DC3340C" w14:textId="77777777" w:rsidR="00ED1CDE" w:rsidRDefault="00ED1CDE" w:rsidP="00A71DB9">
      <w:pPr>
        <w:jc w:val="both"/>
      </w:pPr>
    </w:p>
    <w:p w14:paraId="2E3D47E6" w14:textId="77777777" w:rsidR="00ED1CDE" w:rsidRDefault="00ED1CDE" w:rsidP="00A71DB9">
      <w:pPr>
        <w:jc w:val="both"/>
      </w:pPr>
    </w:p>
    <w:p w14:paraId="735C6A37" w14:textId="5E5FB99B" w:rsidR="00ED1CDE" w:rsidRDefault="00641731" w:rsidP="00ED1CDE">
      <w:pPr>
        <w:jc w:val="both"/>
      </w:pPr>
      <w:r>
        <w:rPr>
          <w:b/>
          <w:bCs/>
        </w:rPr>
        <w:lastRenderedPageBreak/>
        <w:t xml:space="preserve">Mettre en scène </w:t>
      </w:r>
      <w:r>
        <w:rPr>
          <w:b/>
          <w:bCs/>
          <w:u w:val="single"/>
        </w:rPr>
        <w:t>Le Mariage de Figaro</w:t>
      </w:r>
      <w:r>
        <w:rPr>
          <w:b/>
          <w:bCs/>
        </w:rPr>
        <w:t xml:space="preserve"> </w:t>
      </w:r>
      <w:r w:rsidR="00ED1CDE" w:rsidRPr="00ED1CDE">
        <w:t xml:space="preserve">(cf. </w:t>
      </w:r>
      <w:r w:rsidR="00ED1CDE">
        <w:t>p. 304</w:t>
      </w:r>
      <w:r w:rsidR="00ED1CDE">
        <w:t xml:space="preserve"> </w:t>
      </w:r>
      <w:r w:rsidR="00ED1CDE">
        <w:t xml:space="preserve">de l’édition </w:t>
      </w:r>
      <w:proofErr w:type="spellStart"/>
      <w:r w:rsidR="00ED1CDE">
        <w:t>ClassicoLycée</w:t>
      </w:r>
      <w:proofErr w:type="spellEnd"/>
      <w:r w:rsidR="00ED1CDE">
        <w:t>)</w:t>
      </w:r>
      <w:r w:rsidR="00ED1CDE">
        <w:t> :</w:t>
      </w:r>
    </w:p>
    <w:p w14:paraId="68EDD391" w14:textId="77777777" w:rsidR="00ED1CDE" w:rsidRDefault="00641731" w:rsidP="00A71DB9">
      <w:pPr>
        <w:jc w:val="both"/>
        <w:rPr>
          <w:u w:val="single"/>
        </w:rPr>
      </w:pPr>
      <w:r>
        <w:rPr>
          <w:u w:val="single"/>
        </w:rPr>
        <w:t xml:space="preserve">Q° 1 : comparer les mises en scène en costume d’époque et celles en costumes contemporains en observant les photographies (cahier photos et pages de couverture) et les mises en scène </w:t>
      </w:r>
    </w:p>
    <w:p w14:paraId="29F1065F" w14:textId="7DD680DD" w:rsidR="00ED1CDE" w:rsidRDefault="00641731" w:rsidP="00A71DB9">
      <w:pPr>
        <w:jc w:val="both"/>
        <w:rPr>
          <w:u w:val="single"/>
        </w:rPr>
      </w:pPr>
      <w:proofErr w:type="gramStart"/>
      <w:r>
        <w:rPr>
          <w:u w:val="single"/>
        </w:rPr>
        <w:t>par</w:t>
      </w:r>
      <w:proofErr w:type="gramEnd"/>
      <w:r>
        <w:rPr>
          <w:u w:val="single"/>
        </w:rPr>
        <w:t xml:space="preserve"> C. Roumanoff (2011) :</w:t>
      </w:r>
      <w:r w:rsidR="00ED1CDE">
        <w:rPr>
          <w:u w:val="single"/>
        </w:rPr>
        <w:t xml:space="preserve"> </w:t>
      </w:r>
      <w:hyperlink r:id="rId14" w:history="1">
        <w:r>
          <w:rPr>
            <w:rStyle w:val="Lienhypertexte"/>
          </w:rPr>
          <w:t>http://www.theatre.roumanoff.com/le-mariage-de-figaro</w:t>
        </w:r>
      </w:hyperlink>
    </w:p>
    <w:p w14:paraId="0DD501A8" w14:textId="77777777" w:rsidR="00ED1CDE" w:rsidRDefault="00641731" w:rsidP="00A71DB9">
      <w:pPr>
        <w:jc w:val="both"/>
        <w:rPr>
          <w:u w:val="single"/>
        </w:rPr>
      </w:pPr>
      <w:proofErr w:type="gramStart"/>
      <w:r>
        <w:rPr>
          <w:u w:val="single"/>
        </w:rPr>
        <w:t>et</w:t>
      </w:r>
      <w:proofErr w:type="gramEnd"/>
      <w:r>
        <w:rPr>
          <w:u w:val="single"/>
        </w:rPr>
        <w:t xml:space="preserve"> R. </w:t>
      </w:r>
      <w:proofErr w:type="spellStart"/>
      <w:r>
        <w:rPr>
          <w:u w:val="single"/>
        </w:rPr>
        <w:t>Barché</w:t>
      </w:r>
      <w:proofErr w:type="spellEnd"/>
      <w:r>
        <w:rPr>
          <w:u w:val="single"/>
        </w:rPr>
        <w:t xml:space="preserve"> (2015)</w:t>
      </w:r>
      <w:r w:rsidR="00ED1CDE">
        <w:rPr>
          <w:u w:val="single"/>
        </w:rPr>
        <w:t xml:space="preserve"> </w:t>
      </w:r>
      <w:r>
        <w:rPr>
          <w:u w:val="single"/>
        </w:rPr>
        <w:t xml:space="preserve">: </w:t>
      </w:r>
      <w:hyperlink r:id="rId15" w:history="1">
        <w:r w:rsidR="00ED1CDE" w:rsidRPr="0091765C">
          <w:rPr>
            <w:rStyle w:val="Lienhypertexte"/>
          </w:rPr>
          <w:t>https://www.theatre-contemporain.net/spectacles/Le-Mariage-de-Figaro-13942/</w:t>
        </w:r>
      </w:hyperlink>
      <w:r>
        <w:rPr>
          <w:u w:val="single"/>
        </w:rPr>
        <w:t>.</w:t>
      </w:r>
    </w:p>
    <w:p w14:paraId="5F142AB6" w14:textId="4B516D25" w:rsidR="00641731" w:rsidRDefault="00641731" w:rsidP="00A71DB9">
      <w:pPr>
        <w:jc w:val="both"/>
        <w:rPr>
          <w:u w:val="single"/>
        </w:rPr>
      </w:pPr>
      <w:r>
        <w:rPr>
          <w:u w:val="single"/>
        </w:rPr>
        <w:t xml:space="preserve">Quels sont les avantages et les inconvénients d’une mise en scène en costumes ou d’une représentation plus contemporaine ? Est-il nécessaire de représenter </w:t>
      </w:r>
      <w:r>
        <w:rPr>
          <w:i/>
          <w:iCs/>
          <w:u w:val="single"/>
        </w:rPr>
        <w:t>Le Mariage de Figaro</w:t>
      </w:r>
      <w:r>
        <w:rPr>
          <w:u w:val="single"/>
        </w:rPr>
        <w:t xml:space="preserve"> de manière réaliste ?</w:t>
      </w:r>
    </w:p>
    <w:p w14:paraId="23B76661" w14:textId="77777777" w:rsidR="00641731" w:rsidRDefault="00641731" w:rsidP="00A71DB9">
      <w:pPr>
        <w:jc w:val="both"/>
        <w:rPr>
          <w:u w:val="single"/>
        </w:rPr>
      </w:pPr>
    </w:p>
    <w:p w14:paraId="4DDF5E0C" w14:textId="13942A7C" w:rsidR="00641731" w:rsidRDefault="00641731" w:rsidP="00A71DB9">
      <w:pPr>
        <w:jc w:val="both"/>
        <w:rPr>
          <w:u w:val="single"/>
        </w:rPr>
      </w:pPr>
    </w:p>
    <w:p w14:paraId="362E9D8E" w14:textId="355F2781" w:rsidR="00A612BA" w:rsidRDefault="00A612BA" w:rsidP="00A71DB9">
      <w:pPr>
        <w:jc w:val="both"/>
        <w:rPr>
          <w:u w:val="single"/>
        </w:rPr>
      </w:pPr>
    </w:p>
    <w:p w14:paraId="1E7B4E51" w14:textId="7B7833B7" w:rsidR="00A612BA" w:rsidRDefault="00A612BA" w:rsidP="00A71DB9">
      <w:pPr>
        <w:jc w:val="both"/>
        <w:rPr>
          <w:u w:val="single"/>
        </w:rPr>
      </w:pPr>
    </w:p>
    <w:p w14:paraId="4D64FFD2" w14:textId="3FAD3C02" w:rsidR="00A612BA" w:rsidRDefault="00A612BA" w:rsidP="00A71DB9">
      <w:pPr>
        <w:jc w:val="both"/>
        <w:rPr>
          <w:u w:val="single"/>
        </w:rPr>
      </w:pPr>
    </w:p>
    <w:p w14:paraId="73E3F87B" w14:textId="0BC08C22" w:rsidR="00ED1CDE" w:rsidRDefault="00ED1CDE" w:rsidP="00A71DB9">
      <w:pPr>
        <w:jc w:val="both"/>
        <w:rPr>
          <w:u w:val="single"/>
        </w:rPr>
      </w:pPr>
    </w:p>
    <w:p w14:paraId="74CCBB28" w14:textId="6D34E052" w:rsidR="00ED1CDE" w:rsidRDefault="00ED1CDE" w:rsidP="00A71DB9">
      <w:pPr>
        <w:jc w:val="both"/>
        <w:rPr>
          <w:u w:val="single"/>
        </w:rPr>
      </w:pPr>
    </w:p>
    <w:p w14:paraId="208E8E1F" w14:textId="17EEF722" w:rsidR="00ED1CDE" w:rsidRDefault="00ED1CDE" w:rsidP="00A71DB9">
      <w:pPr>
        <w:jc w:val="both"/>
        <w:rPr>
          <w:u w:val="single"/>
        </w:rPr>
      </w:pPr>
    </w:p>
    <w:p w14:paraId="458B8BD9" w14:textId="1580DC07" w:rsidR="00ED1CDE" w:rsidRDefault="00ED1CDE" w:rsidP="00A71DB9">
      <w:pPr>
        <w:jc w:val="both"/>
        <w:rPr>
          <w:u w:val="single"/>
        </w:rPr>
      </w:pPr>
    </w:p>
    <w:p w14:paraId="0B85A401" w14:textId="291A8CF5" w:rsidR="00ED1CDE" w:rsidRDefault="00ED1CDE" w:rsidP="00A71DB9">
      <w:pPr>
        <w:jc w:val="both"/>
        <w:rPr>
          <w:u w:val="single"/>
        </w:rPr>
      </w:pPr>
    </w:p>
    <w:p w14:paraId="7A9E516A" w14:textId="26A65B7A" w:rsidR="00ED1CDE" w:rsidRDefault="00ED1CDE" w:rsidP="00A71DB9">
      <w:pPr>
        <w:jc w:val="both"/>
        <w:rPr>
          <w:u w:val="single"/>
        </w:rPr>
      </w:pPr>
    </w:p>
    <w:p w14:paraId="5710167C" w14:textId="77777777" w:rsidR="00ED1CDE" w:rsidRDefault="00ED1CDE" w:rsidP="00A71DB9">
      <w:pPr>
        <w:jc w:val="both"/>
        <w:rPr>
          <w:u w:val="single"/>
        </w:rPr>
      </w:pPr>
    </w:p>
    <w:p w14:paraId="6B150B7F" w14:textId="77777777" w:rsidR="00ED1CDE" w:rsidRDefault="00ED1CDE" w:rsidP="00A71DB9">
      <w:pPr>
        <w:jc w:val="both"/>
        <w:rPr>
          <w:u w:val="single"/>
        </w:rPr>
      </w:pPr>
    </w:p>
    <w:p w14:paraId="0D27BECA" w14:textId="19605FB5" w:rsidR="00641731" w:rsidRDefault="00641731" w:rsidP="00A71DB9">
      <w:pPr>
        <w:jc w:val="both"/>
        <w:rPr>
          <w:b/>
          <w:bCs/>
        </w:rPr>
      </w:pPr>
      <w:r>
        <w:rPr>
          <w:b/>
          <w:bCs/>
        </w:rPr>
        <w:t>De la comédie de Beaumarchais à l’opéra de Mozart</w:t>
      </w:r>
      <w:r w:rsidR="00ED1CDE">
        <w:rPr>
          <w:b/>
          <w:bCs/>
        </w:rPr>
        <w:t xml:space="preserve"> </w:t>
      </w:r>
      <w:r w:rsidR="00ED1CDE" w:rsidRPr="00ED1CDE">
        <w:t xml:space="preserve">(cf. </w:t>
      </w:r>
      <w:r w:rsidR="00ED1CDE">
        <w:t xml:space="preserve">p. 305 de l’édition </w:t>
      </w:r>
      <w:proofErr w:type="spellStart"/>
      <w:r w:rsidR="00ED1CDE">
        <w:t>ClassicoLycée</w:t>
      </w:r>
      <w:proofErr w:type="spellEnd"/>
      <w:r w:rsidR="00ED1CDE">
        <w:t>) :</w:t>
      </w:r>
      <w:r>
        <w:rPr>
          <w:b/>
          <w:bCs/>
        </w:rPr>
        <w:t> </w:t>
      </w:r>
    </w:p>
    <w:p w14:paraId="48CF0959" w14:textId="77777777" w:rsidR="00641731" w:rsidRDefault="00641731" w:rsidP="00A71DB9">
      <w:pPr>
        <w:jc w:val="both"/>
        <w:rPr>
          <w:u w:val="single"/>
        </w:rPr>
      </w:pPr>
      <w:r>
        <w:rPr>
          <w:u w:val="single"/>
        </w:rPr>
        <w:t xml:space="preserve">Q° 2 : écouter le monologue de Figaro dans l’opéra de Mozart : </w:t>
      </w:r>
      <w:hyperlink r:id="rId16" w:history="1">
        <w:r>
          <w:rPr>
            <w:rStyle w:val="Lienhypertexte"/>
          </w:rPr>
          <w:t>https://www.opera-arias.com/mozart/le-nozze-di-figaro/tutto-e-disposto/</w:t>
        </w:r>
      </w:hyperlink>
      <w:r>
        <w:t xml:space="preserve"> </w:t>
      </w:r>
      <w:r w:rsidRPr="005B0850">
        <w:rPr>
          <w:u w:val="single"/>
        </w:rPr>
        <w:t>Que ressentez-vous</w:t>
      </w:r>
      <w:r>
        <w:rPr>
          <w:u w:val="single"/>
        </w:rPr>
        <w:t xml:space="preserve"> en tant que spectateur et auditeur ? Préférez-vous l’expérience de la lecture ? Expliquez votre choix.</w:t>
      </w:r>
    </w:p>
    <w:p w14:paraId="49A67D7D" w14:textId="77777777" w:rsidR="00641731" w:rsidRDefault="00641731" w:rsidP="00A71DB9">
      <w:pPr>
        <w:jc w:val="both"/>
        <w:rPr>
          <w:u w:val="single"/>
        </w:rPr>
      </w:pPr>
    </w:p>
    <w:p w14:paraId="1328FC4E" w14:textId="2166FA01" w:rsidR="00641731" w:rsidRDefault="00641731" w:rsidP="00A71DB9">
      <w:pPr>
        <w:jc w:val="both"/>
        <w:rPr>
          <w:u w:val="single"/>
        </w:rPr>
      </w:pPr>
    </w:p>
    <w:p w14:paraId="0691BD60" w14:textId="201ACA84" w:rsidR="00ED1CDE" w:rsidRDefault="00ED1CDE" w:rsidP="00A71DB9">
      <w:pPr>
        <w:jc w:val="both"/>
        <w:rPr>
          <w:u w:val="single"/>
        </w:rPr>
      </w:pPr>
    </w:p>
    <w:p w14:paraId="3ED7FE19" w14:textId="77777777" w:rsidR="00ED1CDE" w:rsidRDefault="00ED1CDE" w:rsidP="00A71DB9">
      <w:pPr>
        <w:jc w:val="both"/>
        <w:rPr>
          <w:u w:val="single"/>
        </w:rPr>
      </w:pPr>
    </w:p>
    <w:p w14:paraId="2663F249" w14:textId="77777777" w:rsidR="00641731" w:rsidRDefault="00641731" w:rsidP="00A71DB9">
      <w:pPr>
        <w:jc w:val="both"/>
        <w:rPr>
          <w:u w:val="single"/>
        </w:rPr>
      </w:pPr>
    </w:p>
    <w:p w14:paraId="5AD4888E" w14:textId="753AFC47" w:rsidR="0002002D" w:rsidRDefault="0002002D" w:rsidP="00A71DB9">
      <w:pPr>
        <w:jc w:val="both"/>
        <w:rPr>
          <w:rFonts w:cstheme="minorHAnsi"/>
        </w:rPr>
      </w:pPr>
    </w:p>
    <w:p w14:paraId="38794EBA" w14:textId="797461C4" w:rsidR="0002002D" w:rsidRDefault="0002002D" w:rsidP="00A71DB9">
      <w:pPr>
        <w:jc w:val="center"/>
        <w:rPr>
          <w:rFonts w:ascii="Magneto" w:hAnsi="Magneto"/>
          <w:b/>
          <w:bCs/>
          <w:color w:val="2E74B5" w:themeColor="accent5" w:themeShade="BF"/>
          <w:sz w:val="36"/>
          <w:szCs w:val="36"/>
          <w:u w:val="single"/>
        </w:rPr>
      </w:pPr>
    </w:p>
    <w:p w14:paraId="178D0E42" w14:textId="77777777" w:rsidR="00ED1CDE" w:rsidRDefault="00ED1CDE" w:rsidP="00ED1CDE">
      <w:pPr>
        <w:jc w:val="center"/>
        <w:rPr>
          <w:rFonts w:ascii="Magneto" w:hAnsi="Magneto"/>
          <w:b/>
          <w:bCs/>
          <w:color w:val="2E74B5" w:themeColor="accent5" w:themeShade="BF"/>
          <w:sz w:val="36"/>
          <w:szCs w:val="36"/>
          <w:u w:val="single"/>
        </w:rPr>
      </w:pPr>
    </w:p>
    <w:p w14:paraId="5FBEEDB7" w14:textId="77777777" w:rsidR="00ED1CDE" w:rsidRDefault="00ED1CDE" w:rsidP="00ED1CDE">
      <w:pPr>
        <w:jc w:val="center"/>
        <w:rPr>
          <w:rFonts w:ascii="Magneto" w:hAnsi="Magneto"/>
          <w:b/>
          <w:bCs/>
          <w:color w:val="2E74B5" w:themeColor="accent5" w:themeShade="BF"/>
          <w:sz w:val="36"/>
          <w:szCs w:val="36"/>
          <w:u w:val="single"/>
        </w:rPr>
      </w:pPr>
    </w:p>
    <w:p w14:paraId="6C410D72" w14:textId="77777777" w:rsidR="00ED1CDE" w:rsidRDefault="00ED1CDE" w:rsidP="00ED1CDE">
      <w:pPr>
        <w:jc w:val="center"/>
        <w:rPr>
          <w:rFonts w:ascii="Magneto" w:hAnsi="Magneto"/>
          <w:b/>
          <w:bCs/>
          <w:color w:val="2E74B5" w:themeColor="accent5" w:themeShade="BF"/>
          <w:sz w:val="36"/>
          <w:szCs w:val="36"/>
          <w:u w:val="single"/>
        </w:rPr>
      </w:pPr>
    </w:p>
    <w:p w14:paraId="7CEBFCCE" w14:textId="6A0371CA" w:rsidR="00ED1CDE" w:rsidRDefault="00ED1CDE" w:rsidP="00ED1CDE">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lastRenderedPageBreak/>
        <w:t>La structure de la pièce</w:t>
      </w:r>
    </w:p>
    <w:p w14:paraId="044E6C64" w14:textId="507BE8F1" w:rsidR="00ED1CDE" w:rsidRDefault="00ED1CDE" w:rsidP="00ED1CDE">
      <w:pPr>
        <w:jc w:val="both"/>
      </w:pPr>
      <w:r>
        <w:rPr>
          <w:noProof/>
        </w:rPr>
        <w:drawing>
          <wp:anchor distT="0" distB="0" distL="114300" distR="114300" simplePos="0" relativeHeight="251685888" behindDoc="0" locked="0" layoutInCell="1" allowOverlap="1" wp14:anchorId="40C7CBCD" wp14:editId="4904FF9D">
            <wp:simplePos x="0" y="0"/>
            <wp:positionH relativeFrom="margin">
              <wp:posOffset>1377670</wp:posOffset>
            </wp:positionH>
            <wp:positionV relativeFrom="paragraph">
              <wp:posOffset>5348997</wp:posOffset>
            </wp:positionV>
            <wp:extent cx="4038600" cy="2923356"/>
            <wp:effectExtent l="5397" t="0" r="5398" b="5397"/>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744.jpg"/>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5495" t="7980" r="5627" b="6240"/>
                    <a:stretch/>
                  </pic:blipFill>
                  <pic:spPr bwMode="auto">
                    <a:xfrm rot="16200000">
                      <a:off x="0" y="0"/>
                      <a:ext cx="4038600" cy="2923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6BD94BA0" wp14:editId="19321C55">
            <wp:simplePos x="0" y="0"/>
            <wp:positionH relativeFrom="margin">
              <wp:posOffset>-457518</wp:posOffset>
            </wp:positionH>
            <wp:positionV relativeFrom="paragraph">
              <wp:posOffset>706438</wp:posOffset>
            </wp:positionV>
            <wp:extent cx="4043537" cy="2667000"/>
            <wp:effectExtent l="2223"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741.jpg"/>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5423" t="14826" r="9557" b="10406"/>
                    <a:stretch/>
                  </pic:blipFill>
                  <pic:spPr bwMode="auto">
                    <a:xfrm rot="16200000">
                      <a:off x="0" y="0"/>
                      <a:ext cx="4043537"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02462CC9" wp14:editId="13697E19">
            <wp:simplePos x="0" y="0"/>
            <wp:positionH relativeFrom="margin">
              <wp:posOffset>3150160</wp:posOffset>
            </wp:positionH>
            <wp:positionV relativeFrom="paragraph">
              <wp:posOffset>705373</wp:posOffset>
            </wp:positionV>
            <wp:extent cx="4064000" cy="2724634"/>
            <wp:effectExtent l="3175"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743.jpg"/>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7040" t="7547" r="3260" b="12270"/>
                    <a:stretch/>
                  </pic:blipFill>
                  <pic:spPr bwMode="auto">
                    <a:xfrm rot="16200000">
                      <a:off x="0" y="0"/>
                      <a:ext cx="4064000" cy="2724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281226B6" w14:textId="77777777" w:rsidR="00ED1CDE" w:rsidRDefault="00ED1CDE" w:rsidP="00A71DB9">
      <w:pPr>
        <w:jc w:val="center"/>
        <w:rPr>
          <w:rFonts w:ascii="Magneto" w:hAnsi="Magneto"/>
          <w:b/>
          <w:bCs/>
          <w:color w:val="2E74B5" w:themeColor="accent5" w:themeShade="BF"/>
          <w:sz w:val="36"/>
          <w:szCs w:val="36"/>
          <w:u w:val="single"/>
        </w:rPr>
      </w:pPr>
    </w:p>
    <w:p w14:paraId="06744BEA" w14:textId="10BC6F9A" w:rsidR="00C11CEA" w:rsidRDefault="00C11CEA" w:rsidP="00A71DB9">
      <w:pPr>
        <w:jc w:val="center"/>
        <w:rPr>
          <w:rFonts w:ascii="Magneto" w:hAnsi="Magneto"/>
          <w:b/>
          <w:bCs/>
          <w:color w:val="2E74B5" w:themeColor="accent5" w:themeShade="BF"/>
          <w:sz w:val="36"/>
          <w:szCs w:val="36"/>
          <w:u w:val="single"/>
        </w:rPr>
      </w:pPr>
      <w:r>
        <w:rPr>
          <w:rFonts w:ascii="Magneto" w:hAnsi="Magneto"/>
          <w:b/>
          <w:bCs/>
          <w:color w:val="2E74B5" w:themeColor="accent5" w:themeShade="BF"/>
          <w:sz w:val="36"/>
          <w:szCs w:val="36"/>
          <w:u w:val="single"/>
        </w:rPr>
        <w:t xml:space="preserve">Espaces scéniques du </w:t>
      </w:r>
      <w:r>
        <w:rPr>
          <w:rFonts w:ascii="Magneto" w:hAnsi="Magneto"/>
          <w:b/>
          <w:bCs/>
          <w:i/>
          <w:iCs/>
          <w:color w:val="2E74B5" w:themeColor="accent5" w:themeShade="BF"/>
          <w:sz w:val="36"/>
          <w:szCs w:val="36"/>
          <w:u w:val="single"/>
        </w:rPr>
        <w:t>Mariage de Figaro</w:t>
      </w:r>
    </w:p>
    <w:p w14:paraId="36911697" w14:textId="69C54E8C" w:rsidR="00C11CEA" w:rsidRDefault="00C11CEA" w:rsidP="00A71DB9">
      <w:pPr>
        <w:jc w:val="both"/>
        <w:rPr>
          <w:rFonts w:cstheme="minorHAnsi"/>
        </w:rPr>
      </w:pPr>
      <w:r>
        <w:rPr>
          <w:rFonts w:cstheme="minorHAnsi"/>
        </w:rPr>
        <w:t>Beaumarchais a prévu un décor différent pour chaque acte. Relis les didascalies qui présentent ces décors, puis décris l’atmosphère induite par les espaces scéniques de la pièce et le ton qu’ils donnent aux actes :</w:t>
      </w:r>
    </w:p>
    <w:p w14:paraId="51634213" w14:textId="77777777" w:rsidR="00090CE6" w:rsidRDefault="00090CE6" w:rsidP="00A71DB9">
      <w:pPr>
        <w:jc w:val="both"/>
        <w:rPr>
          <w:rFonts w:cstheme="minorHAnsi"/>
        </w:rPr>
      </w:pPr>
    </w:p>
    <w:tbl>
      <w:tblPr>
        <w:tblStyle w:val="Grilledutableau"/>
        <w:tblW w:w="0" w:type="auto"/>
        <w:jc w:val="center"/>
        <w:tblLook w:val="04A0" w:firstRow="1" w:lastRow="0" w:firstColumn="1" w:lastColumn="0" w:noHBand="0" w:noVBand="1"/>
      </w:tblPr>
      <w:tblGrid>
        <w:gridCol w:w="1413"/>
        <w:gridCol w:w="4674"/>
        <w:gridCol w:w="4675"/>
      </w:tblGrid>
      <w:tr w:rsidR="00C11CEA" w:rsidRPr="00BA121B" w14:paraId="6CD59206" w14:textId="77777777" w:rsidTr="00ED1CDE">
        <w:trPr>
          <w:jc w:val="center"/>
        </w:trPr>
        <w:tc>
          <w:tcPr>
            <w:tcW w:w="1413" w:type="dxa"/>
            <w:vAlign w:val="center"/>
          </w:tcPr>
          <w:p w14:paraId="5683CCD1" w14:textId="77777777" w:rsidR="00BA121B" w:rsidRPr="00BA121B" w:rsidRDefault="00BA121B" w:rsidP="00ED1CDE">
            <w:pPr>
              <w:spacing w:line="360" w:lineRule="auto"/>
              <w:jc w:val="center"/>
              <w:rPr>
                <w:rFonts w:cstheme="minorHAnsi"/>
                <w:b/>
                <w:bCs/>
                <w:sz w:val="10"/>
                <w:szCs w:val="10"/>
              </w:rPr>
            </w:pPr>
          </w:p>
          <w:p w14:paraId="771C7CBD" w14:textId="6978B34F" w:rsidR="00C11CEA" w:rsidRPr="00BA121B" w:rsidRDefault="00C11CEA" w:rsidP="00ED1CDE">
            <w:pPr>
              <w:spacing w:line="360" w:lineRule="auto"/>
              <w:jc w:val="center"/>
              <w:rPr>
                <w:rFonts w:cstheme="minorHAnsi"/>
                <w:b/>
                <w:bCs/>
                <w:sz w:val="28"/>
                <w:szCs w:val="28"/>
              </w:rPr>
            </w:pPr>
            <w:r w:rsidRPr="00BA121B">
              <w:rPr>
                <w:rFonts w:cstheme="minorHAnsi"/>
                <w:b/>
                <w:bCs/>
                <w:sz w:val="28"/>
                <w:szCs w:val="28"/>
              </w:rPr>
              <w:t>Acte</w:t>
            </w:r>
          </w:p>
        </w:tc>
        <w:tc>
          <w:tcPr>
            <w:tcW w:w="4674" w:type="dxa"/>
            <w:vAlign w:val="center"/>
          </w:tcPr>
          <w:p w14:paraId="138177AD" w14:textId="77777777" w:rsidR="00BA121B" w:rsidRPr="00BA121B" w:rsidRDefault="00BA121B" w:rsidP="00BA121B">
            <w:pPr>
              <w:spacing w:line="360" w:lineRule="auto"/>
              <w:jc w:val="center"/>
              <w:rPr>
                <w:rFonts w:cstheme="minorHAnsi"/>
                <w:b/>
                <w:bCs/>
                <w:sz w:val="10"/>
                <w:szCs w:val="10"/>
              </w:rPr>
            </w:pPr>
          </w:p>
          <w:p w14:paraId="1AEA4F5B" w14:textId="4B547131" w:rsidR="00C11CEA" w:rsidRPr="00BA121B" w:rsidRDefault="00C11CEA" w:rsidP="00ED1CDE">
            <w:pPr>
              <w:spacing w:line="360" w:lineRule="auto"/>
              <w:jc w:val="center"/>
              <w:rPr>
                <w:rFonts w:cstheme="minorHAnsi"/>
                <w:b/>
                <w:bCs/>
                <w:sz w:val="28"/>
                <w:szCs w:val="28"/>
              </w:rPr>
            </w:pPr>
            <w:r w:rsidRPr="00BA121B">
              <w:rPr>
                <w:rFonts w:cstheme="minorHAnsi"/>
                <w:b/>
                <w:bCs/>
                <w:sz w:val="28"/>
                <w:szCs w:val="28"/>
              </w:rPr>
              <w:t>Indications scéniques</w:t>
            </w:r>
          </w:p>
        </w:tc>
        <w:tc>
          <w:tcPr>
            <w:tcW w:w="4675" w:type="dxa"/>
            <w:vAlign w:val="center"/>
          </w:tcPr>
          <w:p w14:paraId="68D8D960" w14:textId="77777777" w:rsidR="00BA121B" w:rsidRPr="00BA121B" w:rsidRDefault="00BA121B" w:rsidP="00BA121B">
            <w:pPr>
              <w:spacing w:line="360" w:lineRule="auto"/>
              <w:jc w:val="center"/>
              <w:rPr>
                <w:rFonts w:cstheme="minorHAnsi"/>
                <w:b/>
                <w:bCs/>
                <w:sz w:val="10"/>
                <w:szCs w:val="10"/>
              </w:rPr>
            </w:pPr>
          </w:p>
          <w:p w14:paraId="29F310BB" w14:textId="3CC5A7E3" w:rsidR="00C11CEA" w:rsidRPr="00BA121B" w:rsidRDefault="00C11CEA" w:rsidP="00BA121B">
            <w:pPr>
              <w:spacing w:line="360" w:lineRule="auto"/>
              <w:jc w:val="center"/>
              <w:rPr>
                <w:rFonts w:cstheme="minorHAnsi"/>
                <w:b/>
                <w:bCs/>
                <w:sz w:val="28"/>
                <w:szCs w:val="28"/>
              </w:rPr>
            </w:pPr>
            <w:r w:rsidRPr="00BA121B">
              <w:rPr>
                <w:rFonts w:cstheme="minorHAnsi"/>
                <w:b/>
                <w:bCs/>
                <w:sz w:val="28"/>
                <w:szCs w:val="28"/>
              </w:rPr>
              <w:t>Atmosphère et ton donnés aux actes</w:t>
            </w:r>
          </w:p>
        </w:tc>
      </w:tr>
      <w:tr w:rsidR="00C11CEA" w14:paraId="78E41290" w14:textId="77777777" w:rsidTr="00ED1CDE">
        <w:trPr>
          <w:jc w:val="center"/>
        </w:trPr>
        <w:tc>
          <w:tcPr>
            <w:tcW w:w="1413" w:type="dxa"/>
            <w:vAlign w:val="center"/>
          </w:tcPr>
          <w:p w14:paraId="584FE3F1" w14:textId="77777777" w:rsidR="00C11CEA" w:rsidRPr="00C11CEA" w:rsidRDefault="00C11CEA" w:rsidP="00ED1CDE">
            <w:pPr>
              <w:spacing w:line="360" w:lineRule="auto"/>
              <w:jc w:val="center"/>
              <w:rPr>
                <w:rFonts w:cstheme="minorHAnsi"/>
                <w:b/>
                <w:bCs/>
              </w:rPr>
            </w:pPr>
            <w:r w:rsidRPr="00C11CEA">
              <w:rPr>
                <w:rFonts w:cstheme="minorHAnsi"/>
                <w:b/>
                <w:bCs/>
              </w:rPr>
              <w:t>I</w:t>
            </w:r>
          </w:p>
        </w:tc>
        <w:tc>
          <w:tcPr>
            <w:tcW w:w="4674" w:type="dxa"/>
          </w:tcPr>
          <w:p w14:paraId="0BE886D2" w14:textId="77777777" w:rsidR="00C11CEA" w:rsidRDefault="00C11CEA" w:rsidP="00ED1CDE">
            <w:pPr>
              <w:spacing w:line="360" w:lineRule="auto"/>
              <w:jc w:val="both"/>
              <w:rPr>
                <w:rFonts w:cstheme="minorHAnsi"/>
              </w:rPr>
            </w:pPr>
          </w:p>
          <w:p w14:paraId="7288D9D6" w14:textId="77777777" w:rsidR="00C11CEA" w:rsidRDefault="00C11CEA" w:rsidP="00ED1CDE">
            <w:pPr>
              <w:spacing w:line="360" w:lineRule="auto"/>
              <w:jc w:val="both"/>
              <w:rPr>
                <w:rFonts w:cstheme="minorHAnsi"/>
              </w:rPr>
            </w:pPr>
          </w:p>
          <w:p w14:paraId="0719E5C0" w14:textId="77777777" w:rsidR="00C11CEA" w:rsidRDefault="00C11CEA" w:rsidP="00ED1CDE">
            <w:pPr>
              <w:spacing w:line="360" w:lineRule="auto"/>
              <w:jc w:val="both"/>
              <w:rPr>
                <w:rFonts w:cstheme="minorHAnsi"/>
              </w:rPr>
            </w:pPr>
          </w:p>
          <w:p w14:paraId="078FA5BC" w14:textId="77777777" w:rsidR="00C11CEA" w:rsidRDefault="00C11CEA" w:rsidP="00ED1CDE">
            <w:pPr>
              <w:spacing w:line="360" w:lineRule="auto"/>
              <w:jc w:val="both"/>
              <w:rPr>
                <w:rFonts w:cstheme="minorHAnsi"/>
              </w:rPr>
            </w:pPr>
          </w:p>
          <w:p w14:paraId="2CD5CC81" w14:textId="77777777" w:rsidR="00C11CEA" w:rsidRDefault="00C11CEA" w:rsidP="00ED1CDE">
            <w:pPr>
              <w:spacing w:line="360" w:lineRule="auto"/>
              <w:jc w:val="both"/>
              <w:rPr>
                <w:rFonts w:cstheme="minorHAnsi"/>
              </w:rPr>
            </w:pPr>
          </w:p>
        </w:tc>
        <w:tc>
          <w:tcPr>
            <w:tcW w:w="4675" w:type="dxa"/>
          </w:tcPr>
          <w:p w14:paraId="211334FA" w14:textId="77777777" w:rsidR="00C11CEA" w:rsidRDefault="00C11CEA" w:rsidP="00ED1CDE">
            <w:pPr>
              <w:spacing w:line="360" w:lineRule="auto"/>
              <w:jc w:val="both"/>
              <w:rPr>
                <w:rFonts w:cstheme="minorHAnsi"/>
              </w:rPr>
            </w:pPr>
          </w:p>
        </w:tc>
      </w:tr>
      <w:tr w:rsidR="00C11CEA" w14:paraId="79041D0D" w14:textId="77777777" w:rsidTr="00ED1CDE">
        <w:trPr>
          <w:jc w:val="center"/>
        </w:trPr>
        <w:tc>
          <w:tcPr>
            <w:tcW w:w="1413" w:type="dxa"/>
            <w:vAlign w:val="center"/>
          </w:tcPr>
          <w:p w14:paraId="60A923E8" w14:textId="77777777" w:rsidR="00C11CEA" w:rsidRPr="00C11CEA" w:rsidRDefault="00C11CEA" w:rsidP="00ED1CDE">
            <w:pPr>
              <w:spacing w:line="360" w:lineRule="auto"/>
              <w:jc w:val="center"/>
              <w:rPr>
                <w:rFonts w:cstheme="minorHAnsi"/>
                <w:b/>
                <w:bCs/>
              </w:rPr>
            </w:pPr>
            <w:r w:rsidRPr="00C11CEA">
              <w:rPr>
                <w:rFonts w:cstheme="minorHAnsi"/>
                <w:b/>
                <w:bCs/>
              </w:rPr>
              <w:t>II</w:t>
            </w:r>
          </w:p>
        </w:tc>
        <w:tc>
          <w:tcPr>
            <w:tcW w:w="4674" w:type="dxa"/>
          </w:tcPr>
          <w:p w14:paraId="53D37663" w14:textId="77777777" w:rsidR="00C11CEA" w:rsidRDefault="00C11CEA" w:rsidP="00ED1CDE">
            <w:pPr>
              <w:spacing w:line="360" w:lineRule="auto"/>
              <w:jc w:val="both"/>
              <w:rPr>
                <w:rFonts w:cstheme="minorHAnsi"/>
              </w:rPr>
            </w:pPr>
          </w:p>
          <w:p w14:paraId="72719E83" w14:textId="77777777" w:rsidR="00C11CEA" w:rsidRDefault="00C11CEA" w:rsidP="00ED1CDE">
            <w:pPr>
              <w:spacing w:line="360" w:lineRule="auto"/>
              <w:jc w:val="both"/>
              <w:rPr>
                <w:rFonts w:cstheme="minorHAnsi"/>
              </w:rPr>
            </w:pPr>
          </w:p>
          <w:p w14:paraId="0BDAECAC" w14:textId="77777777" w:rsidR="00C11CEA" w:rsidRDefault="00C11CEA" w:rsidP="00ED1CDE">
            <w:pPr>
              <w:spacing w:line="360" w:lineRule="auto"/>
              <w:jc w:val="both"/>
              <w:rPr>
                <w:rFonts w:cstheme="minorHAnsi"/>
              </w:rPr>
            </w:pPr>
          </w:p>
          <w:p w14:paraId="68B6374F" w14:textId="77777777" w:rsidR="00C11CEA" w:rsidRDefault="00C11CEA" w:rsidP="00ED1CDE">
            <w:pPr>
              <w:spacing w:line="360" w:lineRule="auto"/>
              <w:jc w:val="both"/>
              <w:rPr>
                <w:rFonts w:cstheme="minorHAnsi"/>
              </w:rPr>
            </w:pPr>
          </w:p>
          <w:p w14:paraId="3174ADB6" w14:textId="77777777" w:rsidR="00C11CEA" w:rsidRDefault="00C11CEA" w:rsidP="00ED1CDE">
            <w:pPr>
              <w:spacing w:line="360" w:lineRule="auto"/>
              <w:jc w:val="both"/>
              <w:rPr>
                <w:rFonts w:cstheme="minorHAnsi"/>
              </w:rPr>
            </w:pPr>
          </w:p>
        </w:tc>
        <w:tc>
          <w:tcPr>
            <w:tcW w:w="4675" w:type="dxa"/>
          </w:tcPr>
          <w:p w14:paraId="6438FB0D" w14:textId="77777777" w:rsidR="00C11CEA" w:rsidRDefault="00C11CEA" w:rsidP="00ED1CDE">
            <w:pPr>
              <w:spacing w:line="360" w:lineRule="auto"/>
              <w:jc w:val="both"/>
              <w:rPr>
                <w:rFonts w:cstheme="minorHAnsi"/>
              </w:rPr>
            </w:pPr>
          </w:p>
        </w:tc>
      </w:tr>
      <w:tr w:rsidR="00C11CEA" w14:paraId="502779C5" w14:textId="77777777" w:rsidTr="00ED1CDE">
        <w:trPr>
          <w:jc w:val="center"/>
        </w:trPr>
        <w:tc>
          <w:tcPr>
            <w:tcW w:w="1413" w:type="dxa"/>
            <w:vAlign w:val="center"/>
          </w:tcPr>
          <w:p w14:paraId="2DDB7B2D" w14:textId="77777777" w:rsidR="00C11CEA" w:rsidRPr="00C11CEA" w:rsidRDefault="00C11CEA" w:rsidP="00ED1CDE">
            <w:pPr>
              <w:spacing w:line="360" w:lineRule="auto"/>
              <w:jc w:val="center"/>
              <w:rPr>
                <w:rFonts w:cstheme="minorHAnsi"/>
                <w:b/>
                <w:bCs/>
              </w:rPr>
            </w:pPr>
            <w:r w:rsidRPr="00C11CEA">
              <w:rPr>
                <w:rFonts w:cstheme="minorHAnsi"/>
                <w:b/>
                <w:bCs/>
              </w:rPr>
              <w:t>III</w:t>
            </w:r>
          </w:p>
        </w:tc>
        <w:tc>
          <w:tcPr>
            <w:tcW w:w="4674" w:type="dxa"/>
          </w:tcPr>
          <w:p w14:paraId="58114623" w14:textId="77777777" w:rsidR="00C11CEA" w:rsidRDefault="00C11CEA" w:rsidP="00ED1CDE">
            <w:pPr>
              <w:spacing w:line="360" w:lineRule="auto"/>
              <w:jc w:val="both"/>
              <w:rPr>
                <w:rFonts w:cstheme="minorHAnsi"/>
              </w:rPr>
            </w:pPr>
          </w:p>
          <w:p w14:paraId="29BC8FEC" w14:textId="77777777" w:rsidR="00C11CEA" w:rsidRDefault="00C11CEA" w:rsidP="00ED1CDE">
            <w:pPr>
              <w:spacing w:line="360" w:lineRule="auto"/>
              <w:jc w:val="both"/>
              <w:rPr>
                <w:rFonts w:cstheme="minorHAnsi"/>
              </w:rPr>
            </w:pPr>
          </w:p>
          <w:p w14:paraId="41EA1718" w14:textId="77777777" w:rsidR="00C11CEA" w:rsidRDefault="00C11CEA" w:rsidP="00ED1CDE">
            <w:pPr>
              <w:spacing w:line="360" w:lineRule="auto"/>
              <w:jc w:val="both"/>
              <w:rPr>
                <w:rFonts w:cstheme="minorHAnsi"/>
              </w:rPr>
            </w:pPr>
          </w:p>
          <w:p w14:paraId="4C84BCB3" w14:textId="77777777" w:rsidR="00C11CEA" w:rsidRDefault="00C11CEA" w:rsidP="00ED1CDE">
            <w:pPr>
              <w:spacing w:line="360" w:lineRule="auto"/>
              <w:jc w:val="both"/>
              <w:rPr>
                <w:rFonts w:cstheme="minorHAnsi"/>
              </w:rPr>
            </w:pPr>
          </w:p>
          <w:p w14:paraId="1B47F5B9" w14:textId="77777777" w:rsidR="00C11CEA" w:rsidRDefault="00C11CEA" w:rsidP="00ED1CDE">
            <w:pPr>
              <w:spacing w:line="360" w:lineRule="auto"/>
              <w:jc w:val="both"/>
              <w:rPr>
                <w:rFonts w:cstheme="minorHAnsi"/>
              </w:rPr>
            </w:pPr>
          </w:p>
        </w:tc>
        <w:tc>
          <w:tcPr>
            <w:tcW w:w="4675" w:type="dxa"/>
          </w:tcPr>
          <w:p w14:paraId="32AA73C1" w14:textId="77777777" w:rsidR="00C11CEA" w:rsidRDefault="00C11CEA" w:rsidP="00ED1CDE">
            <w:pPr>
              <w:spacing w:line="360" w:lineRule="auto"/>
              <w:jc w:val="both"/>
              <w:rPr>
                <w:rFonts w:cstheme="minorHAnsi"/>
              </w:rPr>
            </w:pPr>
          </w:p>
        </w:tc>
      </w:tr>
      <w:tr w:rsidR="00C11CEA" w14:paraId="65C95D81" w14:textId="77777777" w:rsidTr="00ED1CDE">
        <w:trPr>
          <w:jc w:val="center"/>
        </w:trPr>
        <w:tc>
          <w:tcPr>
            <w:tcW w:w="1413" w:type="dxa"/>
            <w:vAlign w:val="center"/>
          </w:tcPr>
          <w:p w14:paraId="15775F6C" w14:textId="77777777" w:rsidR="00C11CEA" w:rsidRPr="00C11CEA" w:rsidRDefault="00C11CEA" w:rsidP="00ED1CDE">
            <w:pPr>
              <w:spacing w:line="360" w:lineRule="auto"/>
              <w:jc w:val="center"/>
              <w:rPr>
                <w:rFonts w:cstheme="minorHAnsi"/>
                <w:b/>
                <w:bCs/>
              </w:rPr>
            </w:pPr>
            <w:r w:rsidRPr="00C11CEA">
              <w:rPr>
                <w:rFonts w:cstheme="minorHAnsi"/>
                <w:b/>
                <w:bCs/>
              </w:rPr>
              <w:t>IV</w:t>
            </w:r>
          </w:p>
        </w:tc>
        <w:tc>
          <w:tcPr>
            <w:tcW w:w="4674" w:type="dxa"/>
          </w:tcPr>
          <w:p w14:paraId="1F947872" w14:textId="77777777" w:rsidR="00C11CEA" w:rsidRDefault="00C11CEA" w:rsidP="00ED1CDE">
            <w:pPr>
              <w:spacing w:line="360" w:lineRule="auto"/>
              <w:jc w:val="both"/>
              <w:rPr>
                <w:rFonts w:cstheme="minorHAnsi"/>
              </w:rPr>
            </w:pPr>
          </w:p>
          <w:p w14:paraId="1DDD6876" w14:textId="77777777" w:rsidR="00C11CEA" w:rsidRDefault="00C11CEA" w:rsidP="00ED1CDE">
            <w:pPr>
              <w:spacing w:line="360" w:lineRule="auto"/>
              <w:jc w:val="both"/>
              <w:rPr>
                <w:rFonts w:cstheme="minorHAnsi"/>
              </w:rPr>
            </w:pPr>
          </w:p>
          <w:p w14:paraId="51FD2F70" w14:textId="77777777" w:rsidR="00C11CEA" w:rsidRDefault="00C11CEA" w:rsidP="00ED1CDE">
            <w:pPr>
              <w:spacing w:line="360" w:lineRule="auto"/>
              <w:jc w:val="both"/>
              <w:rPr>
                <w:rFonts w:cstheme="minorHAnsi"/>
              </w:rPr>
            </w:pPr>
          </w:p>
          <w:p w14:paraId="7911BAD8" w14:textId="77777777" w:rsidR="00C11CEA" w:rsidRDefault="00C11CEA" w:rsidP="00ED1CDE">
            <w:pPr>
              <w:spacing w:line="360" w:lineRule="auto"/>
              <w:jc w:val="both"/>
              <w:rPr>
                <w:rFonts w:cstheme="minorHAnsi"/>
              </w:rPr>
            </w:pPr>
          </w:p>
          <w:p w14:paraId="3839E489" w14:textId="77777777" w:rsidR="00C11CEA" w:rsidRDefault="00C11CEA" w:rsidP="00ED1CDE">
            <w:pPr>
              <w:spacing w:line="360" w:lineRule="auto"/>
              <w:jc w:val="both"/>
              <w:rPr>
                <w:rFonts w:cstheme="minorHAnsi"/>
              </w:rPr>
            </w:pPr>
          </w:p>
        </w:tc>
        <w:tc>
          <w:tcPr>
            <w:tcW w:w="4675" w:type="dxa"/>
          </w:tcPr>
          <w:p w14:paraId="20011D2F" w14:textId="77777777" w:rsidR="00C11CEA" w:rsidRDefault="00C11CEA" w:rsidP="00ED1CDE">
            <w:pPr>
              <w:spacing w:line="360" w:lineRule="auto"/>
              <w:jc w:val="both"/>
              <w:rPr>
                <w:rFonts w:cstheme="minorHAnsi"/>
              </w:rPr>
            </w:pPr>
          </w:p>
        </w:tc>
      </w:tr>
      <w:tr w:rsidR="00C11CEA" w14:paraId="32BCE515" w14:textId="77777777" w:rsidTr="00ED1CDE">
        <w:trPr>
          <w:jc w:val="center"/>
        </w:trPr>
        <w:tc>
          <w:tcPr>
            <w:tcW w:w="1413" w:type="dxa"/>
            <w:vAlign w:val="center"/>
          </w:tcPr>
          <w:p w14:paraId="7914F800" w14:textId="77777777" w:rsidR="00C11CEA" w:rsidRPr="00C11CEA" w:rsidRDefault="00C11CEA" w:rsidP="00ED1CDE">
            <w:pPr>
              <w:spacing w:line="360" w:lineRule="auto"/>
              <w:jc w:val="center"/>
              <w:rPr>
                <w:rFonts w:cstheme="minorHAnsi"/>
                <w:b/>
                <w:bCs/>
              </w:rPr>
            </w:pPr>
            <w:r w:rsidRPr="00C11CEA">
              <w:rPr>
                <w:rFonts w:cstheme="minorHAnsi"/>
                <w:b/>
                <w:bCs/>
              </w:rPr>
              <w:t>V</w:t>
            </w:r>
          </w:p>
        </w:tc>
        <w:tc>
          <w:tcPr>
            <w:tcW w:w="4674" w:type="dxa"/>
          </w:tcPr>
          <w:p w14:paraId="347B058C" w14:textId="77777777" w:rsidR="00C11CEA" w:rsidRDefault="00C11CEA" w:rsidP="00ED1CDE">
            <w:pPr>
              <w:spacing w:line="360" w:lineRule="auto"/>
              <w:jc w:val="both"/>
              <w:rPr>
                <w:rFonts w:cstheme="minorHAnsi"/>
              </w:rPr>
            </w:pPr>
          </w:p>
          <w:p w14:paraId="6E9094E9" w14:textId="77777777" w:rsidR="00C11CEA" w:rsidRDefault="00C11CEA" w:rsidP="00ED1CDE">
            <w:pPr>
              <w:spacing w:line="360" w:lineRule="auto"/>
              <w:jc w:val="both"/>
              <w:rPr>
                <w:rFonts w:cstheme="minorHAnsi"/>
              </w:rPr>
            </w:pPr>
          </w:p>
          <w:p w14:paraId="3BADB2AB" w14:textId="77777777" w:rsidR="00C11CEA" w:rsidRDefault="00C11CEA" w:rsidP="00ED1CDE">
            <w:pPr>
              <w:spacing w:line="360" w:lineRule="auto"/>
              <w:jc w:val="both"/>
              <w:rPr>
                <w:rFonts w:cstheme="minorHAnsi"/>
              </w:rPr>
            </w:pPr>
          </w:p>
          <w:p w14:paraId="11AC2610" w14:textId="77777777" w:rsidR="00C11CEA" w:rsidRDefault="00C11CEA" w:rsidP="00ED1CDE">
            <w:pPr>
              <w:spacing w:line="360" w:lineRule="auto"/>
              <w:jc w:val="both"/>
              <w:rPr>
                <w:rFonts w:cstheme="minorHAnsi"/>
              </w:rPr>
            </w:pPr>
          </w:p>
          <w:p w14:paraId="143CE26C" w14:textId="77777777" w:rsidR="00C11CEA" w:rsidRDefault="00C11CEA" w:rsidP="00ED1CDE">
            <w:pPr>
              <w:spacing w:line="360" w:lineRule="auto"/>
              <w:jc w:val="both"/>
              <w:rPr>
                <w:rFonts w:cstheme="minorHAnsi"/>
              </w:rPr>
            </w:pPr>
          </w:p>
        </w:tc>
        <w:tc>
          <w:tcPr>
            <w:tcW w:w="4675" w:type="dxa"/>
          </w:tcPr>
          <w:p w14:paraId="7EC6FBF5" w14:textId="77777777" w:rsidR="00C11CEA" w:rsidRDefault="00C11CEA" w:rsidP="00ED1CDE">
            <w:pPr>
              <w:spacing w:line="360" w:lineRule="auto"/>
              <w:jc w:val="both"/>
              <w:rPr>
                <w:rFonts w:cstheme="minorHAnsi"/>
              </w:rPr>
            </w:pPr>
          </w:p>
        </w:tc>
      </w:tr>
    </w:tbl>
    <w:p w14:paraId="70947347" w14:textId="77777777" w:rsidR="00ED1CDE" w:rsidRDefault="00ED1CDE" w:rsidP="00A71DB9">
      <w:pPr>
        <w:jc w:val="center"/>
        <w:rPr>
          <w:rFonts w:ascii="Magneto" w:hAnsi="Magneto"/>
          <w:b/>
          <w:bCs/>
          <w:color w:val="2E74B5" w:themeColor="accent5" w:themeShade="BF"/>
          <w:sz w:val="36"/>
          <w:szCs w:val="36"/>
          <w:u w:val="single"/>
        </w:rPr>
      </w:pPr>
    </w:p>
    <w:p w14:paraId="3F8D4917" w14:textId="77777777" w:rsidR="00ED1CDE" w:rsidRDefault="00ED1CDE" w:rsidP="00A71DB9">
      <w:pPr>
        <w:jc w:val="center"/>
        <w:rPr>
          <w:rFonts w:ascii="Magneto" w:hAnsi="Magneto"/>
          <w:b/>
          <w:bCs/>
          <w:color w:val="2E74B5" w:themeColor="accent5" w:themeShade="BF"/>
          <w:sz w:val="36"/>
          <w:szCs w:val="36"/>
          <w:u w:val="single"/>
        </w:rPr>
      </w:pPr>
    </w:p>
    <w:p w14:paraId="7052C20B" w14:textId="508E3755" w:rsidR="00922127" w:rsidRDefault="00BA121B" w:rsidP="00A71DB9">
      <w:pPr>
        <w:jc w:val="center"/>
        <w:rPr>
          <w:rFonts w:ascii="Magneto" w:hAnsi="Magneto"/>
          <w:b/>
          <w:bCs/>
          <w:color w:val="2E74B5" w:themeColor="accent5" w:themeShade="BF"/>
          <w:sz w:val="36"/>
          <w:szCs w:val="36"/>
          <w:u w:val="single"/>
        </w:rPr>
      </w:pPr>
      <w:r>
        <w:rPr>
          <w:noProof/>
        </w:rPr>
        <w:lastRenderedPageBreak/>
        <w:drawing>
          <wp:anchor distT="0" distB="0" distL="114300" distR="114300" simplePos="0" relativeHeight="251671552" behindDoc="1" locked="0" layoutInCell="1" allowOverlap="1" wp14:anchorId="792D1BAB" wp14:editId="7AED886C">
            <wp:simplePos x="0" y="0"/>
            <wp:positionH relativeFrom="margin">
              <wp:align>center</wp:align>
            </wp:positionH>
            <wp:positionV relativeFrom="paragraph">
              <wp:posOffset>553795</wp:posOffset>
            </wp:positionV>
            <wp:extent cx="4041775" cy="4843145"/>
            <wp:effectExtent l="0" t="0" r="0"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735.jpg"/>
                    <pic:cNvPicPr/>
                  </pic:nvPicPr>
                  <pic:blipFill rotWithShape="1">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5799" t="14374" r="10447" b="10364"/>
                    <a:stretch/>
                  </pic:blipFill>
                  <pic:spPr bwMode="auto">
                    <a:xfrm>
                      <a:off x="0" y="0"/>
                      <a:ext cx="4041775" cy="484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2127">
        <w:rPr>
          <w:rFonts w:ascii="Magneto" w:hAnsi="Magneto"/>
          <w:b/>
          <w:bCs/>
          <w:color w:val="2E74B5" w:themeColor="accent5" w:themeShade="BF"/>
          <w:sz w:val="36"/>
          <w:szCs w:val="36"/>
          <w:u w:val="single"/>
        </w:rPr>
        <w:t>Les ressorts comiques de la pièce</w:t>
      </w:r>
    </w:p>
    <w:p w14:paraId="231CC36A" w14:textId="58CD2195" w:rsidR="00AF77C2" w:rsidRDefault="00AF77C2" w:rsidP="00A71DB9"/>
    <w:p w14:paraId="075D85D1" w14:textId="77777777" w:rsidR="00A71DB9" w:rsidRDefault="00A71DB9" w:rsidP="00A71DB9">
      <w:pPr>
        <w:jc w:val="center"/>
        <w:rPr>
          <w:rFonts w:ascii="Magneto" w:hAnsi="Magneto"/>
          <w:b/>
          <w:bCs/>
          <w:color w:val="2E74B5" w:themeColor="accent5" w:themeShade="BF"/>
          <w:sz w:val="36"/>
          <w:szCs w:val="36"/>
          <w:u w:val="single"/>
        </w:rPr>
      </w:pPr>
    </w:p>
    <w:p w14:paraId="218174B4" w14:textId="7BFBD669" w:rsidR="00922127" w:rsidRDefault="00AF77C2" w:rsidP="00A71DB9">
      <w:pPr>
        <w:jc w:val="center"/>
        <w:rPr>
          <w:rFonts w:ascii="Magneto" w:hAnsi="Magneto"/>
          <w:b/>
          <w:bCs/>
          <w:color w:val="2E74B5" w:themeColor="accent5" w:themeShade="BF"/>
          <w:sz w:val="36"/>
          <w:szCs w:val="36"/>
          <w:u w:val="single"/>
        </w:rPr>
      </w:pPr>
      <w:r w:rsidRPr="00FF19B8">
        <w:rPr>
          <w:rFonts w:ascii="Magneto" w:hAnsi="Magneto"/>
          <w:b/>
          <w:bCs/>
          <w:color w:val="2E74B5" w:themeColor="accent5" w:themeShade="BF"/>
          <w:sz w:val="36"/>
          <w:szCs w:val="36"/>
          <w:u w:val="single"/>
        </w:rPr>
        <w:t>Parcours thématique</w:t>
      </w:r>
      <w:r w:rsidR="00922127">
        <w:rPr>
          <w:rFonts w:ascii="Magneto" w:hAnsi="Magneto"/>
          <w:b/>
          <w:bCs/>
          <w:color w:val="2E74B5" w:themeColor="accent5" w:themeShade="BF"/>
          <w:sz w:val="36"/>
          <w:szCs w:val="36"/>
          <w:u w:val="single"/>
        </w:rPr>
        <w:t>s</w:t>
      </w:r>
      <w:r w:rsidRPr="00FF19B8">
        <w:rPr>
          <w:rFonts w:ascii="Magneto" w:hAnsi="Magneto"/>
          <w:b/>
          <w:bCs/>
          <w:color w:val="2E74B5" w:themeColor="accent5" w:themeShade="BF"/>
          <w:sz w:val="36"/>
          <w:szCs w:val="36"/>
          <w:u w:val="single"/>
        </w:rPr>
        <w:t xml:space="preserve"> sur </w:t>
      </w:r>
      <w:r w:rsidRPr="00FF19B8">
        <w:rPr>
          <w:rFonts w:ascii="Magneto" w:hAnsi="Magneto"/>
          <w:b/>
          <w:bCs/>
          <w:i/>
          <w:iCs/>
          <w:color w:val="2E74B5" w:themeColor="accent5" w:themeShade="BF"/>
          <w:sz w:val="36"/>
          <w:szCs w:val="36"/>
          <w:u w:val="single"/>
        </w:rPr>
        <w:t>L</w:t>
      </w:r>
      <w:r w:rsidR="00FF19B8" w:rsidRPr="00FF19B8">
        <w:rPr>
          <w:rFonts w:ascii="Magneto" w:hAnsi="Magneto"/>
          <w:b/>
          <w:bCs/>
          <w:i/>
          <w:iCs/>
          <w:color w:val="2E74B5" w:themeColor="accent5" w:themeShade="BF"/>
          <w:sz w:val="36"/>
          <w:szCs w:val="36"/>
          <w:u w:val="single"/>
        </w:rPr>
        <w:t>e mariage de Fig</w:t>
      </w:r>
      <w:r w:rsidRPr="00FF19B8">
        <w:rPr>
          <w:rFonts w:ascii="Magneto" w:hAnsi="Magneto"/>
          <w:b/>
          <w:bCs/>
          <w:i/>
          <w:iCs/>
          <w:color w:val="2E74B5" w:themeColor="accent5" w:themeShade="BF"/>
          <w:sz w:val="36"/>
          <w:szCs w:val="36"/>
          <w:u w:val="single"/>
        </w:rPr>
        <w:t>a</w:t>
      </w:r>
      <w:r w:rsidR="00FF19B8" w:rsidRPr="00FF19B8">
        <w:rPr>
          <w:rFonts w:ascii="Magneto" w:hAnsi="Magneto"/>
          <w:b/>
          <w:bCs/>
          <w:i/>
          <w:iCs/>
          <w:color w:val="2E74B5" w:themeColor="accent5" w:themeShade="BF"/>
          <w:sz w:val="36"/>
          <w:szCs w:val="36"/>
          <w:u w:val="single"/>
        </w:rPr>
        <w:t>ro</w:t>
      </w:r>
      <w:r w:rsidRPr="00FF19B8">
        <w:rPr>
          <w:rFonts w:ascii="Magneto" w:hAnsi="Magneto"/>
          <w:b/>
          <w:bCs/>
          <w:color w:val="2E74B5" w:themeColor="accent5" w:themeShade="BF"/>
          <w:sz w:val="36"/>
          <w:szCs w:val="36"/>
          <w:u w:val="single"/>
        </w:rPr>
        <w:t> :</w:t>
      </w:r>
      <w:r w:rsidR="00922127">
        <w:rPr>
          <w:rFonts w:ascii="Magneto" w:hAnsi="Magneto"/>
          <w:b/>
          <w:bCs/>
          <w:color w:val="2E74B5" w:themeColor="accent5" w:themeShade="BF"/>
          <w:sz w:val="36"/>
          <w:szCs w:val="36"/>
          <w:u w:val="single"/>
        </w:rPr>
        <w:t xml:space="preserve"> </w:t>
      </w:r>
    </w:p>
    <w:p w14:paraId="5AF5AAE9" w14:textId="2EDC5738" w:rsidR="009D7D4E" w:rsidRPr="00BA121B" w:rsidRDefault="009D7D4E" w:rsidP="00A71DB9">
      <w:pPr>
        <w:jc w:val="both"/>
        <w:rPr>
          <w:rFonts w:cstheme="minorHAnsi"/>
          <w:b/>
          <w:bCs/>
        </w:rPr>
      </w:pPr>
      <w:bookmarkStart w:id="2" w:name="_Hlk25918890"/>
      <w:r w:rsidRPr="00BA121B">
        <w:rPr>
          <w:rFonts w:cstheme="minorHAnsi"/>
          <w:b/>
          <w:bCs/>
        </w:rPr>
        <w:t>-amour et mariage</w:t>
      </w:r>
      <w:r w:rsidR="00BA121B" w:rsidRPr="00BA121B">
        <w:rPr>
          <w:rFonts w:cstheme="minorHAnsi"/>
          <w:b/>
          <w:bCs/>
        </w:rPr>
        <w:t> :</w:t>
      </w:r>
    </w:p>
    <w:p w14:paraId="251D840D" w14:textId="773B3EAB" w:rsidR="00BA121B" w:rsidRDefault="00BA121B" w:rsidP="00A71DB9">
      <w:pPr>
        <w:jc w:val="both"/>
        <w:rPr>
          <w:rFonts w:cstheme="minorHAnsi"/>
        </w:rPr>
      </w:pPr>
    </w:p>
    <w:p w14:paraId="36E016BD" w14:textId="4DD52ACC" w:rsidR="00BA121B" w:rsidRDefault="00BA121B" w:rsidP="00A71DB9">
      <w:pPr>
        <w:jc w:val="both"/>
        <w:rPr>
          <w:rFonts w:cstheme="minorHAnsi"/>
        </w:rPr>
      </w:pPr>
    </w:p>
    <w:p w14:paraId="05D7C1A9" w14:textId="412D12F0" w:rsidR="00BA121B" w:rsidRDefault="00BA121B" w:rsidP="00A71DB9">
      <w:pPr>
        <w:jc w:val="both"/>
        <w:rPr>
          <w:rFonts w:cstheme="minorHAnsi"/>
        </w:rPr>
      </w:pPr>
    </w:p>
    <w:p w14:paraId="793C50E8" w14:textId="19F8DEAD" w:rsidR="00BA121B" w:rsidRDefault="00BA121B" w:rsidP="00A71DB9">
      <w:pPr>
        <w:jc w:val="both"/>
        <w:rPr>
          <w:rFonts w:cstheme="minorHAnsi"/>
        </w:rPr>
      </w:pPr>
    </w:p>
    <w:p w14:paraId="7B835934" w14:textId="79020F3B" w:rsidR="00BA121B" w:rsidRDefault="00BA121B" w:rsidP="00A71DB9">
      <w:pPr>
        <w:jc w:val="both"/>
        <w:rPr>
          <w:rFonts w:cstheme="minorHAnsi"/>
        </w:rPr>
      </w:pPr>
    </w:p>
    <w:p w14:paraId="5F0F47A3" w14:textId="683C2622" w:rsidR="00BA121B" w:rsidRDefault="00BA121B" w:rsidP="00A71DB9">
      <w:pPr>
        <w:jc w:val="both"/>
        <w:rPr>
          <w:rFonts w:cstheme="minorHAnsi"/>
        </w:rPr>
      </w:pPr>
    </w:p>
    <w:p w14:paraId="668FD219" w14:textId="367BEA91" w:rsidR="00BA121B" w:rsidRDefault="00BA121B" w:rsidP="00A71DB9">
      <w:pPr>
        <w:jc w:val="both"/>
        <w:rPr>
          <w:rFonts w:cstheme="minorHAnsi"/>
        </w:rPr>
      </w:pPr>
    </w:p>
    <w:p w14:paraId="4AE27C37" w14:textId="6DC42504" w:rsidR="00BA121B" w:rsidRDefault="00BA121B" w:rsidP="00A71DB9">
      <w:pPr>
        <w:jc w:val="both"/>
        <w:rPr>
          <w:rFonts w:cstheme="minorHAnsi"/>
        </w:rPr>
      </w:pPr>
    </w:p>
    <w:p w14:paraId="18CCFEE5" w14:textId="0B5B5529" w:rsidR="00BA121B" w:rsidRDefault="00BA121B" w:rsidP="00A71DB9">
      <w:pPr>
        <w:jc w:val="both"/>
        <w:rPr>
          <w:rFonts w:cstheme="minorHAnsi"/>
        </w:rPr>
      </w:pPr>
    </w:p>
    <w:p w14:paraId="49DEC1B0" w14:textId="01B954D5" w:rsidR="00BA121B" w:rsidRDefault="00BA121B" w:rsidP="00A71DB9">
      <w:pPr>
        <w:jc w:val="both"/>
        <w:rPr>
          <w:rFonts w:cstheme="minorHAnsi"/>
        </w:rPr>
      </w:pPr>
    </w:p>
    <w:p w14:paraId="3DF82554" w14:textId="77777777" w:rsidR="00BA121B" w:rsidRPr="008D04E9" w:rsidRDefault="00BA121B" w:rsidP="00A71DB9">
      <w:pPr>
        <w:jc w:val="both"/>
        <w:rPr>
          <w:rFonts w:cstheme="minorHAnsi"/>
        </w:rPr>
      </w:pPr>
    </w:p>
    <w:p w14:paraId="7839CF14" w14:textId="77FE7FF8" w:rsidR="008D04E9" w:rsidRPr="00BA121B" w:rsidRDefault="008D04E9" w:rsidP="00A71DB9">
      <w:pPr>
        <w:jc w:val="both"/>
        <w:rPr>
          <w:rFonts w:cstheme="minorHAnsi"/>
          <w:b/>
          <w:bCs/>
        </w:rPr>
      </w:pPr>
      <w:r w:rsidRPr="00BA121B">
        <w:rPr>
          <w:rFonts w:cstheme="minorHAnsi"/>
          <w:b/>
          <w:bCs/>
        </w:rPr>
        <w:lastRenderedPageBreak/>
        <w:t>-la condition féminine</w:t>
      </w:r>
      <w:r w:rsidR="00BA121B" w:rsidRPr="00BA121B">
        <w:rPr>
          <w:rFonts w:cstheme="minorHAnsi"/>
          <w:b/>
          <w:bCs/>
        </w:rPr>
        <w:t> :</w:t>
      </w:r>
    </w:p>
    <w:p w14:paraId="1B484518" w14:textId="77777777" w:rsidR="00BA121B" w:rsidRDefault="00BA121B" w:rsidP="00BA121B">
      <w:pPr>
        <w:jc w:val="both"/>
        <w:rPr>
          <w:rFonts w:cstheme="minorHAnsi"/>
        </w:rPr>
      </w:pPr>
    </w:p>
    <w:p w14:paraId="3E8F5C72" w14:textId="77777777" w:rsidR="00BA121B" w:rsidRDefault="00BA121B" w:rsidP="00BA121B">
      <w:pPr>
        <w:jc w:val="both"/>
        <w:rPr>
          <w:rFonts w:cstheme="minorHAnsi"/>
        </w:rPr>
      </w:pPr>
    </w:p>
    <w:p w14:paraId="1CDA5A22" w14:textId="77777777" w:rsidR="00BA121B" w:rsidRDefault="00BA121B" w:rsidP="00BA121B">
      <w:pPr>
        <w:jc w:val="both"/>
        <w:rPr>
          <w:rFonts w:cstheme="minorHAnsi"/>
        </w:rPr>
      </w:pPr>
    </w:p>
    <w:p w14:paraId="7FC08039" w14:textId="77777777" w:rsidR="00BA121B" w:rsidRDefault="00BA121B" w:rsidP="00BA121B">
      <w:pPr>
        <w:jc w:val="both"/>
        <w:rPr>
          <w:rFonts w:cstheme="minorHAnsi"/>
        </w:rPr>
      </w:pPr>
    </w:p>
    <w:p w14:paraId="1703FB8D" w14:textId="77777777" w:rsidR="00BA121B" w:rsidRDefault="00BA121B" w:rsidP="00BA121B">
      <w:pPr>
        <w:jc w:val="both"/>
        <w:rPr>
          <w:rFonts w:cstheme="minorHAnsi"/>
        </w:rPr>
      </w:pPr>
    </w:p>
    <w:p w14:paraId="0ED618FB" w14:textId="77777777" w:rsidR="00BA121B" w:rsidRDefault="00BA121B" w:rsidP="00BA121B">
      <w:pPr>
        <w:jc w:val="both"/>
        <w:rPr>
          <w:rFonts w:cstheme="minorHAnsi"/>
        </w:rPr>
      </w:pPr>
    </w:p>
    <w:p w14:paraId="468916F8" w14:textId="77777777" w:rsidR="00BA121B" w:rsidRDefault="00BA121B" w:rsidP="00BA121B">
      <w:pPr>
        <w:jc w:val="both"/>
        <w:rPr>
          <w:rFonts w:cstheme="minorHAnsi"/>
        </w:rPr>
      </w:pPr>
    </w:p>
    <w:p w14:paraId="1443145E" w14:textId="77777777" w:rsidR="00BA121B" w:rsidRDefault="00BA121B" w:rsidP="00BA121B">
      <w:pPr>
        <w:jc w:val="both"/>
        <w:rPr>
          <w:rFonts w:cstheme="minorHAnsi"/>
        </w:rPr>
      </w:pPr>
    </w:p>
    <w:p w14:paraId="6C711FAE" w14:textId="77777777" w:rsidR="00BA121B" w:rsidRDefault="00BA121B" w:rsidP="00BA121B">
      <w:pPr>
        <w:jc w:val="both"/>
        <w:rPr>
          <w:rFonts w:cstheme="minorHAnsi"/>
        </w:rPr>
      </w:pPr>
    </w:p>
    <w:p w14:paraId="4AD945A1" w14:textId="77777777" w:rsidR="00BA121B" w:rsidRDefault="00BA121B" w:rsidP="00BA121B">
      <w:pPr>
        <w:jc w:val="both"/>
        <w:rPr>
          <w:rFonts w:cstheme="minorHAnsi"/>
        </w:rPr>
      </w:pPr>
    </w:p>
    <w:p w14:paraId="0C510F3A" w14:textId="77777777" w:rsidR="00BA121B" w:rsidRPr="008D04E9" w:rsidRDefault="00BA121B" w:rsidP="00BA121B">
      <w:pPr>
        <w:jc w:val="both"/>
        <w:rPr>
          <w:rFonts w:cstheme="minorHAnsi"/>
        </w:rPr>
      </w:pPr>
    </w:p>
    <w:p w14:paraId="09121128" w14:textId="56585EC9" w:rsidR="009D7D4E" w:rsidRPr="00BA121B" w:rsidRDefault="009D7D4E" w:rsidP="00A71DB9">
      <w:pPr>
        <w:jc w:val="both"/>
        <w:rPr>
          <w:rFonts w:cstheme="minorHAnsi"/>
          <w:b/>
          <w:bCs/>
        </w:rPr>
      </w:pPr>
      <w:r w:rsidRPr="00BA121B">
        <w:rPr>
          <w:rFonts w:cstheme="minorHAnsi"/>
          <w:b/>
          <w:bCs/>
        </w:rPr>
        <w:t>-la relation maître / valet</w:t>
      </w:r>
      <w:r w:rsidR="008D04E9" w:rsidRPr="00BA121B">
        <w:rPr>
          <w:rFonts w:cstheme="minorHAnsi"/>
          <w:b/>
          <w:bCs/>
        </w:rPr>
        <w:t xml:space="preserve"> ; </w:t>
      </w:r>
      <w:r w:rsidR="008D04E9" w:rsidRPr="00BA121B">
        <w:rPr>
          <w:rFonts w:cstheme="minorHAnsi"/>
          <w:b/>
          <w:bCs/>
        </w:rPr>
        <w:t>une représentation des diverses conditions sociales</w:t>
      </w:r>
      <w:r w:rsidR="00BA121B" w:rsidRPr="00BA121B">
        <w:rPr>
          <w:rFonts w:cstheme="minorHAnsi"/>
          <w:b/>
          <w:bCs/>
        </w:rPr>
        <w:t> :</w:t>
      </w:r>
    </w:p>
    <w:p w14:paraId="0492B8E9" w14:textId="77777777" w:rsidR="00BA121B" w:rsidRDefault="00BA121B" w:rsidP="00BA121B">
      <w:pPr>
        <w:jc w:val="both"/>
        <w:rPr>
          <w:rFonts w:cstheme="minorHAnsi"/>
        </w:rPr>
      </w:pPr>
    </w:p>
    <w:p w14:paraId="0BCC6B7C" w14:textId="77777777" w:rsidR="00BA121B" w:rsidRDefault="00BA121B" w:rsidP="00BA121B">
      <w:pPr>
        <w:jc w:val="both"/>
        <w:rPr>
          <w:rFonts w:cstheme="minorHAnsi"/>
        </w:rPr>
      </w:pPr>
    </w:p>
    <w:p w14:paraId="3C44274C" w14:textId="77777777" w:rsidR="00BA121B" w:rsidRDefault="00BA121B" w:rsidP="00BA121B">
      <w:pPr>
        <w:jc w:val="both"/>
        <w:rPr>
          <w:rFonts w:cstheme="minorHAnsi"/>
        </w:rPr>
      </w:pPr>
    </w:p>
    <w:p w14:paraId="1DA471BE" w14:textId="77777777" w:rsidR="00BA121B" w:rsidRDefault="00BA121B" w:rsidP="00BA121B">
      <w:pPr>
        <w:jc w:val="both"/>
        <w:rPr>
          <w:rFonts w:cstheme="minorHAnsi"/>
        </w:rPr>
      </w:pPr>
    </w:p>
    <w:p w14:paraId="48AC456A" w14:textId="77777777" w:rsidR="00BA121B" w:rsidRDefault="00BA121B" w:rsidP="00BA121B">
      <w:pPr>
        <w:jc w:val="both"/>
        <w:rPr>
          <w:rFonts w:cstheme="minorHAnsi"/>
        </w:rPr>
      </w:pPr>
    </w:p>
    <w:p w14:paraId="13EFC09D" w14:textId="77777777" w:rsidR="00BA121B" w:rsidRDefault="00BA121B" w:rsidP="00BA121B">
      <w:pPr>
        <w:jc w:val="both"/>
        <w:rPr>
          <w:rFonts w:cstheme="minorHAnsi"/>
        </w:rPr>
      </w:pPr>
    </w:p>
    <w:p w14:paraId="6FBCF6FD" w14:textId="77777777" w:rsidR="00BA121B" w:rsidRDefault="00BA121B" w:rsidP="00BA121B">
      <w:pPr>
        <w:jc w:val="both"/>
        <w:rPr>
          <w:rFonts w:cstheme="minorHAnsi"/>
        </w:rPr>
      </w:pPr>
    </w:p>
    <w:p w14:paraId="3F5C2B57" w14:textId="77777777" w:rsidR="00BA121B" w:rsidRDefault="00BA121B" w:rsidP="00BA121B">
      <w:pPr>
        <w:jc w:val="both"/>
        <w:rPr>
          <w:rFonts w:cstheme="minorHAnsi"/>
        </w:rPr>
      </w:pPr>
    </w:p>
    <w:p w14:paraId="4DF783F1" w14:textId="77777777" w:rsidR="00BA121B" w:rsidRDefault="00BA121B" w:rsidP="00BA121B">
      <w:pPr>
        <w:jc w:val="both"/>
        <w:rPr>
          <w:rFonts w:cstheme="minorHAnsi"/>
        </w:rPr>
      </w:pPr>
    </w:p>
    <w:p w14:paraId="2B8D9E80" w14:textId="77777777" w:rsidR="00BA121B" w:rsidRDefault="00BA121B" w:rsidP="00BA121B">
      <w:pPr>
        <w:jc w:val="both"/>
        <w:rPr>
          <w:rFonts w:cstheme="minorHAnsi"/>
        </w:rPr>
      </w:pPr>
    </w:p>
    <w:p w14:paraId="73066831" w14:textId="77777777" w:rsidR="00BA121B" w:rsidRPr="008D04E9" w:rsidRDefault="00BA121B" w:rsidP="00BA121B">
      <w:pPr>
        <w:jc w:val="both"/>
        <w:rPr>
          <w:rFonts w:cstheme="minorHAnsi"/>
        </w:rPr>
      </w:pPr>
    </w:p>
    <w:p w14:paraId="2AEAC6A0" w14:textId="51CB0608" w:rsidR="00D80C87" w:rsidRPr="00BA121B" w:rsidRDefault="00ED0965" w:rsidP="00A71DB9">
      <w:pPr>
        <w:jc w:val="both"/>
        <w:rPr>
          <w:rFonts w:cstheme="minorHAnsi"/>
          <w:b/>
          <w:bCs/>
        </w:rPr>
      </w:pPr>
      <w:r w:rsidRPr="00BA121B">
        <w:rPr>
          <w:rFonts w:cstheme="minorHAnsi"/>
          <w:b/>
          <w:bCs/>
        </w:rPr>
        <w:t>-l</w:t>
      </w:r>
      <w:r w:rsidR="008D04E9" w:rsidRPr="00BA121B">
        <w:rPr>
          <w:rFonts w:cstheme="minorHAnsi"/>
          <w:b/>
          <w:bCs/>
        </w:rPr>
        <w:t xml:space="preserve">a </w:t>
      </w:r>
      <w:r w:rsidR="00D80C87" w:rsidRPr="00BA121B">
        <w:rPr>
          <w:rFonts w:cstheme="minorHAnsi"/>
          <w:b/>
          <w:bCs/>
        </w:rPr>
        <w:t xml:space="preserve">critique </w:t>
      </w:r>
      <w:r w:rsidR="008D04E9" w:rsidRPr="00BA121B">
        <w:rPr>
          <w:rFonts w:cstheme="minorHAnsi"/>
          <w:b/>
          <w:bCs/>
        </w:rPr>
        <w:t>de</w:t>
      </w:r>
      <w:r w:rsidR="00D80C87" w:rsidRPr="00BA121B">
        <w:rPr>
          <w:rFonts w:cstheme="minorHAnsi"/>
          <w:b/>
          <w:bCs/>
        </w:rPr>
        <w:t xml:space="preserve"> l’ordre</w:t>
      </w:r>
      <w:r w:rsidRPr="00BA121B">
        <w:rPr>
          <w:rFonts w:cstheme="minorHAnsi"/>
          <w:b/>
          <w:bCs/>
        </w:rPr>
        <w:t xml:space="preserve"> social</w:t>
      </w:r>
      <w:r w:rsidR="00D80C87" w:rsidRPr="00BA121B">
        <w:rPr>
          <w:rFonts w:cstheme="minorHAnsi"/>
          <w:b/>
          <w:bCs/>
        </w:rPr>
        <w:t xml:space="preserve"> </w:t>
      </w:r>
      <w:r w:rsidRPr="00BA121B">
        <w:rPr>
          <w:rFonts w:cstheme="minorHAnsi"/>
          <w:b/>
          <w:bCs/>
        </w:rPr>
        <w:t>e</w:t>
      </w:r>
      <w:r w:rsidR="00D80C87" w:rsidRPr="00BA121B">
        <w:rPr>
          <w:rFonts w:cstheme="minorHAnsi"/>
          <w:b/>
          <w:bCs/>
        </w:rPr>
        <w:t>t politique</w:t>
      </w:r>
      <w:r w:rsidR="008D04E9" w:rsidRPr="00BA121B">
        <w:rPr>
          <w:rFonts w:cstheme="minorHAnsi"/>
          <w:b/>
          <w:bCs/>
        </w:rPr>
        <w:t xml:space="preserve">, la </w:t>
      </w:r>
      <w:r w:rsidRPr="00BA121B">
        <w:rPr>
          <w:rFonts w:cstheme="minorHAnsi"/>
          <w:b/>
          <w:bCs/>
        </w:rPr>
        <w:t>remise en question de l’exercice du pouvoir</w:t>
      </w:r>
      <w:r w:rsidR="008D04E9" w:rsidRPr="00BA121B">
        <w:rPr>
          <w:rFonts w:cstheme="minorHAnsi"/>
          <w:b/>
          <w:bCs/>
        </w:rPr>
        <w:t xml:space="preserve">, abus de pouvoir et critique du </w:t>
      </w:r>
      <w:r w:rsidR="00D80C87" w:rsidRPr="00BA121B">
        <w:rPr>
          <w:rFonts w:cstheme="minorHAnsi"/>
          <w:b/>
          <w:bCs/>
        </w:rPr>
        <w:t>fonctionnement de la justice</w:t>
      </w:r>
      <w:r w:rsidR="00BA121B">
        <w:rPr>
          <w:rFonts w:cstheme="minorHAnsi"/>
          <w:b/>
          <w:bCs/>
        </w:rPr>
        <w:t> :</w:t>
      </w:r>
    </w:p>
    <w:p w14:paraId="5BA7F213" w14:textId="77777777" w:rsidR="00BA121B" w:rsidRDefault="00BA121B" w:rsidP="00BA121B">
      <w:pPr>
        <w:jc w:val="both"/>
        <w:rPr>
          <w:rFonts w:cstheme="minorHAnsi"/>
        </w:rPr>
      </w:pPr>
    </w:p>
    <w:p w14:paraId="54FEAFEC" w14:textId="77777777" w:rsidR="00BA121B" w:rsidRDefault="00BA121B" w:rsidP="00BA121B">
      <w:pPr>
        <w:jc w:val="both"/>
        <w:rPr>
          <w:rFonts w:cstheme="minorHAnsi"/>
        </w:rPr>
      </w:pPr>
    </w:p>
    <w:p w14:paraId="49AFD596" w14:textId="77777777" w:rsidR="00BA121B" w:rsidRDefault="00BA121B" w:rsidP="00BA121B">
      <w:pPr>
        <w:jc w:val="both"/>
        <w:rPr>
          <w:rFonts w:cstheme="minorHAnsi"/>
        </w:rPr>
      </w:pPr>
    </w:p>
    <w:p w14:paraId="79A1C80F" w14:textId="77777777" w:rsidR="00BA121B" w:rsidRDefault="00BA121B" w:rsidP="00BA121B">
      <w:pPr>
        <w:jc w:val="both"/>
        <w:rPr>
          <w:rFonts w:cstheme="minorHAnsi"/>
        </w:rPr>
      </w:pPr>
    </w:p>
    <w:p w14:paraId="4E84EF38" w14:textId="77777777" w:rsidR="00BA121B" w:rsidRDefault="00BA121B" w:rsidP="00BA121B">
      <w:pPr>
        <w:jc w:val="both"/>
        <w:rPr>
          <w:rFonts w:cstheme="minorHAnsi"/>
        </w:rPr>
      </w:pPr>
    </w:p>
    <w:p w14:paraId="5CDA1647" w14:textId="77777777" w:rsidR="00BA121B" w:rsidRDefault="00BA121B" w:rsidP="00BA121B">
      <w:pPr>
        <w:jc w:val="both"/>
        <w:rPr>
          <w:rFonts w:cstheme="minorHAnsi"/>
        </w:rPr>
      </w:pPr>
    </w:p>
    <w:p w14:paraId="359580F4" w14:textId="77777777" w:rsidR="00BA121B" w:rsidRDefault="00BA121B" w:rsidP="00BA121B">
      <w:pPr>
        <w:jc w:val="both"/>
        <w:rPr>
          <w:rFonts w:cstheme="minorHAnsi"/>
        </w:rPr>
      </w:pPr>
    </w:p>
    <w:p w14:paraId="4380DE57" w14:textId="77777777" w:rsidR="00BA121B" w:rsidRDefault="00BA121B" w:rsidP="00BA121B">
      <w:pPr>
        <w:jc w:val="both"/>
        <w:rPr>
          <w:rFonts w:cstheme="minorHAnsi"/>
        </w:rPr>
      </w:pPr>
    </w:p>
    <w:p w14:paraId="41DE974E" w14:textId="77777777" w:rsidR="00BA121B" w:rsidRDefault="00BA121B" w:rsidP="00BA121B">
      <w:pPr>
        <w:jc w:val="both"/>
        <w:rPr>
          <w:rFonts w:cstheme="minorHAnsi"/>
        </w:rPr>
      </w:pPr>
    </w:p>
    <w:p w14:paraId="135F742A" w14:textId="77777777" w:rsidR="00BA121B" w:rsidRDefault="00BA121B" w:rsidP="00BA121B">
      <w:pPr>
        <w:jc w:val="both"/>
        <w:rPr>
          <w:rFonts w:cstheme="minorHAnsi"/>
        </w:rPr>
      </w:pPr>
    </w:p>
    <w:p w14:paraId="4FF82727" w14:textId="77777777" w:rsidR="00BA121B" w:rsidRPr="008D04E9" w:rsidRDefault="00BA121B" w:rsidP="00BA121B">
      <w:pPr>
        <w:jc w:val="both"/>
        <w:rPr>
          <w:rFonts w:cstheme="minorHAnsi"/>
        </w:rPr>
      </w:pPr>
    </w:p>
    <w:bookmarkEnd w:id="2"/>
    <w:p w14:paraId="35DF76EA" w14:textId="2A05935A" w:rsidR="00A25F15" w:rsidRPr="0031637E" w:rsidRDefault="00BC07FC" w:rsidP="00A71DB9">
      <w:pPr>
        <w:jc w:val="center"/>
        <w:rPr>
          <w:rFonts w:ascii="Magneto" w:hAnsi="Magneto"/>
          <w:b/>
          <w:bCs/>
          <w:color w:val="2E74B5" w:themeColor="accent5" w:themeShade="BF"/>
          <w:sz w:val="36"/>
          <w:szCs w:val="36"/>
          <w:u w:val="single"/>
        </w:rPr>
      </w:pPr>
      <w:r>
        <w:rPr>
          <w:noProof/>
        </w:rPr>
        <w:lastRenderedPageBreak/>
        <w:drawing>
          <wp:anchor distT="0" distB="0" distL="114300" distR="114300" simplePos="0" relativeHeight="251673600" behindDoc="0" locked="0" layoutInCell="1" allowOverlap="1" wp14:anchorId="53F1D53E" wp14:editId="74ED553E">
            <wp:simplePos x="0" y="0"/>
            <wp:positionH relativeFrom="margin">
              <wp:posOffset>3601508</wp:posOffset>
            </wp:positionH>
            <wp:positionV relativeFrom="paragraph">
              <wp:posOffset>528955</wp:posOffset>
            </wp:positionV>
            <wp:extent cx="2903855" cy="1348740"/>
            <wp:effectExtent l="0" t="0" r="0" b="381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736.jpg"/>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l="9749" t="59766" r="13130" b="13340"/>
                    <a:stretch/>
                  </pic:blipFill>
                  <pic:spPr bwMode="auto">
                    <a:xfrm>
                      <a:off x="0" y="0"/>
                      <a:ext cx="2903855" cy="134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4CB88375" wp14:editId="478EF4BB">
            <wp:simplePos x="0" y="0"/>
            <wp:positionH relativeFrom="margin">
              <wp:posOffset>59267</wp:posOffset>
            </wp:positionH>
            <wp:positionV relativeFrom="paragraph">
              <wp:posOffset>513715</wp:posOffset>
            </wp:positionV>
            <wp:extent cx="3402965" cy="1362710"/>
            <wp:effectExtent l="0" t="0" r="6985" b="889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736.jpg"/>
                    <pic:cNvPicPr/>
                  </pic:nvPicPr>
                  <pic:blipFill rotWithShape="1">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l="10148" t="37083" r="13345" b="39934"/>
                    <a:stretch/>
                  </pic:blipFill>
                  <pic:spPr bwMode="auto">
                    <a:xfrm>
                      <a:off x="0" y="0"/>
                      <a:ext cx="3402965" cy="1362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5F15" w:rsidRPr="0031637E">
        <w:rPr>
          <w:rFonts w:ascii="Magneto" w:hAnsi="Magneto"/>
          <w:b/>
          <w:bCs/>
          <w:color w:val="2E74B5" w:themeColor="accent5" w:themeShade="BF"/>
          <w:sz w:val="36"/>
          <w:szCs w:val="36"/>
          <w:u w:val="single"/>
        </w:rPr>
        <w:t>La fonction de l’objet au théâtre</w:t>
      </w:r>
    </w:p>
    <w:p w14:paraId="54D802B5" w14:textId="7BA26C8C" w:rsidR="00322876" w:rsidRDefault="00322876" w:rsidP="00A71DB9">
      <w:pPr>
        <w:shd w:val="clear" w:color="auto" w:fill="FFFFFF"/>
        <w:rPr>
          <w:rFonts w:eastAsia="Times New Roman" w:cstheme="minorHAnsi"/>
          <w:lang w:eastAsia="fr-FR"/>
        </w:rPr>
      </w:pPr>
    </w:p>
    <w:p w14:paraId="6B30470F" w14:textId="32F2B990" w:rsidR="00EF7C14" w:rsidRDefault="00EF7C14" w:rsidP="00A71DB9">
      <w:pPr>
        <w:shd w:val="clear" w:color="auto" w:fill="FFFFFF"/>
        <w:rPr>
          <w:rFonts w:eastAsia="Times New Roman" w:cstheme="minorHAnsi"/>
          <w:lang w:eastAsia="fr-FR"/>
        </w:rPr>
      </w:pPr>
      <w:r>
        <w:rPr>
          <w:rFonts w:eastAsia="Times New Roman" w:cstheme="minorHAnsi"/>
          <w:lang w:eastAsia="fr-FR"/>
        </w:rPr>
        <w:t>Choisis un objet (le ruban, le billet, l’épingle…), rappelle quand il intervient dans la comédie de Beaumarchais, et précise ses fonctions.</w:t>
      </w:r>
    </w:p>
    <w:p w14:paraId="24C5A94C" w14:textId="4DFC963C" w:rsidR="00BC07FC" w:rsidRDefault="00BC07FC" w:rsidP="00A71DB9">
      <w:pPr>
        <w:shd w:val="clear" w:color="auto" w:fill="FFFFFF"/>
        <w:rPr>
          <w:rFonts w:eastAsia="Times New Roman" w:cstheme="minorHAnsi"/>
          <w:lang w:eastAsia="fr-FR"/>
        </w:rPr>
      </w:pPr>
    </w:p>
    <w:p w14:paraId="6E1C5C87" w14:textId="511693FD" w:rsidR="00BC07FC" w:rsidRDefault="00BC07FC" w:rsidP="00A71DB9">
      <w:pPr>
        <w:shd w:val="clear" w:color="auto" w:fill="FFFFFF"/>
        <w:rPr>
          <w:rFonts w:eastAsia="Times New Roman" w:cstheme="minorHAnsi"/>
          <w:lang w:eastAsia="fr-FR"/>
        </w:rPr>
      </w:pPr>
    </w:p>
    <w:p w14:paraId="6A382EF1" w14:textId="086DD22F" w:rsidR="00BC07FC" w:rsidRDefault="00BC07FC" w:rsidP="00A71DB9">
      <w:pPr>
        <w:shd w:val="clear" w:color="auto" w:fill="FFFFFF"/>
        <w:rPr>
          <w:rFonts w:eastAsia="Times New Roman" w:cstheme="minorHAnsi"/>
          <w:lang w:eastAsia="fr-FR"/>
        </w:rPr>
      </w:pPr>
    </w:p>
    <w:p w14:paraId="7825077F" w14:textId="3F9D9CB5" w:rsidR="00BC07FC" w:rsidRDefault="00BC07FC" w:rsidP="00A71DB9">
      <w:pPr>
        <w:shd w:val="clear" w:color="auto" w:fill="FFFFFF"/>
        <w:rPr>
          <w:rFonts w:eastAsia="Times New Roman" w:cstheme="minorHAnsi"/>
          <w:lang w:eastAsia="fr-FR"/>
        </w:rPr>
      </w:pPr>
    </w:p>
    <w:p w14:paraId="1C91921D" w14:textId="179F2B85" w:rsidR="00BC07FC" w:rsidRDefault="00BC07FC" w:rsidP="00A71DB9">
      <w:pPr>
        <w:shd w:val="clear" w:color="auto" w:fill="FFFFFF"/>
        <w:rPr>
          <w:rFonts w:eastAsia="Times New Roman" w:cstheme="minorHAnsi"/>
          <w:lang w:eastAsia="fr-FR"/>
        </w:rPr>
      </w:pPr>
    </w:p>
    <w:p w14:paraId="50553DA5" w14:textId="712AC2D9" w:rsidR="00BC07FC" w:rsidRDefault="00BC07FC" w:rsidP="00A71DB9">
      <w:pPr>
        <w:shd w:val="clear" w:color="auto" w:fill="FFFFFF"/>
        <w:rPr>
          <w:rFonts w:eastAsia="Times New Roman" w:cstheme="minorHAnsi"/>
          <w:lang w:eastAsia="fr-FR"/>
        </w:rPr>
      </w:pPr>
    </w:p>
    <w:p w14:paraId="1081EBDB" w14:textId="6341EF1F" w:rsidR="00BC07FC" w:rsidRDefault="00BC07FC" w:rsidP="00A71DB9">
      <w:pPr>
        <w:shd w:val="clear" w:color="auto" w:fill="FFFFFF"/>
        <w:rPr>
          <w:rFonts w:eastAsia="Times New Roman" w:cstheme="minorHAnsi"/>
          <w:lang w:eastAsia="fr-FR"/>
        </w:rPr>
      </w:pPr>
    </w:p>
    <w:p w14:paraId="737F6BCC" w14:textId="77777777" w:rsidR="00BC07FC" w:rsidRDefault="00BC07FC" w:rsidP="00A71DB9">
      <w:pPr>
        <w:shd w:val="clear" w:color="auto" w:fill="FFFFFF"/>
        <w:rPr>
          <w:rFonts w:eastAsia="Times New Roman" w:cstheme="minorHAnsi"/>
          <w:lang w:eastAsia="fr-FR"/>
        </w:rPr>
      </w:pPr>
      <w:bookmarkStart w:id="3" w:name="_GoBack"/>
      <w:bookmarkEnd w:id="3"/>
    </w:p>
    <w:p w14:paraId="3346B9A1" w14:textId="65CF8F77" w:rsidR="00EF7C14" w:rsidRDefault="00EF7C14" w:rsidP="00A71DB9">
      <w:pPr>
        <w:shd w:val="clear" w:color="auto" w:fill="FFFFFF"/>
        <w:rPr>
          <w:rFonts w:eastAsia="Times New Roman" w:cstheme="minorHAnsi"/>
          <w:lang w:eastAsia="fr-FR"/>
        </w:rPr>
      </w:pPr>
    </w:p>
    <w:p w14:paraId="718D400B" w14:textId="102E0694" w:rsidR="00EF7C14" w:rsidRPr="00243A85" w:rsidRDefault="00BA121B" w:rsidP="00A71DB9">
      <w:pPr>
        <w:shd w:val="clear" w:color="auto" w:fill="FFFFFF"/>
        <w:jc w:val="center"/>
        <w:rPr>
          <w:rFonts w:ascii="Magneto" w:hAnsi="Magneto"/>
          <w:b/>
          <w:bCs/>
          <w:color w:val="2E74B5" w:themeColor="accent5" w:themeShade="BF"/>
          <w:sz w:val="36"/>
          <w:szCs w:val="36"/>
          <w:u w:val="single"/>
        </w:rPr>
      </w:pPr>
      <w:r>
        <w:rPr>
          <w:noProof/>
        </w:rPr>
        <w:drawing>
          <wp:anchor distT="0" distB="0" distL="114300" distR="114300" simplePos="0" relativeHeight="251675648" behindDoc="1" locked="0" layoutInCell="1" allowOverlap="1" wp14:anchorId="77878B0C" wp14:editId="2934905A">
            <wp:simplePos x="0" y="0"/>
            <wp:positionH relativeFrom="margin">
              <wp:posOffset>3227070</wp:posOffset>
            </wp:positionH>
            <wp:positionV relativeFrom="paragraph">
              <wp:posOffset>700405</wp:posOffset>
            </wp:positionV>
            <wp:extent cx="3730625" cy="3273425"/>
            <wp:effectExtent l="0" t="0" r="3175" b="317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739.jpg"/>
                    <pic:cNvPicPr/>
                  </pic:nvPicPr>
                  <pic:blipFill rotWithShape="1">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9189" t="44430" r="46806" b="4054"/>
                    <a:stretch/>
                  </pic:blipFill>
                  <pic:spPr bwMode="auto">
                    <a:xfrm rot="16200000">
                      <a:off x="0" y="0"/>
                      <a:ext cx="3730625" cy="327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662028A1" wp14:editId="04AED169">
            <wp:simplePos x="0" y="0"/>
            <wp:positionH relativeFrom="margin">
              <wp:posOffset>-196850</wp:posOffset>
            </wp:positionH>
            <wp:positionV relativeFrom="paragraph">
              <wp:posOffset>624840</wp:posOffset>
            </wp:positionV>
            <wp:extent cx="3735070" cy="3413125"/>
            <wp:effectExtent l="8572" t="0" r="7303" b="7302"/>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739.jpg"/>
                    <pic:cNvPicPr/>
                  </pic:nvPicPr>
                  <pic:blipFill rotWithShape="1">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52255" t="44430" r="5480" b="4054"/>
                    <a:stretch/>
                  </pic:blipFill>
                  <pic:spPr bwMode="auto">
                    <a:xfrm rot="16200000">
                      <a:off x="0" y="0"/>
                      <a:ext cx="3735070" cy="341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A85" w:rsidRPr="00243A85">
        <w:rPr>
          <w:rFonts w:ascii="Magneto" w:hAnsi="Magneto"/>
          <w:b/>
          <w:bCs/>
          <w:color w:val="2E74B5" w:themeColor="accent5" w:themeShade="BF"/>
          <w:sz w:val="36"/>
          <w:szCs w:val="36"/>
          <w:u w:val="single"/>
        </w:rPr>
        <w:t>Méthode / bac : analyser un texte théâtral</w:t>
      </w:r>
    </w:p>
    <w:p w14:paraId="2E54AD33" w14:textId="137F27FE" w:rsidR="00EF7C14" w:rsidRPr="00EF7C14" w:rsidRDefault="00EF7C14" w:rsidP="00A71DB9">
      <w:pPr>
        <w:shd w:val="clear" w:color="auto" w:fill="FFFFFF"/>
        <w:rPr>
          <w:rFonts w:eastAsia="Times New Roman" w:cstheme="minorHAnsi"/>
          <w:lang w:eastAsia="fr-FR"/>
        </w:rPr>
      </w:pPr>
    </w:p>
    <w:p w14:paraId="1EA3D5AB" w14:textId="72FD784E" w:rsidR="00AF77C2" w:rsidRDefault="00AF77C2" w:rsidP="00A71DB9">
      <w:pPr>
        <w:jc w:val="center"/>
        <w:rPr>
          <w:rFonts w:ascii="Magneto" w:hAnsi="Magneto"/>
          <w:b/>
          <w:bCs/>
          <w:color w:val="2E74B5" w:themeColor="accent5" w:themeShade="BF"/>
          <w:sz w:val="36"/>
          <w:szCs w:val="36"/>
          <w:u w:val="single"/>
        </w:rPr>
      </w:pPr>
      <w:r w:rsidRPr="00FF19B8">
        <w:rPr>
          <w:rFonts w:ascii="Magneto" w:hAnsi="Magneto"/>
          <w:b/>
          <w:bCs/>
          <w:color w:val="2E74B5" w:themeColor="accent5" w:themeShade="BF"/>
          <w:sz w:val="36"/>
          <w:szCs w:val="36"/>
          <w:u w:val="single"/>
        </w:rPr>
        <w:lastRenderedPageBreak/>
        <w:t>Bilan… vers la dissertation sur œuvre :</w:t>
      </w:r>
    </w:p>
    <w:p w14:paraId="0E48BCD8" w14:textId="04CE3B7C" w:rsidR="00FF19B8" w:rsidRPr="00FF19B8" w:rsidRDefault="00FF19B8" w:rsidP="00A71DB9">
      <w:pPr>
        <w:jc w:val="center"/>
        <w:rPr>
          <w:rFonts w:cstheme="minorHAnsi"/>
          <w:b/>
          <w:bCs/>
        </w:rPr>
      </w:pPr>
      <w:r w:rsidRPr="00FF19B8">
        <w:rPr>
          <w:rFonts w:cstheme="minorHAnsi"/>
          <w:b/>
          <w:bCs/>
        </w:rPr>
        <w:t xml:space="preserve">Dans quelle mesure </w:t>
      </w:r>
      <w:r w:rsidRPr="00FF19B8">
        <w:rPr>
          <w:rFonts w:cstheme="minorHAnsi"/>
          <w:b/>
          <w:bCs/>
          <w:u w:val="single"/>
        </w:rPr>
        <w:t>Le Mariage de Figaro</w:t>
      </w:r>
      <w:r w:rsidRPr="00FF19B8">
        <w:rPr>
          <w:rFonts w:cstheme="minorHAnsi"/>
          <w:b/>
          <w:bCs/>
        </w:rPr>
        <w:t xml:space="preserve"> est-elle une pièce porte-parole des idées révolutionnaires de son temps ?</w:t>
      </w:r>
    </w:p>
    <w:tbl>
      <w:tblPr>
        <w:tblStyle w:val="Grilledutableau"/>
        <w:tblW w:w="10770" w:type="dxa"/>
        <w:tblLook w:val="04A0" w:firstRow="1" w:lastRow="0" w:firstColumn="1" w:lastColumn="0" w:noHBand="0" w:noVBand="1"/>
      </w:tblPr>
      <w:tblGrid>
        <w:gridCol w:w="10770"/>
      </w:tblGrid>
      <w:tr w:rsidR="00AF77C2" w14:paraId="57A7CDF9" w14:textId="77777777" w:rsidTr="00BA121B">
        <w:trPr>
          <w:trHeight w:val="13676"/>
        </w:trPr>
        <w:tc>
          <w:tcPr>
            <w:tcW w:w="10770" w:type="dxa"/>
          </w:tcPr>
          <w:p w14:paraId="17815508" w14:textId="77777777" w:rsidR="00AF77C2" w:rsidRDefault="00AF77C2" w:rsidP="00A71DB9">
            <w:pPr>
              <w:spacing w:line="360" w:lineRule="auto"/>
              <w:jc w:val="both"/>
            </w:pPr>
          </w:p>
        </w:tc>
      </w:tr>
      <w:bookmarkEnd w:id="0"/>
      <w:bookmarkEnd w:id="1"/>
    </w:tbl>
    <w:p w14:paraId="28A087CC" w14:textId="37E23444" w:rsidR="00F50501" w:rsidRDefault="00F50501" w:rsidP="00A71DB9">
      <w:pPr>
        <w:jc w:val="both"/>
      </w:pPr>
    </w:p>
    <w:sectPr w:rsidR="00F50501" w:rsidSect="001041E7">
      <w:footerReference w:type="default" r:id="rId31"/>
      <w:pgSz w:w="11906" w:h="16838"/>
      <w:pgMar w:top="567" w:right="567" w:bottom="567"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026534" w14:textId="77777777" w:rsidR="00C83833" w:rsidRDefault="00C83833">
      <w:pPr>
        <w:spacing w:line="240" w:lineRule="auto"/>
      </w:pPr>
      <w:r>
        <w:separator/>
      </w:r>
    </w:p>
  </w:endnote>
  <w:endnote w:type="continuationSeparator" w:id="0">
    <w:p w14:paraId="3FE27C8B" w14:textId="77777777" w:rsidR="00C83833" w:rsidRDefault="00C838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gneto">
    <w:panose1 w:val="04030805050802020D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8242914"/>
      <w:docPartObj>
        <w:docPartGallery w:val="Page Numbers (Bottom of Page)"/>
        <w:docPartUnique/>
      </w:docPartObj>
    </w:sdtPr>
    <w:sdtEndPr/>
    <w:sdtContent>
      <w:p w14:paraId="625F1611" w14:textId="77777777" w:rsidR="001041E7" w:rsidRDefault="00A05096">
        <w:pPr>
          <w:pStyle w:val="Pieddepage"/>
          <w:jc w:val="center"/>
        </w:pPr>
        <w:r>
          <w:fldChar w:fldCharType="begin"/>
        </w:r>
        <w:r>
          <w:instrText>PAGE   \* MERGEFORMAT</w:instrText>
        </w:r>
        <w:r>
          <w:fldChar w:fldCharType="separate"/>
        </w:r>
        <w:r>
          <w:t>2</w:t>
        </w:r>
        <w:r>
          <w:fldChar w:fldCharType="end"/>
        </w:r>
      </w:p>
    </w:sdtContent>
  </w:sdt>
  <w:p w14:paraId="74DE6A28" w14:textId="77777777" w:rsidR="001041E7" w:rsidRDefault="00C8383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BFBA71" w14:textId="77777777" w:rsidR="00C83833" w:rsidRDefault="00C83833">
      <w:pPr>
        <w:spacing w:line="240" w:lineRule="auto"/>
      </w:pPr>
      <w:r>
        <w:separator/>
      </w:r>
    </w:p>
  </w:footnote>
  <w:footnote w:type="continuationSeparator" w:id="0">
    <w:p w14:paraId="624A3F83" w14:textId="77777777" w:rsidR="00C83833" w:rsidRDefault="00C8383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336A9"/>
    <w:multiLevelType w:val="hybridMultilevel"/>
    <w:tmpl w:val="ECBA1B2C"/>
    <w:lvl w:ilvl="0" w:tplc="9326C228">
      <w:start w:val="9"/>
      <w:numFmt w:val="bullet"/>
      <w:lvlText w:val=""/>
      <w:lvlJc w:val="left"/>
      <w:pPr>
        <w:ind w:left="720" w:hanging="360"/>
      </w:pPr>
      <w:rPr>
        <w:rFonts w:ascii="Wingdings" w:eastAsia="Times New Roman"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7E6D30"/>
    <w:multiLevelType w:val="hybridMultilevel"/>
    <w:tmpl w:val="83CCC182"/>
    <w:lvl w:ilvl="0" w:tplc="77F221EA">
      <w:start w:val="9"/>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C8755BC"/>
    <w:multiLevelType w:val="hybridMultilevel"/>
    <w:tmpl w:val="B2420298"/>
    <w:lvl w:ilvl="0" w:tplc="EFC86F52">
      <w:start w:val="1"/>
      <w:numFmt w:val="decimal"/>
      <w:lvlText w:val="%1."/>
      <w:lvlJc w:val="left"/>
      <w:pPr>
        <w:ind w:left="720" w:hanging="360"/>
      </w:pPr>
      <w:rPr>
        <w:rFonts w:hint="default"/>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D98149F"/>
    <w:multiLevelType w:val="hybridMultilevel"/>
    <w:tmpl w:val="E1507C3A"/>
    <w:lvl w:ilvl="0" w:tplc="4B20712A">
      <w:start w:val="9"/>
      <w:numFmt w:val="bullet"/>
      <w:lvlText w:val=""/>
      <w:lvlJc w:val="left"/>
      <w:pPr>
        <w:ind w:left="720" w:hanging="360"/>
      </w:pPr>
      <w:rPr>
        <w:rFonts w:ascii="Symbol" w:eastAsia="Times New Roman" w:hAnsi="Symbol"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767D6FF1"/>
    <w:multiLevelType w:val="multilevel"/>
    <w:tmpl w:val="681C94F4"/>
    <w:lvl w:ilvl="0">
      <w:start w:val="1"/>
      <w:numFmt w:val="bullet"/>
      <w:lvlText w:val=""/>
      <w:lvlJc w:val="left"/>
      <w:pPr>
        <w:ind w:left="720" w:hanging="360"/>
      </w:pPr>
    </w:lvl>
    <w:lvl w:ilvl="1">
      <w:start w:val="1"/>
      <w:numFmt w:val="bullet"/>
      <w:lvlText w:val="◦"/>
      <w:lvlJc w:val="left"/>
      <w:pPr>
        <w:ind w:left="1080" w:hanging="360"/>
      </w:pPr>
    </w:lvl>
    <w:lvl w:ilvl="2">
      <w:start w:val="1"/>
      <w:numFmt w:val="bullet"/>
      <w:lvlText w:val="▪"/>
      <w:lvlJc w:val="left"/>
      <w:pPr>
        <w:ind w:left="1440" w:hanging="360"/>
      </w:pPr>
    </w:lvl>
    <w:lvl w:ilvl="3">
      <w:start w:val="1"/>
      <w:numFmt w:val="bullet"/>
      <w:lvlText w:val=""/>
      <w:lvlJc w:val="left"/>
      <w:pPr>
        <w:ind w:left="1800" w:hanging="360"/>
      </w:pPr>
    </w:lvl>
    <w:lvl w:ilvl="4">
      <w:start w:val="1"/>
      <w:numFmt w:val="bullet"/>
      <w:lvlText w:val="◦"/>
      <w:lvlJc w:val="left"/>
      <w:pPr>
        <w:ind w:left="2160" w:hanging="360"/>
      </w:pPr>
    </w:lvl>
    <w:lvl w:ilvl="5">
      <w:start w:val="1"/>
      <w:numFmt w:val="bullet"/>
      <w:lvlText w:val="▪"/>
      <w:lvlJc w:val="left"/>
      <w:pPr>
        <w:ind w:left="2520" w:hanging="360"/>
      </w:pPr>
    </w:lvl>
    <w:lvl w:ilvl="6">
      <w:start w:val="1"/>
      <w:numFmt w:val="bullet"/>
      <w:lvlText w:val=""/>
      <w:lvlJc w:val="left"/>
      <w:pPr>
        <w:ind w:left="2880" w:hanging="360"/>
      </w:pPr>
    </w:lvl>
    <w:lvl w:ilvl="7">
      <w:start w:val="1"/>
      <w:numFmt w:val="bullet"/>
      <w:lvlText w:val="◦"/>
      <w:lvlJc w:val="left"/>
      <w:pPr>
        <w:ind w:left="3240" w:hanging="360"/>
      </w:pPr>
    </w:lvl>
    <w:lvl w:ilvl="8">
      <w:start w:val="1"/>
      <w:numFmt w:val="bullet"/>
      <w:lvlText w:val="▪"/>
      <w:lvlJc w:val="left"/>
      <w:pPr>
        <w:ind w:left="3600" w:hanging="360"/>
      </w:pPr>
    </w:lvl>
  </w:abstractNum>
  <w:abstractNum w:abstractNumId="5" w15:restartNumberingAfterBreak="0">
    <w:nsid w:val="7FB50724"/>
    <w:multiLevelType w:val="hybridMultilevel"/>
    <w:tmpl w:val="0F92B6B4"/>
    <w:lvl w:ilvl="0" w:tplc="F3EEA78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3"/>
  </w:num>
  <w:num w:numId="2">
    <w:abstractNumId w:val="1"/>
  </w:num>
  <w:num w:numId="3">
    <w:abstractNumId w:val="0"/>
  </w:num>
  <w:num w:numId="4">
    <w:abstractNumId w:val="4"/>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7C2"/>
    <w:rsid w:val="0002002D"/>
    <w:rsid w:val="000324B8"/>
    <w:rsid w:val="00043AF3"/>
    <w:rsid w:val="000741FA"/>
    <w:rsid w:val="00090CE6"/>
    <w:rsid w:val="001010FD"/>
    <w:rsid w:val="00164999"/>
    <w:rsid w:val="001D45C9"/>
    <w:rsid w:val="001D5BC3"/>
    <w:rsid w:val="001E5FD6"/>
    <w:rsid w:val="001F1857"/>
    <w:rsid w:val="00243A85"/>
    <w:rsid w:val="00307CDA"/>
    <w:rsid w:val="0031637E"/>
    <w:rsid w:val="00322876"/>
    <w:rsid w:val="0034627B"/>
    <w:rsid w:val="0036582E"/>
    <w:rsid w:val="00381347"/>
    <w:rsid w:val="00390CE7"/>
    <w:rsid w:val="004372E2"/>
    <w:rsid w:val="004A4712"/>
    <w:rsid w:val="004B306C"/>
    <w:rsid w:val="004C521B"/>
    <w:rsid w:val="00636630"/>
    <w:rsid w:val="00641731"/>
    <w:rsid w:val="00677E1E"/>
    <w:rsid w:val="006B751C"/>
    <w:rsid w:val="006E0B03"/>
    <w:rsid w:val="006E5357"/>
    <w:rsid w:val="006F475B"/>
    <w:rsid w:val="0071698D"/>
    <w:rsid w:val="00727BE7"/>
    <w:rsid w:val="007C40AF"/>
    <w:rsid w:val="0082429D"/>
    <w:rsid w:val="0082543C"/>
    <w:rsid w:val="00841A5F"/>
    <w:rsid w:val="008936B0"/>
    <w:rsid w:val="008D04E9"/>
    <w:rsid w:val="008D42E4"/>
    <w:rsid w:val="00922127"/>
    <w:rsid w:val="009927EF"/>
    <w:rsid w:val="009C4326"/>
    <w:rsid w:val="009D7D4E"/>
    <w:rsid w:val="00A05096"/>
    <w:rsid w:val="00A25F15"/>
    <w:rsid w:val="00A521AC"/>
    <w:rsid w:val="00A578EF"/>
    <w:rsid w:val="00A612BA"/>
    <w:rsid w:val="00A71DB9"/>
    <w:rsid w:val="00A83ADC"/>
    <w:rsid w:val="00A97A1F"/>
    <w:rsid w:val="00AF77C2"/>
    <w:rsid w:val="00B828DD"/>
    <w:rsid w:val="00BA121B"/>
    <w:rsid w:val="00BC07FC"/>
    <w:rsid w:val="00BD52BE"/>
    <w:rsid w:val="00C11CEA"/>
    <w:rsid w:val="00C543EE"/>
    <w:rsid w:val="00C83833"/>
    <w:rsid w:val="00CC4D0B"/>
    <w:rsid w:val="00D80C87"/>
    <w:rsid w:val="00DA1D39"/>
    <w:rsid w:val="00DB2B10"/>
    <w:rsid w:val="00DD4624"/>
    <w:rsid w:val="00DE204E"/>
    <w:rsid w:val="00E832C7"/>
    <w:rsid w:val="00EB37AD"/>
    <w:rsid w:val="00ED0965"/>
    <w:rsid w:val="00ED1CDE"/>
    <w:rsid w:val="00EF6055"/>
    <w:rsid w:val="00EF7C14"/>
    <w:rsid w:val="00F44C0B"/>
    <w:rsid w:val="00F50501"/>
    <w:rsid w:val="00FE4710"/>
    <w:rsid w:val="00FF19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268E3A"/>
  <w15:chartTrackingRefBased/>
  <w15:docId w15:val="{C2FFEFC9-8133-4F90-A581-77B41642E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7C2"/>
    <w:pPr>
      <w:jc w:val="left"/>
    </w:pPr>
  </w:style>
  <w:style w:type="paragraph" w:styleId="Titre1">
    <w:name w:val="heading 1"/>
    <w:basedOn w:val="Normal"/>
    <w:next w:val="Normal"/>
    <w:link w:val="Titre1Car"/>
    <w:uiPriority w:val="9"/>
    <w:qFormat/>
    <w:rsid w:val="00DD46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link w:val="Titre3Car"/>
    <w:uiPriority w:val="9"/>
    <w:qFormat/>
    <w:rsid w:val="00243A85"/>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AF77C2"/>
    <w:rPr>
      <w:color w:val="0000FF"/>
      <w:u w:val="single"/>
    </w:rPr>
  </w:style>
  <w:style w:type="table" w:styleId="Grilledutableau">
    <w:name w:val="Table Grid"/>
    <w:basedOn w:val="TableauNormal"/>
    <w:uiPriority w:val="39"/>
    <w:rsid w:val="00AF77C2"/>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AF77C2"/>
    <w:pPr>
      <w:tabs>
        <w:tab w:val="center" w:pos="4536"/>
        <w:tab w:val="right" w:pos="9072"/>
      </w:tabs>
      <w:spacing w:line="240" w:lineRule="auto"/>
    </w:pPr>
  </w:style>
  <w:style w:type="character" w:customStyle="1" w:styleId="PieddepageCar">
    <w:name w:val="Pied de page Car"/>
    <w:basedOn w:val="Policepardfaut"/>
    <w:link w:val="Pieddepage"/>
    <w:uiPriority w:val="99"/>
    <w:rsid w:val="00AF77C2"/>
  </w:style>
  <w:style w:type="paragraph" w:styleId="Paragraphedeliste">
    <w:name w:val="List Paragraph"/>
    <w:basedOn w:val="Normal"/>
    <w:uiPriority w:val="34"/>
    <w:qFormat/>
    <w:rsid w:val="00AF77C2"/>
    <w:pPr>
      <w:ind w:left="720"/>
      <w:contextualSpacing/>
    </w:pPr>
  </w:style>
  <w:style w:type="paragraph" w:styleId="Textedebulles">
    <w:name w:val="Balloon Text"/>
    <w:basedOn w:val="Normal"/>
    <w:link w:val="TextedebullesCar"/>
    <w:uiPriority w:val="99"/>
    <w:semiHidden/>
    <w:unhideWhenUsed/>
    <w:rsid w:val="00A97A1F"/>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97A1F"/>
    <w:rPr>
      <w:rFonts w:ascii="Segoe UI" w:hAnsi="Segoe UI" w:cs="Segoe UI"/>
      <w:sz w:val="18"/>
      <w:szCs w:val="18"/>
    </w:rPr>
  </w:style>
  <w:style w:type="character" w:styleId="Mentionnonrsolue">
    <w:name w:val="Unresolved Mention"/>
    <w:basedOn w:val="Policepardfaut"/>
    <w:uiPriority w:val="99"/>
    <w:semiHidden/>
    <w:unhideWhenUsed/>
    <w:rsid w:val="00243A85"/>
    <w:rPr>
      <w:color w:val="605E5C"/>
      <w:shd w:val="clear" w:color="auto" w:fill="E1DFDD"/>
    </w:rPr>
  </w:style>
  <w:style w:type="character" w:customStyle="1" w:styleId="Titre3Car">
    <w:name w:val="Titre 3 Car"/>
    <w:basedOn w:val="Policepardfaut"/>
    <w:link w:val="Titre3"/>
    <w:uiPriority w:val="9"/>
    <w:rsid w:val="00243A85"/>
    <w:rPr>
      <w:rFonts w:ascii="Times New Roman" w:eastAsia="Times New Roman" w:hAnsi="Times New Roman" w:cs="Times New Roman"/>
      <w:b/>
      <w:bCs/>
      <w:sz w:val="27"/>
      <w:szCs w:val="27"/>
      <w:lang w:eastAsia="fr-FR"/>
    </w:rPr>
  </w:style>
  <w:style w:type="paragraph" w:styleId="NormalWeb">
    <w:name w:val="Normal (Web)"/>
    <w:basedOn w:val="Normal"/>
    <w:uiPriority w:val="99"/>
    <w:semiHidden/>
    <w:unhideWhenUsed/>
    <w:rsid w:val="00243A8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243A85"/>
    <w:rPr>
      <w:i/>
      <w:iCs/>
    </w:rPr>
  </w:style>
  <w:style w:type="character" w:customStyle="1" w:styleId="Titre1Car">
    <w:name w:val="Titre 1 Car"/>
    <w:basedOn w:val="Policepardfaut"/>
    <w:link w:val="Titre1"/>
    <w:uiPriority w:val="9"/>
    <w:rsid w:val="00DD4624"/>
    <w:rPr>
      <w:rFonts w:asciiTheme="majorHAnsi" w:eastAsiaTheme="majorEastAsia" w:hAnsiTheme="majorHAnsi" w:cstheme="majorBidi"/>
      <w:color w:val="2F5496" w:themeColor="accent1" w:themeShade="BF"/>
      <w:sz w:val="32"/>
      <w:szCs w:val="32"/>
    </w:rPr>
  </w:style>
  <w:style w:type="character" w:styleId="lev">
    <w:name w:val="Strong"/>
    <w:basedOn w:val="Policepardfaut"/>
    <w:uiPriority w:val="22"/>
    <w:qFormat/>
    <w:rsid w:val="00DD4624"/>
    <w:rPr>
      <w:b/>
      <w:bCs/>
    </w:rPr>
  </w:style>
  <w:style w:type="character" w:styleId="Lienhypertextesuivivisit">
    <w:name w:val="FollowedHyperlink"/>
    <w:basedOn w:val="Policepardfaut"/>
    <w:uiPriority w:val="99"/>
    <w:semiHidden/>
    <w:unhideWhenUsed/>
    <w:rsid w:val="006E0B0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01844">
      <w:bodyDiv w:val="1"/>
      <w:marLeft w:val="0"/>
      <w:marRight w:val="0"/>
      <w:marTop w:val="0"/>
      <w:marBottom w:val="0"/>
      <w:divBdr>
        <w:top w:val="none" w:sz="0" w:space="0" w:color="auto"/>
        <w:left w:val="none" w:sz="0" w:space="0" w:color="auto"/>
        <w:bottom w:val="none" w:sz="0" w:space="0" w:color="auto"/>
        <w:right w:val="none" w:sz="0" w:space="0" w:color="auto"/>
      </w:divBdr>
      <w:divsChild>
        <w:div w:id="944269553">
          <w:marLeft w:val="0"/>
          <w:marRight w:val="0"/>
          <w:marTop w:val="0"/>
          <w:marBottom w:val="0"/>
          <w:divBdr>
            <w:top w:val="none" w:sz="0" w:space="0" w:color="auto"/>
            <w:left w:val="none" w:sz="0" w:space="0" w:color="auto"/>
            <w:bottom w:val="none" w:sz="0" w:space="0" w:color="auto"/>
            <w:right w:val="none" w:sz="0" w:space="0" w:color="auto"/>
          </w:divBdr>
        </w:div>
        <w:div w:id="1593397837">
          <w:marLeft w:val="0"/>
          <w:marRight w:val="0"/>
          <w:marTop w:val="0"/>
          <w:marBottom w:val="0"/>
          <w:divBdr>
            <w:top w:val="none" w:sz="0" w:space="0" w:color="auto"/>
            <w:left w:val="none" w:sz="0" w:space="0" w:color="auto"/>
            <w:bottom w:val="none" w:sz="0" w:space="0" w:color="auto"/>
            <w:right w:val="none" w:sz="0" w:space="0" w:color="auto"/>
          </w:divBdr>
          <w:divsChild>
            <w:div w:id="1115829064">
              <w:marLeft w:val="0"/>
              <w:marRight w:val="0"/>
              <w:marTop w:val="0"/>
              <w:marBottom w:val="0"/>
              <w:divBdr>
                <w:top w:val="none" w:sz="0" w:space="0" w:color="auto"/>
                <w:left w:val="none" w:sz="0" w:space="0" w:color="auto"/>
                <w:bottom w:val="none" w:sz="0" w:space="0" w:color="auto"/>
                <w:right w:val="none" w:sz="0" w:space="0" w:color="auto"/>
              </w:divBdr>
              <w:divsChild>
                <w:div w:id="592397649">
                  <w:marLeft w:val="0"/>
                  <w:marRight w:val="0"/>
                  <w:marTop w:val="0"/>
                  <w:marBottom w:val="0"/>
                  <w:divBdr>
                    <w:top w:val="none" w:sz="0" w:space="0" w:color="auto"/>
                    <w:left w:val="none" w:sz="0" w:space="0" w:color="auto"/>
                    <w:bottom w:val="none" w:sz="0" w:space="0" w:color="auto"/>
                    <w:right w:val="none" w:sz="0" w:space="0" w:color="auto"/>
                  </w:divBdr>
                  <w:divsChild>
                    <w:div w:id="224875396">
                      <w:marLeft w:val="0"/>
                      <w:marRight w:val="0"/>
                      <w:marTop w:val="0"/>
                      <w:marBottom w:val="0"/>
                      <w:divBdr>
                        <w:top w:val="none" w:sz="0" w:space="0" w:color="auto"/>
                        <w:left w:val="none" w:sz="0" w:space="0" w:color="auto"/>
                        <w:bottom w:val="none" w:sz="0" w:space="0" w:color="auto"/>
                        <w:right w:val="none" w:sz="0" w:space="0" w:color="auto"/>
                      </w:divBdr>
                    </w:div>
                    <w:div w:id="52448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970650">
      <w:bodyDiv w:val="1"/>
      <w:marLeft w:val="0"/>
      <w:marRight w:val="0"/>
      <w:marTop w:val="0"/>
      <w:marBottom w:val="0"/>
      <w:divBdr>
        <w:top w:val="none" w:sz="0" w:space="0" w:color="auto"/>
        <w:left w:val="none" w:sz="0" w:space="0" w:color="auto"/>
        <w:bottom w:val="none" w:sz="0" w:space="0" w:color="auto"/>
        <w:right w:val="none" w:sz="0" w:space="0" w:color="auto"/>
      </w:divBdr>
    </w:div>
    <w:div w:id="1247303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hdphoto" Target="media/hdphoto3.wdp"/><Relationship Id="rId26" Type="http://schemas.microsoft.com/office/2007/relationships/hdphoto" Target="media/hdphoto7.wdp"/><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opera-arias.com/mozart/le-nozze-di-figaro/tutto-e-disposto/" TargetMode="External"/><Relationship Id="rId20" Type="http://schemas.microsoft.com/office/2007/relationships/hdphoto" Target="media/hdphoto4.wdp"/><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theatre-contemporain.net/spectacles/Le-Mariage-de-Figaro-13942/" TargetMode="External"/><Relationship Id="rId23" Type="http://schemas.openxmlformats.org/officeDocument/2006/relationships/image" Target="media/image8.png"/><Relationship Id="rId28" Type="http://schemas.microsoft.com/office/2007/relationships/hdphoto" Target="media/hdphoto8.wdp"/><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theatre.roumanoff.com/le-mariage-de-figaro" TargetMode="External"/><Relationship Id="rId22" Type="http://schemas.microsoft.com/office/2007/relationships/hdphoto" Target="media/hdphoto5.wdp"/><Relationship Id="rId27" Type="http://schemas.openxmlformats.org/officeDocument/2006/relationships/image" Target="media/image10.png"/><Relationship Id="rId30" Type="http://schemas.microsoft.com/office/2007/relationships/hdphoto" Target="media/hdphoto9.wdp"/><Relationship Id="rId8"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7A9E9-D4FD-43E5-9D67-2119C1425D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485</TotalTime>
  <Pages>14</Pages>
  <Words>2019</Words>
  <Characters>11109</Characters>
  <Application>Microsoft Office Word</Application>
  <DocSecurity>0</DocSecurity>
  <Lines>92</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Elise DISCLYN</dc:creator>
  <cp:keywords/>
  <dc:description/>
  <cp:lastModifiedBy>DYSCLIN Elise</cp:lastModifiedBy>
  <cp:revision>32</cp:revision>
  <dcterms:created xsi:type="dcterms:W3CDTF">2019-11-02T13:00:00Z</dcterms:created>
  <dcterms:modified xsi:type="dcterms:W3CDTF">2019-11-29T11:06:00Z</dcterms:modified>
</cp:coreProperties>
</file>