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FC9" w:rsidRDefault="008F0FC9" w:rsidP="008F0FC9">
      <w:pPr>
        <w:rPr>
          <w:rFonts w:ascii="Georgia" w:eastAsia="Times New Roman" w:hAnsi="Georgia" w:cs="Arial"/>
          <w:b/>
          <w:bCs/>
          <w:color w:val="952A04"/>
          <w:lang w:eastAsia="fr-FR"/>
        </w:rPr>
      </w:pPr>
      <w:r w:rsidRPr="008F0FC9">
        <w:rPr>
          <w:rFonts w:ascii="Georgia" w:eastAsia="Times New Roman" w:hAnsi="Georgia" w:cs="Arial"/>
          <w:b/>
          <w:bCs/>
          <w:color w:val="952A04"/>
          <w:lang w:eastAsia="fr-FR"/>
        </w:rPr>
        <w:t xml:space="preserve">Juliet, « Lambeaux », 1995 </w:t>
      </w:r>
    </w:p>
    <w:p w:rsidR="008F0FC9" w:rsidRPr="008F0FC9" w:rsidRDefault="008F0FC9" w:rsidP="008F0FC9">
      <w:pPr>
        <w:rPr>
          <w:rFonts w:ascii="Georgia" w:eastAsia="Times New Roman" w:hAnsi="Georgia" w:cs="Arial"/>
          <w:b/>
          <w:bCs/>
          <w:color w:val="952A04"/>
          <w:lang w:eastAsia="fr-FR"/>
        </w:rPr>
      </w:pPr>
      <w:r w:rsidRPr="008F0FC9">
        <w:rPr>
          <w:rFonts w:ascii="Georgia" w:eastAsia="Times New Roman" w:hAnsi="Georgia" w:cs="Arial"/>
          <w:b/>
          <w:bCs/>
          <w:color w:val="952A04"/>
          <w:lang w:eastAsia="fr-FR"/>
        </w:rPr>
        <w:t>http://cotentinghislaine.unblog.fr/juliet-lambeaux-1995/</w:t>
      </w:r>
    </w:p>
    <w:p w:rsidR="008F0FC9" w:rsidRPr="008F0FC9" w:rsidRDefault="008F0FC9" w:rsidP="008F0FC9">
      <w:pPr>
        <w:spacing w:before="100" w:beforeAutospacing="1" w:after="100" w:afterAutospacing="1" w:line="285" w:lineRule="atLeast"/>
        <w:jc w:val="center"/>
        <w:outlineLvl w:val="1"/>
        <w:rPr>
          <w:rFonts w:ascii="Arial" w:eastAsia="Times New Roman" w:hAnsi="Arial" w:cs="Arial"/>
          <w:b/>
          <w:bCs/>
          <w:color w:val="220F02"/>
          <w:sz w:val="36"/>
          <w:szCs w:val="36"/>
          <w:lang w:eastAsia="fr-FR"/>
        </w:rPr>
      </w:pPr>
      <w:r w:rsidRPr="008F0FC9">
        <w:rPr>
          <w:rFonts w:ascii="Comic Sans MS" w:eastAsia="Times New Roman" w:hAnsi="Comic Sans MS" w:cs="Arial"/>
          <w:b/>
          <w:bCs/>
          <w:color w:val="FFCC00"/>
          <w:sz w:val="72"/>
          <w:szCs w:val="72"/>
          <w:u w:val="single"/>
          <w:lang w:eastAsia="fr-FR"/>
        </w:rPr>
        <w:t>Problématique</w:t>
      </w:r>
    </w:p>
    <w:p w:rsidR="008F0FC9" w:rsidRPr="008F0FC9" w:rsidRDefault="008F0FC9" w:rsidP="008F0FC9">
      <w:pPr>
        <w:spacing w:before="100" w:beforeAutospacing="1" w:after="100" w:afterAutospacing="1" w:line="285" w:lineRule="atLeast"/>
        <w:jc w:val="center"/>
        <w:rPr>
          <w:rFonts w:ascii="Arial" w:eastAsia="Times New Roman" w:hAnsi="Arial" w:cs="Arial"/>
          <w:color w:val="220F02"/>
          <w:sz w:val="18"/>
          <w:szCs w:val="18"/>
          <w:lang w:eastAsia="fr-FR"/>
        </w:rPr>
      </w:pPr>
      <w:r w:rsidRPr="008F0FC9">
        <w:rPr>
          <w:rFonts w:ascii="Comic Sans MS" w:eastAsia="Times New Roman" w:hAnsi="Comic Sans MS" w:cs="Arial"/>
          <w:b/>
          <w:bCs/>
          <w:color w:val="FFCC00"/>
          <w:sz w:val="48"/>
          <w:szCs w:val="48"/>
          <w:lang w:eastAsia="fr-FR"/>
        </w:rPr>
        <w:t>De la biographie à l’autobiographie…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proofErr w:type="gramStart"/>
      <w:r w:rsidRPr="008F0FC9">
        <w:rPr>
          <w:rFonts w:ascii="Arial" w:eastAsia="Times New Roman" w:hAnsi="Arial" w:cs="Arial"/>
          <w:b/>
          <w:bCs/>
          <w:color w:val="993300"/>
          <w:sz w:val="27"/>
          <w:szCs w:val="27"/>
          <w:u w:val="single"/>
          <w:lang w:eastAsia="fr-FR"/>
        </w:rPr>
        <w:t>ou</w:t>
      </w:r>
      <w:proofErr w:type="gramEnd"/>
      <w:r w:rsidRPr="008F0FC9">
        <w:rPr>
          <w:rFonts w:ascii="Arial" w:eastAsia="Times New Roman" w:hAnsi="Arial" w:cs="Arial"/>
          <w:b/>
          <w:bCs/>
          <w:color w:val="993300"/>
          <w:sz w:val="27"/>
          <w:szCs w:val="27"/>
          <w:lang w:eastAsia="fr-FR"/>
        </w:rPr>
        <w:t> : Construction-reconstruction d’un personnage : comment l’écriture transforme-t-elle  la réalité d’une vie en fiction?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000000"/>
          <w:sz w:val="18"/>
          <w:szCs w:val="18"/>
          <w:lang w:eastAsia="fr-FR"/>
        </w:rPr>
        <w:t>… car l’</w:t>
      </w:r>
      <w:proofErr w:type="spellStart"/>
      <w:r w:rsidRPr="008F0FC9">
        <w:rPr>
          <w:rFonts w:ascii="Arial" w:eastAsia="Times New Roman" w:hAnsi="Arial" w:cs="Arial"/>
          <w:color w:val="000000"/>
          <w:sz w:val="18"/>
          <w:szCs w:val="18"/>
          <w:lang w:eastAsia="fr-FR"/>
        </w:rPr>
        <w:t>oeuvre</w:t>
      </w:r>
      <w:proofErr w:type="spellEnd"/>
      <w:r w:rsidRPr="008F0FC9">
        <w:rPr>
          <w:rFonts w:ascii="Arial" w:eastAsia="Times New Roman" w:hAnsi="Arial" w:cs="Arial"/>
          <w:color w:val="000000"/>
          <w:sz w:val="18"/>
          <w:szCs w:val="18"/>
          <w:lang w:eastAsia="fr-FR"/>
        </w:rPr>
        <w:t xml:space="preserve"> de Juliet [</w:t>
      </w:r>
      <w:r w:rsidRPr="008F0FC9">
        <w:rPr>
          <w:rFonts w:ascii="Arial" w:eastAsia="Times New Roman" w:hAnsi="Arial" w:cs="Arial"/>
          <w:i/>
          <w:iCs/>
          <w:color w:val="000000"/>
          <w:sz w:val="18"/>
          <w:szCs w:val="18"/>
          <w:lang w:eastAsia="fr-FR"/>
        </w:rPr>
        <w:t>Edition Folio</w:t>
      </w:r>
      <w:r w:rsidRPr="008F0FC9">
        <w:rPr>
          <w:rFonts w:ascii="Arial" w:eastAsia="Times New Roman" w:hAnsi="Arial" w:cs="Arial"/>
          <w:color w:val="000000"/>
          <w:sz w:val="18"/>
          <w:szCs w:val="18"/>
          <w:lang w:eastAsia="fr-FR"/>
        </w:rPr>
        <w:t>] repose sur une contradiction. Son point de départ est le réel : entreprendre une biographie implique une recherche objective des faits, de même rédiger son autobiographie, récit de faits vécus, repose sur un pacte de vérité conclu avec le lecteur (cf. infra). Dans les deux cas, il ne s’agit donc pas, à proprement parler, de « personnages ». Cependant, Juliet n’a pas connu cette mère, simple paysanne dont il raconte la vie, sur laquelle il n’a que très peu d’informations ; de plus, en écrivant son autobiographie, il cherche à créer un lien entre sa propre personnalité et cette mère inconnue, ce qui, ajouté au recul temporel, donne une dimension forcément très subjective au récit. On est donc conduit à</w:t>
      </w:r>
      <w:r w:rsidRPr="008F0FC9">
        <w:rPr>
          <w:rFonts w:ascii="Arial" w:eastAsia="Times New Roman" w:hAnsi="Arial" w:cs="Arial"/>
          <w:b/>
          <w:bCs/>
          <w:color w:val="993300"/>
          <w:sz w:val="18"/>
          <w:szCs w:val="18"/>
          <w:lang w:eastAsia="fr-FR"/>
        </w:rPr>
        <w:t> s’interroger sur la part de la réalité face à celle de la fiction dans ces « romans » de vie qui mettent en scène des « personnages »</w:t>
      </w:r>
      <w:r w:rsidRPr="008F0FC9">
        <w:rPr>
          <w:rFonts w:ascii="Arial" w:eastAsia="Times New Roman" w:hAnsi="Arial" w:cs="Arial"/>
          <w:color w:val="000000"/>
          <w:sz w:val="18"/>
          <w:szCs w:val="18"/>
          <w:lang w:eastAsia="fr-FR"/>
        </w:rPr>
        <w:t>.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27"/>
          <w:szCs w:val="27"/>
          <w:u w:val="single"/>
          <w:lang w:eastAsia="fr-FR"/>
        </w:rPr>
        <w:t>LE GENRE BIOGRAPHIQUE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noProof/>
          <w:color w:val="952A04"/>
          <w:sz w:val="18"/>
          <w:szCs w:val="18"/>
          <w:lang w:eastAsia="fr-FR"/>
        </w:rPr>
        <w:drawing>
          <wp:inline distT="0" distB="0" distL="0" distR="0">
            <wp:extent cx="825500" cy="1333500"/>
            <wp:effectExtent l="0" t="0" r="0" b="0"/>
            <wp:docPr id="4" name="Image 4" descr="Plutarqu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tarqu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0" cy="1333500"/>
                    </a:xfrm>
                    <a:prstGeom prst="rect">
                      <a:avLst/>
                    </a:prstGeom>
                    <a:noFill/>
                    <a:ln>
                      <a:noFill/>
                    </a:ln>
                  </pic:spPr>
                </pic:pic>
              </a:graphicData>
            </a:graphic>
          </wp:inline>
        </w:drawing>
      </w:r>
      <w:r w:rsidRPr="008F0FC9">
        <w:rPr>
          <w:rFonts w:ascii="Arial" w:eastAsia="Times New Roman" w:hAnsi="Arial" w:cs="Arial"/>
          <w:b/>
          <w:bCs/>
          <w:color w:val="993300"/>
          <w:sz w:val="18"/>
          <w:szCs w:val="18"/>
          <w:lang w:eastAsia="fr-FR"/>
        </w:rPr>
        <w:t>Né dans la Grèce antique</w:t>
      </w:r>
      <w:r w:rsidRPr="008F0FC9">
        <w:rPr>
          <w:rFonts w:ascii="Arial" w:eastAsia="Times New Roman" w:hAnsi="Arial" w:cs="Arial"/>
          <w:color w:val="000000"/>
          <w:sz w:val="18"/>
          <w:szCs w:val="18"/>
          <w:lang w:eastAsia="fr-FR"/>
        </w:rPr>
        <w:t> avec Plutarque (50-125), ce genre littéraire repose, à l’origine, sur </w:t>
      </w:r>
      <w:r w:rsidRPr="008F0FC9">
        <w:rPr>
          <w:rFonts w:ascii="Arial" w:eastAsia="Times New Roman" w:hAnsi="Arial" w:cs="Arial"/>
          <w:b/>
          <w:bCs/>
          <w:color w:val="993300"/>
          <w:sz w:val="18"/>
          <w:szCs w:val="18"/>
          <w:lang w:eastAsia="fr-FR"/>
        </w:rPr>
        <w:t>un double travail</w:t>
      </w:r>
      <w:r w:rsidRPr="008F0FC9">
        <w:rPr>
          <w:rFonts w:ascii="Arial" w:eastAsia="Times New Roman" w:hAnsi="Arial" w:cs="Arial"/>
          <w:color w:val="000000"/>
          <w:sz w:val="18"/>
          <w:szCs w:val="18"/>
          <w:lang w:eastAsia="fr-FR"/>
        </w:rPr>
        <w:t>. Cet auteur des </w:t>
      </w:r>
      <w:r w:rsidRPr="008F0FC9">
        <w:rPr>
          <w:rFonts w:ascii="Arial" w:eastAsia="Times New Roman" w:hAnsi="Arial" w:cs="Arial"/>
          <w:i/>
          <w:iCs/>
          <w:color w:val="000000"/>
          <w:sz w:val="18"/>
          <w:szCs w:val="18"/>
          <w:lang w:eastAsia="fr-FR"/>
        </w:rPr>
        <w:t>Vies des hommes illustres</w:t>
      </w:r>
      <w:r w:rsidRPr="008F0FC9">
        <w:rPr>
          <w:rFonts w:ascii="Arial" w:eastAsia="Times New Roman" w:hAnsi="Arial" w:cs="Arial"/>
          <w:color w:val="000000"/>
          <w:sz w:val="18"/>
          <w:szCs w:val="18"/>
          <w:lang w:eastAsia="fr-FR"/>
        </w:rPr>
        <w:t>, ou </w:t>
      </w:r>
      <w:r w:rsidRPr="008F0FC9">
        <w:rPr>
          <w:rFonts w:ascii="Arial" w:eastAsia="Times New Roman" w:hAnsi="Arial" w:cs="Arial"/>
          <w:i/>
          <w:iCs/>
          <w:color w:val="000000"/>
          <w:sz w:val="18"/>
          <w:szCs w:val="18"/>
          <w:lang w:eastAsia="fr-FR"/>
        </w:rPr>
        <w:t>Vies parallèles</w:t>
      </w:r>
      <w:r w:rsidRPr="008F0FC9">
        <w:rPr>
          <w:rFonts w:ascii="Arial" w:eastAsia="Times New Roman" w:hAnsi="Arial" w:cs="Arial"/>
          <w:color w:val="000000"/>
          <w:sz w:val="18"/>
          <w:szCs w:val="18"/>
          <w:lang w:eastAsia="fr-FR"/>
        </w:rPr>
        <w:t>, élabore 50 récits de vies, dont 23 « paires » qui mettent en parallèle un héros grec et un héros romain. En cela, il fait un travail d’</w:t>
      </w:r>
      <w:r w:rsidRPr="008F0FC9">
        <w:rPr>
          <w:rFonts w:ascii="Arial" w:eastAsia="Times New Roman" w:hAnsi="Arial" w:cs="Arial"/>
          <w:b/>
          <w:bCs/>
          <w:color w:val="993300"/>
          <w:sz w:val="18"/>
          <w:szCs w:val="18"/>
          <w:lang w:eastAsia="fr-FR"/>
        </w:rPr>
        <w:t>historien</w:t>
      </w:r>
      <w:r w:rsidRPr="008F0FC9">
        <w:rPr>
          <w:rFonts w:ascii="Arial" w:eastAsia="Times New Roman" w:hAnsi="Arial" w:cs="Arial"/>
          <w:color w:val="000000"/>
          <w:sz w:val="18"/>
          <w:szCs w:val="18"/>
          <w:lang w:eastAsia="fr-FR"/>
        </w:rPr>
        <w:t>, se fondant sur des faits avec, en outre, une visée explicative : comment devient-on un homme illustre ? Il met donc en évidence les signes et les preuves d’héroïsme, à travers les origines du « héros », son éducation, le contexte historique qu’il a connu… Mais, en même temps, il se rapproche déjà du </w:t>
      </w:r>
      <w:r w:rsidRPr="008F0FC9">
        <w:rPr>
          <w:rFonts w:ascii="Arial" w:eastAsia="Times New Roman" w:hAnsi="Arial" w:cs="Arial"/>
          <w:b/>
          <w:bCs/>
          <w:color w:val="993300"/>
          <w:sz w:val="18"/>
          <w:szCs w:val="18"/>
          <w:lang w:eastAsia="fr-FR"/>
        </w:rPr>
        <w:t>romancier</w:t>
      </w:r>
      <w:r w:rsidRPr="008F0FC9">
        <w:rPr>
          <w:rFonts w:ascii="Arial" w:eastAsia="Times New Roman" w:hAnsi="Arial" w:cs="Arial"/>
          <w:color w:val="000000"/>
          <w:sz w:val="18"/>
          <w:szCs w:val="18"/>
          <w:lang w:eastAsia="fr-FR"/>
        </w:rPr>
        <w:t> dans la mesure où il s’agit aussi de faire un éloge, de proposer un modèle aux lecteurs, voire de construire un mythe célébrant le héros.</w:t>
      </w:r>
      <w:r w:rsidRPr="008F0FC9">
        <w:rPr>
          <w:rFonts w:ascii="Arial" w:eastAsia="Times New Roman" w:hAnsi="Arial" w:cs="Arial"/>
          <w:color w:val="000000"/>
          <w:sz w:val="18"/>
          <w:szCs w:val="18"/>
          <w:lang w:eastAsia="fr-FR"/>
        </w:rPr>
        <w:br/>
      </w:r>
      <w:r w:rsidRPr="008F0FC9">
        <w:rPr>
          <w:rFonts w:ascii="Arial" w:eastAsia="Times New Roman" w:hAnsi="Arial" w:cs="Arial"/>
          <w:b/>
          <w:bCs/>
          <w:color w:val="993300"/>
          <w:sz w:val="18"/>
          <w:szCs w:val="18"/>
          <w:lang w:eastAsia="fr-FR"/>
        </w:rPr>
        <w:t>=== Cela restera longtemps la double caractéristique de toute biographie</w:t>
      </w:r>
      <w:r w:rsidRPr="008F0FC9">
        <w:rPr>
          <w:rFonts w:ascii="Arial" w:eastAsia="Times New Roman" w:hAnsi="Arial" w:cs="Arial"/>
          <w:color w:val="000000"/>
          <w:sz w:val="18"/>
          <w:szCs w:val="18"/>
          <w:lang w:eastAsia="fr-FR"/>
        </w:rPr>
        <w:t>, par exemple avec l’hagiographie au moyen-âge, récits de la vie des saints.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18"/>
          <w:szCs w:val="18"/>
          <w:lang w:eastAsia="fr-FR"/>
        </w:rPr>
        <w:t>Mais ce genre littéraire connaît une évolution</w:t>
      </w:r>
      <w:r w:rsidRPr="008F0FC9">
        <w:rPr>
          <w:rFonts w:ascii="Arial" w:eastAsia="Times New Roman" w:hAnsi="Arial" w:cs="Arial"/>
          <w:color w:val="220F02"/>
          <w:sz w:val="18"/>
          <w:szCs w:val="18"/>
          <w:lang w:eastAsia="fr-FR"/>
        </w:rPr>
        <w:t xml:space="preserve">, liée au développement de la sociologie à la fin du XIX° siècle, à l’intérêt nouveau porté sur les </w:t>
      </w:r>
      <w:proofErr w:type="spellStart"/>
      <w:r w:rsidRPr="008F0FC9">
        <w:rPr>
          <w:rFonts w:ascii="Arial" w:eastAsia="Times New Roman" w:hAnsi="Arial" w:cs="Arial"/>
          <w:color w:val="220F02"/>
          <w:sz w:val="18"/>
          <w:szCs w:val="18"/>
          <w:lang w:eastAsia="fr-FR"/>
        </w:rPr>
        <w:t>moeurs</w:t>
      </w:r>
      <w:proofErr w:type="spellEnd"/>
      <w:r w:rsidRPr="008F0FC9">
        <w:rPr>
          <w:rFonts w:ascii="Arial" w:eastAsia="Times New Roman" w:hAnsi="Arial" w:cs="Arial"/>
          <w:color w:val="220F02"/>
          <w:sz w:val="18"/>
          <w:szCs w:val="18"/>
          <w:lang w:eastAsia="fr-FR"/>
        </w:rPr>
        <w:t xml:space="preserve"> et les mentalités. Ainsi, alors qu’à l’origine le biographe ne s’intéressait qu’aux hommes célèbres, </w:t>
      </w:r>
      <w:r w:rsidRPr="008F0FC9">
        <w:rPr>
          <w:rFonts w:ascii="Arial" w:eastAsia="Times New Roman" w:hAnsi="Arial" w:cs="Arial"/>
          <w:b/>
          <w:bCs/>
          <w:color w:val="993300"/>
          <w:sz w:val="18"/>
          <w:szCs w:val="18"/>
          <w:lang w:eastAsia="fr-FR"/>
        </w:rPr>
        <w:t>la vie d’un homme ordinaire peut devenir sujet de biographie</w:t>
      </w:r>
      <w:r w:rsidRPr="008F0FC9">
        <w:rPr>
          <w:rFonts w:ascii="Arial" w:eastAsia="Times New Roman" w:hAnsi="Arial" w:cs="Arial"/>
          <w:color w:val="220F02"/>
          <w:sz w:val="18"/>
          <w:szCs w:val="18"/>
          <w:lang w:eastAsia="fr-FR"/>
        </w:rPr>
        <w:t>, dans la mesure où il symbolise un statut social, un « cas » humain tout simplement. En témoigne, par exemple le récit de Corbin, </w:t>
      </w:r>
      <w:r w:rsidRPr="008F0FC9">
        <w:rPr>
          <w:rFonts w:ascii="Arial" w:eastAsia="Times New Roman" w:hAnsi="Arial" w:cs="Arial"/>
          <w:i/>
          <w:iCs/>
          <w:color w:val="220F02"/>
          <w:sz w:val="18"/>
          <w:szCs w:val="18"/>
          <w:lang w:eastAsia="fr-FR"/>
        </w:rPr>
        <w:t xml:space="preserve">La vie retrouvée de Louis-François </w:t>
      </w:r>
      <w:proofErr w:type="spellStart"/>
      <w:r w:rsidRPr="008F0FC9">
        <w:rPr>
          <w:rFonts w:ascii="Arial" w:eastAsia="Times New Roman" w:hAnsi="Arial" w:cs="Arial"/>
          <w:i/>
          <w:iCs/>
          <w:color w:val="220F02"/>
          <w:sz w:val="18"/>
          <w:szCs w:val="18"/>
          <w:lang w:eastAsia="fr-FR"/>
        </w:rPr>
        <w:t>Pinagot</w:t>
      </w:r>
      <w:proofErr w:type="spellEnd"/>
      <w:r w:rsidRPr="008F0FC9">
        <w:rPr>
          <w:rFonts w:ascii="Arial" w:eastAsia="Times New Roman" w:hAnsi="Arial" w:cs="Arial"/>
          <w:color w:val="220F02"/>
          <w:sz w:val="18"/>
          <w:szCs w:val="18"/>
          <w:lang w:eastAsia="fr-FR"/>
        </w:rPr>
        <w:t> (1998), sous-titré « Sur les traces d’un inconnu » : il s’agit d’un sabotier, ayant vécu de 1798 à 1876.</w:t>
      </w:r>
      <w:r w:rsidRPr="008F0FC9">
        <w:rPr>
          <w:rFonts w:ascii="Arial" w:eastAsia="Times New Roman" w:hAnsi="Arial" w:cs="Arial"/>
          <w:color w:val="220F02"/>
          <w:sz w:val="18"/>
          <w:szCs w:val="18"/>
          <w:lang w:eastAsia="fr-FR"/>
        </w:rPr>
        <w:br/>
      </w:r>
      <w:r w:rsidRPr="008F0FC9">
        <w:rPr>
          <w:rFonts w:ascii="Arial" w:eastAsia="Times New Roman" w:hAnsi="Arial" w:cs="Arial"/>
          <w:color w:val="000000"/>
          <w:sz w:val="18"/>
          <w:szCs w:val="18"/>
          <w:lang w:eastAsia="fr-FR"/>
        </w:rPr>
        <w:t>Cela entraîne</w:t>
      </w:r>
      <w:r w:rsidRPr="008F0FC9">
        <w:rPr>
          <w:rFonts w:ascii="Arial" w:eastAsia="Times New Roman" w:hAnsi="Arial" w:cs="Arial"/>
          <w:b/>
          <w:bCs/>
          <w:color w:val="993300"/>
          <w:sz w:val="18"/>
          <w:szCs w:val="18"/>
          <w:lang w:eastAsia="fr-FR"/>
        </w:rPr>
        <w:t> une inversion de la méthode de travail de l’écrivain</w:t>
      </w:r>
      <w:r w:rsidRPr="008F0FC9">
        <w:rPr>
          <w:rFonts w:ascii="Arial" w:eastAsia="Times New Roman" w:hAnsi="Arial" w:cs="Arial"/>
          <w:color w:val="220F02"/>
          <w:sz w:val="18"/>
          <w:szCs w:val="18"/>
          <w:lang w:eastAsia="fr-FR"/>
        </w:rPr>
        <w:t xml:space="preserve">. Autrefois, la méthode était déductive, </w:t>
      </w:r>
      <w:r w:rsidRPr="008F0FC9">
        <w:rPr>
          <w:rFonts w:ascii="Arial" w:eastAsia="Times New Roman" w:hAnsi="Arial" w:cs="Arial"/>
          <w:color w:val="220F02"/>
          <w:sz w:val="18"/>
          <w:szCs w:val="18"/>
          <w:lang w:eastAsia="fr-FR"/>
        </w:rPr>
        <w:lastRenderedPageBreak/>
        <w:t>puisqu’il posait d’abord son objectif, faire du personnage choisi un modèle, et organisait les faits autour de cela. A présent, il adopte </w:t>
      </w:r>
      <w:r w:rsidRPr="008F0FC9">
        <w:rPr>
          <w:rFonts w:ascii="Arial" w:eastAsia="Times New Roman" w:hAnsi="Arial" w:cs="Arial"/>
          <w:b/>
          <w:bCs/>
          <w:color w:val="993300"/>
          <w:sz w:val="18"/>
          <w:szCs w:val="18"/>
          <w:lang w:eastAsia="fr-FR"/>
        </w:rPr>
        <w:t>une méthode inductive, plus scientifique</w:t>
      </w:r>
      <w:r w:rsidRPr="008F0FC9">
        <w:rPr>
          <w:rFonts w:ascii="Arial" w:eastAsia="Times New Roman" w:hAnsi="Arial" w:cs="Arial"/>
          <w:color w:val="220F02"/>
          <w:sz w:val="18"/>
          <w:szCs w:val="18"/>
          <w:lang w:eastAsia="fr-FR"/>
        </w:rPr>
        <w:t> : il réunit les faits, procède à une véritable enquête, et ce n’est qu’ensuite qu’il en tire les conclusions.</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27"/>
          <w:szCs w:val="27"/>
          <w:u w:val="single"/>
          <w:lang w:eastAsia="fr-FR"/>
        </w:rPr>
        <w:t>LES ENJEUX DE L’ECRITURE BIOGRAPHIQUE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Le principal enjeu pour le lecteur de toute biographie est donc de </w:t>
      </w:r>
      <w:r w:rsidRPr="008F0FC9">
        <w:rPr>
          <w:rFonts w:ascii="Arial" w:eastAsia="Times New Roman" w:hAnsi="Arial" w:cs="Arial"/>
          <w:b/>
          <w:bCs/>
          <w:color w:val="993300"/>
          <w:sz w:val="18"/>
          <w:szCs w:val="18"/>
          <w:lang w:eastAsia="fr-FR"/>
        </w:rPr>
        <w:t>prendre la plus juste mesure possible de la part de vérité qu’elle comporte</w:t>
      </w:r>
      <w:r w:rsidRPr="008F0FC9">
        <w:rPr>
          <w:rFonts w:ascii="Arial" w:eastAsia="Times New Roman" w:hAnsi="Arial" w:cs="Arial"/>
          <w:color w:val="220F02"/>
          <w:sz w:val="18"/>
          <w:szCs w:val="18"/>
          <w:lang w:eastAsia="fr-FR"/>
        </w:rPr>
        <w:t>. Or, les difficultés sont multiples, évoquons-en quelques-unes, à partir de quelques réflexions sur ce sujet.</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1. </w:t>
      </w:r>
      <w:r w:rsidRPr="008F0FC9">
        <w:rPr>
          <w:rFonts w:ascii="Arial" w:eastAsia="Times New Roman" w:hAnsi="Arial" w:cs="Arial"/>
          <w:b/>
          <w:bCs/>
          <w:color w:val="220F02"/>
          <w:sz w:val="18"/>
          <w:szCs w:val="18"/>
          <w:u w:val="single"/>
          <w:lang w:eastAsia="fr-FR"/>
        </w:rPr>
        <w:t>André Maurois</w:t>
      </w:r>
      <w:r w:rsidRPr="008F0FC9">
        <w:rPr>
          <w:rFonts w:ascii="Arial" w:eastAsia="Times New Roman" w:hAnsi="Arial" w:cs="Arial"/>
          <w:color w:val="220F02"/>
          <w:sz w:val="18"/>
          <w:szCs w:val="18"/>
          <w:lang w:eastAsia="fr-FR"/>
        </w:rPr>
        <w:t>, </w:t>
      </w:r>
      <w:r w:rsidRPr="008F0FC9">
        <w:rPr>
          <w:rFonts w:ascii="Arial" w:eastAsia="Times New Roman" w:hAnsi="Arial" w:cs="Arial"/>
          <w:i/>
          <w:iCs/>
          <w:color w:val="220F02"/>
          <w:sz w:val="18"/>
          <w:szCs w:val="18"/>
          <w:lang w:eastAsia="fr-FR"/>
        </w:rPr>
        <w:t>Aspects de la biographie</w:t>
      </w:r>
      <w:r w:rsidRPr="008F0FC9">
        <w:rPr>
          <w:rFonts w:ascii="Arial" w:eastAsia="Times New Roman" w:hAnsi="Arial" w:cs="Arial"/>
          <w:color w:val="220F02"/>
          <w:sz w:val="18"/>
          <w:szCs w:val="18"/>
          <w:lang w:eastAsia="fr-FR"/>
        </w:rPr>
        <w:t xml:space="preserve">, 1928 </w:t>
      </w:r>
      <w:proofErr w:type="gramStart"/>
      <w:r w:rsidRPr="008F0FC9">
        <w:rPr>
          <w:rFonts w:ascii="Arial" w:eastAsia="Times New Roman" w:hAnsi="Arial" w:cs="Arial"/>
          <w:color w:val="220F02"/>
          <w:sz w:val="18"/>
          <w:szCs w:val="18"/>
          <w:lang w:eastAsia="fr-FR"/>
        </w:rPr>
        <w:t>:  »</w:t>
      </w:r>
      <w:proofErr w:type="gramEnd"/>
      <w:r w:rsidRPr="008F0FC9">
        <w:rPr>
          <w:rFonts w:ascii="Arial" w:eastAsia="Times New Roman" w:hAnsi="Arial" w:cs="Arial"/>
          <w:color w:val="220F02"/>
          <w:sz w:val="18"/>
          <w:szCs w:val="18"/>
          <w:lang w:eastAsia="fr-FR"/>
        </w:rPr>
        <w:t xml:space="preserve"> Faire de l’homme un système clair et faux, ou renoncer entièrement à en faire un système et à le comprendre, tel semble être le dilemme du biographe ».</w:t>
      </w:r>
      <w:r w:rsidRPr="008F0FC9">
        <w:rPr>
          <w:rFonts w:ascii="Arial" w:eastAsia="Times New Roman" w:hAnsi="Arial" w:cs="Arial"/>
          <w:color w:val="220F02"/>
          <w:sz w:val="18"/>
          <w:szCs w:val="18"/>
          <w:lang w:eastAsia="fr-FR"/>
        </w:rPr>
        <w:br/>
        <w:t>Maurois souligne le risque que court le biographe, prisonnier d’un « dilemme ». Soit il choisit une mise en forme linéaire, il ordonne les faits, leur donne une logique, en sens : dans ce cas, ne risque-t-il pas de déformer, puisque cet ordre ne peut qu’être reconstruit a posteriori ? Soit, inversement, s’il se contente d’accumuler les faits récoltés, livrés en vrac sans analyse, ne va-t-il pas égarer son lecteur, perdu dans une foule de détails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2. </w:t>
      </w:r>
      <w:r w:rsidRPr="008F0FC9">
        <w:rPr>
          <w:rFonts w:ascii="Arial" w:eastAsia="Times New Roman" w:hAnsi="Arial" w:cs="Arial"/>
          <w:b/>
          <w:bCs/>
          <w:color w:val="000000"/>
          <w:sz w:val="18"/>
          <w:szCs w:val="18"/>
          <w:u w:val="single"/>
          <w:lang w:eastAsia="fr-FR"/>
        </w:rPr>
        <w:t>Jean-Paul Sartre</w:t>
      </w:r>
      <w:r w:rsidRPr="008F0FC9">
        <w:rPr>
          <w:rFonts w:ascii="Arial" w:eastAsia="Times New Roman" w:hAnsi="Arial" w:cs="Arial"/>
          <w:color w:val="220F02"/>
          <w:sz w:val="18"/>
          <w:szCs w:val="18"/>
          <w:lang w:eastAsia="fr-FR"/>
        </w:rPr>
        <w:t>, </w:t>
      </w:r>
      <w:r w:rsidRPr="008F0FC9">
        <w:rPr>
          <w:rFonts w:ascii="Arial" w:eastAsia="Times New Roman" w:hAnsi="Arial" w:cs="Arial"/>
          <w:i/>
          <w:iCs/>
          <w:color w:val="220F02"/>
          <w:sz w:val="18"/>
          <w:szCs w:val="18"/>
          <w:lang w:eastAsia="fr-FR"/>
        </w:rPr>
        <w:t>La Nausée</w:t>
      </w:r>
      <w:r w:rsidRPr="008F0FC9">
        <w:rPr>
          <w:rFonts w:ascii="Arial" w:eastAsia="Times New Roman" w:hAnsi="Arial" w:cs="Arial"/>
          <w:color w:val="220F02"/>
          <w:sz w:val="18"/>
          <w:szCs w:val="18"/>
          <w:lang w:eastAsia="fr-FR"/>
        </w:rPr>
        <w:t xml:space="preserve">, 1938 : « A partir de 1801, je ne comprends plus rien à sa conduite. Ce ne sont pas les documents qui me font défaut [...]. Ce qui manque dans tous ces témoignages, c’est la fermeté, la consistance. Ils ne se contredisent pas, non, mais ils ne s’accordent pas non plus ; ils n’ont pas l’air de concerner la même personne. Et pourtant les autres historiens travaillent sur des renseignements de même espèce. Comment </w:t>
      </w:r>
      <w:proofErr w:type="spellStart"/>
      <w:r w:rsidRPr="008F0FC9">
        <w:rPr>
          <w:rFonts w:ascii="Arial" w:eastAsia="Times New Roman" w:hAnsi="Arial" w:cs="Arial"/>
          <w:color w:val="220F02"/>
          <w:sz w:val="18"/>
          <w:szCs w:val="18"/>
          <w:lang w:eastAsia="fr-FR"/>
        </w:rPr>
        <w:t>font-ils</w:t>
      </w:r>
      <w:proofErr w:type="spellEnd"/>
      <w:r w:rsidRPr="008F0FC9">
        <w:rPr>
          <w:rFonts w:ascii="Arial" w:eastAsia="Times New Roman" w:hAnsi="Arial" w:cs="Arial"/>
          <w:color w:val="220F02"/>
          <w:sz w:val="18"/>
          <w:szCs w:val="18"/>
          <w:lang w:eastAsia="fr-FR"/>
        </w:rPr>
        <w:t xml:space="preserve"> ? »</w:t>
      </w:r>
      <w:r w:rsidRPr="008F0FC9">
        <w:rPr>
          <w:rFonts w:ascii="Arial" w:eastAsia="Times New Roman" w:hAnsi="Arial" w:cs="Arial"/>
          <w:color w:val="220F02"/>
          <w:sz w:val="18"/>
          <w:szCs w:val="18"/>
          <w:lang w:eastAsia="fr-FR"/>
        </w:rPr>
        <w:br/>
        <w:t>Dans son roman, le héros, Roquentin, compose une biographie, comme le fit Sartre lui-même, par exemple avec celle de Flaubert. Il pose ici un double problème, lié à la surabondance de documents, qui entraîne une multiplication des points de vue, donc une subjectivité multipliée. Comment choisir entre ces différents points de vue ? Si le biographe ne choisit pas et les restitue tous, il crée une impression de flou, d’inconsistance, et le personnage s’estompe. S’il choisit, n’introduit-il pas sa propre subjectivité, dont rien ne garantit qu’elle représente la vérité du personnage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3. </w:t>
      </w:r>
      <w:r w:rsidRPr="008F0FC9">
        <w:rPr>
          <w:rFonts w:ascii="Arial" w:eastAsia="Times New Roman" w:hAnsi="Arial" w:cs="Arial"/>
          <w:b/>
          <w:bCs/>
          <w:color w:val="220F02"/>
          <w:sz w:val="18"/>
          <w:szCs w:val="18"/>
          <w:u w:val="single"/>
          <w:lang w:eastAsia="fr-FR"/>
        </w:rPr>
        <w:t>Paul Murray Kendall</w:t>
      </w:r>
      <w:r w:rsidRPr="008F0FC9">
        <w:rPr>
          <w:rFonts w:ascii="Arial" w:eastAsia="Times New Roman" w:hAnsi="Arial" w:cs="Arial"/>
          <w:color w:val="220F02"/>
          <w:sz w:val="18"/>
          <w:szCs w:val="18"/>
          <w:lang w:eastAsia="fr-FR"/>
        </w:rPr>
        <w:t>,</w:t>
      </w:r>
      <w:r w:rsidRPr="008F0FC9">
        <w:rPr>
          <w:rFonts w:ascii="Arial" w:eastAsia="Times New Roman" w:hAnsi="Arial" w:cs="Arial"/>
          <w:i/>
          <w:iCs/>
          <w:color w:val="220F02"/>
          <w:sz w:val="18"/>
          <w:szCs w:val="18"/>
          <w:lang w:eastAsia="fr-FR"/>
        </w:rPr>
        <w:t> L’Art de la biographie</w:t>
      </w:r>
      <w:r w:rsidRPr="008F0FC9">
        <w:rPr>
          <w:rFonts w:ascii="Arial" w:eastAsia="Times New Roman" w:hAnsi="Arial" w:cs="Arial"/>
          <w:color w:val="220F02"/>
          <w:sz w:val="18"/>
          <w:szCs w:val="18"/>
          <w:lang w:eastAsia="fr-FR"/>
        </w:rPr>
        <w:t xml:space="preserve">, 1965 : « On peut vaguement l’appeler science, en ce que, pour une part de ses travaux, le biographe procède </w:t>
      </w:r>
      <w:proofErr w:type="spellStart"/>
      <w:r w:rsidRPr="008F0FC9">
        <w:rPr>
          <w:rFonts w:ascii="Arial" w:eastAsia="Times New Roman" w:hAnsi="Arial" w:cs="Arial"/>
          <w:color w:val="220F02"/>
          <w:sz w:val="18"/>
          <w:szCs w:val="18"/>
          <w:lang w:eastAsia="fr-FR"/>
        </w:rPr>
        <w:t>inductivement</w:t>
      </w:r>
      <w:proofErr w:type="spellEnd"/>
      <w:r w:rsidRPr="008F0FC9">
        <w:rPr>
          <w:rFonts w:ascii="Arial" w:eastAsia="Times New Roman" w:hAnsi="Arial" w:cs="Arial"/>
          <w:color w:val="220F02"/>
          <w:sz w:val="18"/>
          <w:szCs w:val="18"/>
          <w:lang w:eastAsia="fr-FR"/>
        </w:rPr>
        <w:t xml:space="preserve"> : il réunit les faits pour en tirer une conclusion. Elle est un art [...] parce que le biographe s’est lui-même mêlé à ce qu’il fait, et, comme le romancier, façonne ses matériaux pour en tirer des effets. »</w:t>
      </w:r>
      <w:r w:rsidRPr="008F0FC9">
        <w:rPr>
          <w:rFonts w:ascii="Arial" w:eastAsia="Times New Roman" w:hAnsi="Arial" w:cs="Arial"/>
          <w:color w:val="220F02"/>
          <w:sz w:val="18"/>
          <w:szCs w:val="18"/>
          <w:lang w:eastAsia="fr-FR"/>
        </w:rPr>
        <w:br/>
        <w:t>Cette réflexion résume </w:t>
      </w:r>
      <w:r w:rsidRPr="008F0FC9">
        <w:rPr>
          <w:rFonts w:ascii="Arial" w:eastAsia="Times New Roman" w:hAnsi="Arial" w:cs="Arial"/>
          <w:b/>
          <w:bCs/>
          <w:color w:val="993300"/>
          <w:sz w:val="18"/>
          <w:szCs w:val="18"/>
          <w:lang w:eastAsia="fr-FR"/>
        </w:rPr>
        <w:t>l’enjeu même de la biographie, la question de la vérité</w:t>
      </w:r>
      <w:r w:rsidRPr="008F0FC9">
        <w:rPr>
          <w:rFonts w:ascii="Arial" w:eastAsia="Times New Roman" w:hAnsi="Arial" w:cs="Arial"/>
          <w:color w:val="220F02"/>
          <w:sz w:val="18"/>
          <w:szCs w:val="18"/>
          <w:lang w:eastAsia="fr-FR"/>
        </w:rPr>
        <w:t>, en se plaçant à la fois du point de vue de l’auteur et du destinataire. En sélectionnant, triant, ordonnant, le biographe, même s’il a procédé à une rigoureuse enquête, infléchit forcément le réel, car, en tant qu’écrivain, il pense toujours aux « effets » qu’il veut produire sur son lecteur.</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4. </w:t>
      </w:r>
      <w:r w:rsidRPr="008F0FC9">
        <w:rPr>
          <w:rFonts w:ascii="Arial" w:eastAsia="Times New Roman" w:hAnsi="Arial" w:cs="Arial"/>
          <w:b/>
          <w:bCs/>
          <w:color w:val="220F02"/>
          <w:sz w:val="18"/>
          <w:szCs w:val="18"/>
          <w:u w:val="single"/>
          <w:lang w:eastAsia="fr-FR"/>
        </w:rPr>
        <w:t xml:space="preserve">Daniel </w:t>
      </w:r>
      <w:proofErr w:type="spellStart"/>
      <w:r w:rsidRPr="008F0FC9">
        <w:rPr>
          <w:rFonts w:ascii="Arial" w:eastAsia="Times New Roman" w:hAnsi="Arial" w:cs="Arial"/>
          <w:b/>
          <w:bCs/>
          <w:color w:val="220F02"/>
          <w:sz w:val="18"/>
          <w:szCs w:val="18"/>
          <w:u w:val="single"/>
          <w:lang w:eastAsia="fr-FR"/>
        </w:rPr>
        <w:t>Madelenat</w:t>
      </w:r>
      <w:proofErr w:type="spellEnd"/>
      <w:r w:rsidRPr="008F0FC9">
        <w:rPr>
          <w:rFonts w:ascii="Arial" w:eastAsia="Times New Roman" w:hAnsi="Arial" w:cs="Arial"/>
          <w:color w:val="220F02"/>
          <w:sz w:val="18"/>
          <w:szCs w:val="18"/>
          <w:lang w:eastAsia="fr-FR"/>
        </w:rPr>
        <w:t>, </w:t>
      </w:r>
      <w:r w:rsidRPr="008F0FC9">
        <w:rPr>
          <w:rFonts w:ascii="Arial" w:eastAsia="Times New Roman" w:hAnsi="Arial" w:cs="Arial"/>
          <w:i/>
          <w:iCs/>
          <w:color w:val="220F02"/>
          <w:sz w:val="18"/>
          <w:szCs w:val="18"/>
          <w:lang w:eastAsia="fr-FR"/>
        </w:rPr>
        <w:t>La Biographie</w:t>
      </w:r>
      <w:r w:rsidRPr="008F0FC9">
        <w:rPr>
          <w:rFonts w:ascii="Arial" w:eastAsia="Times New Roman" w:hAnsi="Arial" w:cs="Arial"/>
          <w:color w:val="220F02"/>
          <w:sz w:val="18"/>
          <w:szCs w:val="18"/>
          <w:lang w:eastAsia="fr-FR"/>
        </w:rPr>
        <w:t>, 1984 : « Comprendre, expliquer, décrire, représenter, c’est mettre un terme à l’infini prolifération de la singularité, imposer des schèmes logiques et des formes littéraires qui transcendent l’expérience et, en un certain sens, l’irréalisent ; c’est construire des sortes de modèles réduits, simplifiés, denses où s’organisent quelques grandes significations. Cette claire lisibilité s’achète au prix d’une immense perte quantitative. »</w:t>
      </w:r>
      <w:r w:rsidRPr="008F0FC9">
        <w:rPr>
          <w:rFonts w:ascii="Arial" w:eastAsia="Times New Roman" w:hAnsi="Arial" w:cs="Arial"/>
          <w:color w:val="220F02"/>
          <w:sz w:val="18"/>
          <w:szCs w:val="18"/>
          <w:lang w:eastAsia="fr-FR"/>
        </w:rPr>
        <w:br/>
        <w:t>En d’autres termes, cet essayiste reprend l’idée exprimée chez Maurois et Sartre, l’opposition entre le « qualitatif », cette « claire lisibilité » recherchée à l’intention du lecteur, qui trahit le réel en l’appauvrissant, et le « quantitatif », qui relève de la documentation complète.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5. </w:t>
      </w:r>
      <w:r w:rsidRPr="008F0FC9">
        <w:rPr>
          <w:rFonts w:ascii="Arial" w:eastAsia="Times New Roman" w:hAnsi="Arial" w:cs="Arial"/>
          <w:b/>
          <w:bCs/>
          <w:color w:val="220F02"/>
          <w:sz w:val="18"/>
          <w:szCs w:val="18"/>
          <w:u w:val="single"/>
          <w:lang w:eastAsia="fr-FR"/>
        </w:rPr>
        <w:t>Jean-Claude Barreau</w:t>
      </w:r>
      <w:r w:rsidRPr="008F0FC9">
        <w:rPr>
          <w:rFonts w:ascii="Arial" w:eastAsia="Times New Roman" w:hAnsi="Arial" w:cs="Arial"/>
          <w:color w:val="220F02"/>
          <w:sz w:val="18"/>
          <w:szCs w:val="18"/>
          <w:lang w:eastAsia="fr-FR"/>
        </w:rPr>
        <w:t>, </w:t>
      </w:r>
      <w:r w:rsidRPr="008F0FC9">
        <w:rPr>
          <w:rFonts w:ascii="Arial" w:eastAsia="Times New Roman" w:hAnsi="Arial" w:cs="Arial"/>
          <w:i/>
          <w:iCs/>
          <w:color w:val="220F02"/>
          <w:sz w:val="18"/>
          <w:szCs w:val="18"/>
          <w:lang w:eastAsia="fr-FR"/>
        </w:rPr>
        <w:t>Biographie de Jésus</w:t>
      </w:r>
      <w:r w:rsidRPr="008F0FC9">
        <w:rPr>
          <w:rFonts w:ascii="Arial" w:eastAsia="Times New Roman" w:hAnsi="Arial" w:cs="Arial"/>
          <w:color w:val="220F02"/>
          <w:sz w:val="18"/>
          <w:szCs w:val="18"/>
          <w:lang w:eastAsia="fr-FR"/>
        </w:rPr>
        <w:t xml:space="preserve">, 1993 : « La naissance à Bethléem n’est pas certaine. Le Messie se </w:t>
      </w:r>
      <w:proofErr w:type="spellStart"/>
      <w:r w:rsidRPr="008F0FC9">
        <w:rPr>
          <w:rFonts w:ascii="Arial" w:eastAsia="Times New Roman" w:hAnsi="Arial" w:cs="Arial"/>
          <w:color w:val="220F02"/>
          <w:sz w:val="18"/>
          <w:szCs w:val="18"/>
          <w:lang w:eastAsia="fr-FR"/>
        </w:rPr>
        <w:t>devant</w:t>
      </w:r>
      <w:proofErr w:type="spellEnd"/>
      <w:r w:rsidRPr="008F0FC9">
        <w:rPr>
          <w:rFonts w:ascii="Arial" w:eastAsia="Times New Roman" w:hAnsi="Arial" w:cs="Arial"/>
          <w:color w:val="220F02"/>
          <w:sz w:val="18"/>
          <w:szCs w:val="18"/>
          <w:lang w:eastAsia="fr-FR"/>
        </w:rPr>
        <w:t xml:space="preserve"> d’être le descendant de David, il n’était pas inutile de la faire naître dans « la ville de David » (Luc, II, 4). </w:t>
      </w:r>
      <w:r w:rsidRPr="008F0FC9">
        <w:rPr>
          <w:rFonts w:ascii="Arial" w:eastAsia="Times New Roman" w:hAnsi="Arial" w:cs="Arial"/>
          <w:color w:val="220F02"/>
          <w:sz w:val="18"/>
          <w:szCs w:val="18"/>
          <w:lang w:eastAsia="fr-FR"/>
        </w:rPr>
        <w:lastRenderedPageBreak/>
        <w:t>Cette localisation pourrait être apologétique. Jésus lui-même n’y fait jamais référence. Dans les quatre évangiles de la vie publique, on parle seulement de Nazareth. »</w:t>
      </w:r>
      <w:r w:rsidRPr="008F0FC9">
        <w:rPr>
          <w:rFonts w:ascii="Arial" w:eastAsia="Times New Roman" w:hAnsi="Arial" w:cs="Arial"/>
          <w:color w:val="220F02"/>
          <w:sz w:val="18"/>
          <w:szCs w:val="18"/>
          <w:lang w:eastAsia="fr-FR"/>
        </w:rPr>
        <w:br/>
        <w:t>Cette remarque pose une question fondamentale pour le biographe, celle de </w:t>
      </w:r>
      <w:r w:rsidRPr="008F0FC9">
        <w:rPr>
          <w:rFonts w:ascii="Arial" w:eastAsia="Times New Roman" w:hAnsi="Arial" w:cs="Arial"/>
          <w:b/>
          <w:bCs/>
          <w:color w:val="CC0000"/>
          <w:sz w:val="18"/>
          <w:szCs w:val="18"/>
          <w:lang w:eastAsia="fr-FR"/>
        </w:rPr>
        <w:t>la fiabilité de la documentation</w:t>
      </w:r>
      <w:r w:rsidRPr="008F0FC9">
        <w:rPr>
          <w:rFonts w:ascii="Arial" w:eastAsia="Times New Roman" w:hAnsi="Arial" w:cs="Arial"/>
          <w:color w:val="220F02"/>
          <w:sz w:val="18"/>
          <w:szCs w:val="18"/>
          <w:lang w:eastAsia="fr-FR"/>
        </w:rPr>
        <w:t>, par exemple ici la dimension apologétique, l’éloge, qui peut fausser la source.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18"/>
          <w:szCs w:val="18"/>
          <w:lang w:eastAsia="fr-FR"/>
        </w:rPr>
        <w:t>=== Si l’on applique ces questions à </w:t>
      </w:r>
      <w:r w:rsidRPr="008F0FC9">
        <w:rPr>
          <w:rFonts w:ascii="Arial" w:eastAsia="Times New Roman" w:hAnsi="Arial" w:cs="Arial"/>
          <w:b/>
          <w:bCs/>
          <w:i/>
          <w:iCs/>
          <w:color w:val="993300"/>
          <w:sz w:val="18"/>
          <w:szCs w:val="18"/>
          <w:lang w:eastAsia="fr-FR"/>
        </w:rPr>
        <w:t>Lambeaux</w:t>
      </w:r>
      <w:r w:rsidRPr="008F0FC9">
        <w:rPr>
          <w:rFonts w:ascii="Arial" w:eastAsia="Times New Roman" w:hAnsi="Arial" w:cs="Arial"/>
          <w:b/>
          <w:bCs/>
          <w:color w:val="993300"/>
          <w:sz w:val="18"/>
          <w:szCs w:val="18"/>
          <w:lang w:eastAsia="fr-FR"/>
        </w:rPr>
        <w:t>, deux éléments ressortent nettement</w:t>
      </w:r>
      <w:r w:rsidRPr="008F0FC9">
        <w:rPr>
          <w:rFonts w:ascii="Arial" w:eastAsia="Times New Roman" w:hAnsi="Arial" w:cs="Arial"/>
          <w:color w:val="220F02"/>
          <w:sz w:val="18"/>
          <w:szCs w:val="18"/>
          <w:lang w:eastAsia="fr-FR"/>
        </w:rPr>
        <w:t>.</w:t>
      </w:r>
      <w:r w:rsidRPr="008F0FC9">
        <w:rPr>
          <w:rFonts w:ascii="Arial" w:eastAsia="Times New Roman" w:hAnsi="Arial" w:cs="Arial"/>
          <w:color w:val="220F02"/>
          <w:sz w:val="18"/>
          <w:szCs w:val="18"/>
          <w:lang w:eastAsia="fr-FR"/>
        </w:rPr>
        <w:br/>
        <w:t>D’une part</w:t>
      </w:r>
      <w:r w:rsidRPr="008F0FC9">
        <w:rPr>
          <w:rFonts w:ascii="Arial" w:eastAsia="Times New Roman" w:hAnsi="Arial" w:cs="Arial"/>
          <w:b/>
          <w:bCs/>
          <w:color w:val="993300"/>
          <w:sz w:val="18"/>
          <w:szCs w:val="18"/>
          <w:lang w:eastAsia="fr-FR"/>
        </w:rPr>
        <w:t> la documentation dont a disposé Juliet est, en fait, très réduite</w:t>
      </w:r>
      <w:r w:rsidRPr="008F0FC9">
        <w:rPr>
          <w:rFonts w:ascii="Arial" w:eastAsia="Times New Roman" w:hAnsi="Arial" w:cs="Arial"/>
          <w:color w:val="220F02"/>
          <w:sz w:val="18"/>
          <w:szCs w:val="18"/>
          <w:lang w:eastAsia="fr-FR"/>
        </w:rPr>
        <w:t>. Sont mentionnés un « album de photographies » (p. 144), quelques témoignages vécus (pp. 144-145) et une documentation extérieure (pp. 145-146) pour le contexte historique. En fait, </w:t>
      </w:r>
      <w:r w:rsidRPr="008F0FC9">
        <w:rPr>
          <w:rFonts w:ascii="Arial" w:eastAsia="Times New Roman" w:hAnsi="Arial" w:cs="Arial"/>
          <w:b/>
          <w:bCs/>
          <w:color w:val="993300"/>
          <w:sz w:val="18"/>
          <w:szCs w:val="18"/>
          <w:lang w:eastAsia="fr-FR"/>
        </w:rPr>
        <w:t>la plus grande partie du ré</w:t>
      </w:r>
      <w:r w:rsidRPr="008F0FC9">
        <w:rPr>
          <w:rFonts w:ascii="Arial" w:eastAsia="Times New Roman" w:hAnsi="Arial" w:cs="Arial"/>
          <w:b/>
          <w:bCs/>
          <w:color w:val="CC0000"/>
          <w:sz w:val="18"/>
          <w:szCs w:val="18"/>
          <w:lang w:eastAsia="fr-FR"/>
        </w:rPr>
        <w:t>c</w:t>
      </w:r>
      <w:r w:rsidRPr="008F0FC9">
        <w:rPr>
          <w:rFonts w:ascii="Arial" w:eastAsia="Times New Roman" w:hAnsi="Arial" w:cs="Arial"/>
          <w:b/>
          <w:bCs/>
          <w:color w:val="993300"/>
          <w:sz w:val="18"/>
          <w:szCs w:val="18"/>
          <w:lang w:eastAsia="fr-FR"/>
        </w:rPr>
        <w:t>it fait appel à l’imaginaire et à la subjectivité de l’écrivain</w:t>
      </w:r>
      <w:r w:rsidRPr="008F0FC9">
        <w:rPr>
          <w:rFonts w:ascii="Arial" w:eastAsia="Times New Roman" w:hAnsi="Arial" w:cs="Arial"/>
          <w:color w:val="220F02"/>
          <w:sz w:val="18"/>
          <w:szCs w:val="18"/>
          <w:lang w:eastAsia="fr-FR"/>
        </w:rPr>
        <w:t> qui réalise une sorte de fusion : il met en parallèle de mode de vie de sa mère naturelle, inconnue, et celui observé chez sa mère adoptive, tout comme il explique le caractère de sa mère adoptive à partir de ses propres traits de caractère.</w:t>
      </w:r>
      <w:r w:rsidRPr="008F0FC9">
        <w:rPr>
          <w:rFonts w:ascii="Arial" w:eastAsia="Times New Roman" w:hAnsi="Arial" w:cs="Arial"/>
          <w:color w:val="220F02"/>
          <w:sz w:val="18"/>
          <w:szCs w:val="18"/>
          <w:lang w:eastAsia="fr-FR"/>
        </w:rPr>
        <w:br/>
        <w:t>D’autre part, le biographe dispose, en général, de deux choix d’énonciation. Le récit est fait souvent à la 3ème personne du singulier, et au passé simple, avec une focalisation omnisciente. L’écrivain se pose ainsi à la fois à l’extérieur, comme un témoin ainsi qu’un historien, et en même temps peut restituer et interpréter la vie intérieure de son personnage. Ou bien, dans certains cas, il recourt au pronom « je », soit parce qu’il insère des discours rapportés directs, soit parce qu’il fait de son personnage le narrateur lui-même. </w:t>
      </w:r>
      <w:r w:rsidRPr="008F0FC9">
        <w:rPr>
          <w:rFonts w:ascii="Arial" w:eastAsia="Times New Roman" w:hAnsi="Arial" w:cs="Arial"/>
          <w:b/>
          <w:bCs/>
          <w:color w:val="993300"/>
          <w:sz w:val="18"/>
          <w:szCs w:val="18"/>
          <w:lang w:eastAsia="fr-FR"/>
        </w:rPr>
        <w:t>Or, Juliet, lui, choisit une énonciation très originale</w:t>
      </w:r>
      <w:r w:rsidRPr="008F0FC9">
        <w:rPr>
          <w:rFonts w:ascii="Arial" w:eastAsia="Times New Roman" w:hAnsi="Arial" w:cs="Arial"/>
          <w:color w:val="220F02"/>
          <w:sz w:val="18"/>
          <w:szCs w:val="18"/>
          <w:lang w:eastAsia="fr-FR"/>
        </w:rPr>
        <w:t>, avec </w:t>
      </w:r>
      <w:r w:rsidRPr="008F0FC9">
        <w:rPr>
          <w:rFonts w:ascii="Arial" w:eastAsia="Times New Roman" w:hAnsi="Arial" w:cs="Arial"/>
          <w:b/>
          <w:bCs/>
          <w:color w:val="993300"/>
          <w:sz w:val="18"/>
          <w:szCs w:val="18"/>
          <w:lang w:eastAsia="fr-FR"/>
        </w:rPr>
        <w:t>le pronom « tu »</w:t>
      </w:r>
      <w:r w:rsidRPr="008F0FC9">
        <w:rPr>
          <w:rFonts w:ascii="Arial" w:eastAsia="Times New Roman" w:hAnsi="Arial" w:cs="Arial"/>
          <w:color w:val="993300"/>
          <w:sz w:val="18"/>
          <w:szCs w:val="18"/>
          <w:lang w:eastAsia="fr-FR"/>
        </w:rPr>
        <w:t> </w:t>
      </w:r>
      <w:r w:rsidRPr="008F0FC9">
        <w:rPr>
          <w:rFonts w:ascii="Arial" w:eastAsia="Times New Roman" w:hAnsi="Arial" w:cs="Arial"/>
          <w:color w:val="220F02"/>
          <w:sz w:val="18"/>
          <w:szCs w:val="18"/>
          <w:lang w:eastAsia="fr-FR"/>
        </w:rPr>
        <w:t>qui donne à la biographie le ton d’une « lettre ouverte » adressée à cette mère disparue, et </w:t>
      </w:r>
      <w:r w:rsidRPr="008F0FC9">
        <w:rPr>
          <w:rFonts w:ascii="Arial" w:eastAsia="Times New Roman" w:hAnsi="Arial" w:cs="Arial"/>
          <w:b/>
          <w:bCs/>
          <w:color w:val="993300"/>
          <w:sz w:val="18"/>
          <w:szCs w:val="18"/>
          <w:lang w:eastAsia="fr-FR"/>
        </w:rPr>
        <w:t>l’emploi du présent</w:t>
      </w:r>
      <w:r w:rsidRPr="008F0FC9">
        <w:rPr>
          <w:rFonts w:ascii="Arial" w:eastAsia="Times New Roman" w:hAnsi="Arial" w:cs="Arial"/>
          <w:color w:val="220F02"/>
          <w:sz w:val="18"/>
          <w:szCs w:val="18"/>
          <w:lang w:eastAsia="fr-FR"/>
        </w:rPr>
        <w:t>. Le récit prend vie, le personnage s’anime ainsi sous les yeux du lecteur, l’effet de vérité se trouve renforcé alors même que s’exprime pleinement la subjectivité de l’écrivain.</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Il est utile de lire, à ce propos, </w:t>
      </w:r>
      <w:r w:rsidRPr="008F0FC9">
        <w:rPr>
          <w:rFonts w:ascii="Arial" w:eastAsia="Times New Roman" w:hAnsi="Arial" w:cs="Arial"/>
          <w:b/>
          <w:bCs/>
          <w:color w:val="993300"/>
          <w:sz w:val="18"/>
          <w:szCs w:val="18"/>
          <w:lang w:eastAsia="fr-FR"/>
        </w:rPr>
        <w:t>le « préambule » de l’</w:t>
      </w:r>
      <w:proofErr w:type="spellStart"/>
      <w:r w:rsidRPr="008F0FC9">
        <w:rPr>
          <w:rFonts w:ascii="Arial" w:eastAsia="Times New Roman" w:hAnsi="Arial" w:cs="Arial"/>
          <w:b/>
          <w:bCs/>
          <w:color w:val="993300"/>
          <w:sz w:val="18"/>
          <w:szCs w:val="18"/>
          <w:lang w:eastAsia="fr-FR"/>
        </w:rPr>
        <w:t>oeuvre</w:t>
      </w:r>
      <w:proofErr w:type="spellEnd"/>
      <w:r w:rsidRPr="008F0FC9">
        <w:rPr>
          <w:rFonts w:ascii="Arial" w:eastAsia="Times New Roman" w:hAnsi="Arial" w:cs="Arial"/>
          <w:color w:val="220F02"/>
          <w:sz w:val="18"/>
          <w:szCs w:val="18"/>
          <w:lang w:eastAsia="fr-FR"/>
        </w:rPr>
        <w:t> (pp. 9-10), dont les dernières lignes posent clairement l’objectif de Juliet : « Te ressusciter. Te recréer. Te dire au fil des ans et des hivers avec cette lumière qui te portait, mais qui un jour, pour ton malheur et le mien, s’est déchirée ». Si, en effet, le verbe « ressusciter » traduit un désir de faire renaître l’autre disparu à l’identique, « recréer » laisse une place au travail de fiction exercé sur un personnage. Enfin, cette phrase marque nettement le lien entre la mère et le fils, qui, en évoquant sa propre vie, l’éclairera de ce « malheur » initial.</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27"/>
          <w:szCs w:val="27"/>
          <w:u w:val="single"/>
          <w:lang w:eastAsia="fr-FR"/>
        </w:rPr>
        <w:t>L’AUTOBIOGRAPHIE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        L’autobiographie est un genre littéraire tardif. Certes, on peut citer les </w:t>
      </w:r>
      <w:r w:rsidRPr="008F0FC9">
        <w:rPr>
          <w:rFonts w:ascii="Arial" w:eastAsia="Times New Roman" w:hAnsi="Arial" w:cs="Arial"/>
          <w:i/>
          <w:iCs/>
          <w:color w:val="220F02"/>
          <w:sz w:val="18"/>
          <w:szCs w:val="18"/>
          <w:lang w:eastAsia="fr-FR"/>
        </w:rPr>
        <w:t>Confessions</w:t>
      </w:r>
      <w:r w:rsidRPr="008F0FC9">
        <w:rPr>
          <w:rFonts w:ascii="Arial" w:eastAsia="Times New Roman" w:hAnsi="Arial" w:cs="Arial"/>
          <w:color w:val="220F02"/>
          <w:sz w:val="18"/>
          <w:szCs w:val="18"/>
          <w:lang w:eastAsia="fr-FR"/>
        </w:rPr>
        <w:t> de l’auteur latin Saint-Augustin (354-430), mais ce n’est pas vraiment un récit de vie, plutôt une méditation sur ses fautes et une réflexion sur sa foi chrétienne. Cette origine religieuse peut expliquer le retard du développement du genre, puisque, pour l’</w:t>
      </w:r>
      <w:proofErr w:type="spellStart"/>
      <w:r w:rsidRPr="008F0FC9">
        <w:rPr>
          <w:rFonts w:ascii="Arial" w:eastAsia="Times New Roman" w:hAnsi="Arial" w:cs="Arial"/>
          <w:color w:val="220F02"/>
          <w:sz w:val="18"/>
          <w:szCs w:val="18"/>
          <w:lang w:eastAsia="fr-FR"/>
        </w:rPr>
        <w:t>Eglise</w:t>
      </w:r>
      <w:proofErr w:type="spellEnd"/>
      <w:r w:rsidRPr="008F0FC9">
        <w:rPr>
          <w:rFonts w:ascii="Arial" w:eastAsia="Times New Roman" w:hAnsi="Arial" w:cs="Arial"/>
          <w:color w:val="220F02"/>
          <w:sz w:val="18"/>
          <w:szCs w:val="18"/>
          <w:lang w:eastAsia="fr-FR"/>
        </w:rPr>
        <w:t>, le « moi est haïssable » : il lui faut s’effacer, pour ne pas commettre le péché d’orgueil.  C’est d’ailleurs le reproche que Pascal, au XVII° siècle, adresse aux </w:t>
      </w:r>
      <w:r w:rsidRPr="008F0FC9">
        <w:rPr>
          <w:rFonts w:ascii="Arial" w:eastAsia="Times New Roman" w:hAnsi="Arial" w:cs="Arial"/>
          <w:i/>
          <w:iCs/>
          <w:color w:val="220F02"/>
          <w:sz w:val="18"/>
          <w:szCs w:val="18"/>
          <w:lang w:eastAsia="fr-FR"/>
        </w:rPr>
        <w:t>Essais</w:t>
      </w:r>
      <w:r w:rsidRPr="008F0FC9">
        <w:rPr>
          <w:rFonts w:ascii="Arial" w:eastAsia="Times New Roman" w:hAnsi="Arial" w:cs="Arial"/>
          <w:color w:val="220F02"/>
          <w:sz w:val="18"/>
          <w:szCs w:val="18"/>
          <w:lang w:eastAsia="fr-FR"/>
        </w:rPr>
        <w:t xml:space="preserve"> de Montaigne, rédigés au XVI° siècle : « le sot projet que Montaigne a eu de se peindre ». Celui-ci déclarait : « Je suis moi-même la matière de mon livre ». Mais, dans cette </w:t>
      </w:r>
      <w:proofErr w:type="spellStart"/>
      <w:r w:rsidRPr="008F0FC9">
        <w:rPr>
          <w:rFonts w:ascii="Arial" w:eastAsia="Times New Roman" w:hAnsi="Arial" w:cs="Arial"/>
          <w:color w:val="220F02"/>
          <w:sz w:val="18"/>
          <w:szCs w:val="18"/>
          <w:lang w:eastAsia="fr-FR"/>
        </w:rPr>
        <w:t>oeuvre</w:t>
      </w:r>
      <w:proofErr w:type="spellEnd"/>
      <w:r w:rsidRPr="008F0FC9">
        <w:rPr>
          <w:rFonts w:ascii="Arial" w:eastAsia="Times New Roman" w:hAnsi="Arial" w:cs="Arial"/>
          <w:color w:val="220F02"/>
          <w:sz w:val="18"/>
          <w:szCs w:val="18"/>
          <w:lang w:eastAsia="fr-FR"/>
        </w:rPr>
        <w:t>, on reste encore loin du récit de vie chronologique : celui-ci n’est que le prétexte à des réflexions philosophiques, et s’efface souvent derrière les analyses de lecture ou les remarques sur ses contemporains.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noProof/>
          <w:color w:val="952A04"/>
          <w:sz w:val="18"/>
          <w:szCs w:val="18"/>
          <w:lang w:eastAsia="fr-FR"/>
        </w:rPr>
        <w:drawing>
          <wp:inline distT="0" distB="0" distL="0" distR="0">
            <wp:extent cx="800100" cy="1333500"/>
            <wp:effectExtent l="0" t="0" r="0" b="0"/>
            <wp:docPr id="3" name="Image 3" descr="Rousseau-Confession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sseau-Confession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333500"/>
                    </a:xfrm>
                    <a:prstGeom prst="rect">
                      <a:avLst/>
                    </a:prstGeom>
                    <a:noFill/>
                    <a:ln>
                      <a:noFill/>
                    </a:ln>
                  </pic:spPr>
                </pic:pic>
              </a:graphicData>
            </a:graphic>
          </wp:inline>
        </w:drawing>
      </w:r>
      <w:r w:rsidRPr="008F0FC9">
        <w:rPr>
          <w:rFonts w:ascii="Arial" w:eastAsia="Times New Roman" w:hAnsi="Arial" w:cs="Arial"/>
          <w:color w:val="220F02"/>
          <w:sz w:val="18"/>
          <w:szCs w:val="18"/>
          <w:lang w:eastAsia="fr-FR"/>
        </w:rPr>
        <w:t>C’est sans doute </w:t>
      </w:r>
      <w:r w:rsidRPr="008F0FC9">
        <w:rPr>
          <w:rFonts w:ascii="Arial" w:eastAsia="Times New Roman" w:hAnsi="Arial" w:cs="Arial"/>
          <w:b/>
          <w:bCs/>
          <w:color w:val="993300"/>
          <w:sz w:val="18"/>
          <w:szCs w:val="18"/>
          <w:lang w:eastAsia="fr-FR"/>
        </w:rPr>
        <w:t>la montée de l’individualisme au XVIII° siècle qui explique la naissance de l’autobiographie</w:t>
      </w:r>
      <w:r w:rsidRPr="008F0FC9">
        <w:rPr>
          <w:rFonts w:ascii="Arial" w:eastAsia="Times New Roman" w:hAnsi="Arial" w:cs="Arial"/>
          <w:color w:val="993300"/>
          <w:sz w:val="18"/>
          <w:szCs w:val="18"/>
          <w:lang w:eastAsia="fr-FR"/>
        </w:rPr>
        <w:t> </w:t>
      </w:r>
      <w:r w:rsidRPr="008F0FC9">
        <w:rPr>
          <w:rFonts w:ascii="Arial" w:eastAsia="Times New Roman" w:hAnsi="Arial" w:cs="Arial"/>
          <w:color w:val="220F02"/>
          <w:sz w:val="18"/>
          <w:szCs w:val="18"/>
          <w:lang w:eastAsia="fr-FR"/>
        </w:rPr>
        <w:t>au sens où on l’entend aujourd’hui, avec Rousseau, </w:t>
      </w:r>
      <w:r w:rsidRPr="008F0FC9">
        <w:rPr>
          <w:rFonts w:ascii="Arial" w:eastAsia="Times New Roman" w:hAnsi="Arial" w:cs="Arial"/>
          <w:i/>
          <w:iCs/>
          <w:color w:val="220F02"/>
          <w:sz w:val="18"/>
          <w:szCs w:val="18"/>
          <w:lang w:eastAsia="fr-FR"/>
        </w:rPr>
        <w:t>Les Confessions</w:t>
      </w:r>
      <w:r w:rsidRPr="008F0FC9">
        <w:rPr>
          <w:rFonts w:ascii="Arial" w:eastAsia="Times New Roman" w:hAnsi="Arial" w:cs="Arial"/>
          <w:color w:val="220F02"/>
          <w:sz w:val="18"/>
          <w:szCs w:val="18"/>
          <w:lang w:eastAsia="fr-FR"/>
        </w:rPr>
        <w:t xml:space="preserve"> (1782-1789). Ce genre </w:t>
      </w:r>
      <w:r w:rsidRPr="008F0FC9">
        <w:rPr>
          <w:rFonts w:ascii="Arial" w:eastAsia="Times New Roman" w:hAnsi="Arial" w:cs="Arial"/>
          <w:color w:val="220F02"/>
          <w:sz w:val="18"/>
          <w:szCs w:val="18"/>
          <w:lang w:eastAsia="fr-FR"/>
        </w:rPr>
        <w:lastRenderedPageBreak/>
        <w:t>prend son essor avec le romantisme, qui privilégie l’interrogation sur soi-même, et, de nos jours, chacun peut écrire son « autobiographie », ne serait-ce qu’à travers des blogs…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27"/>
          <w:szCs w:val="27"/>
          <w:u w:val="single"/>
          <w:lang w:eastAsia="fr-FR"/>
        </w:rPr>
        <w:t>LE « PACTE AUTOBIOGRAPHIQUE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 xml:space="preserve">Philippe Lejeune a posé le concept de « pacte autobiographie », qui permet de bien comprendre les enjeux de ce genre littéraire. </w:t>
      </w:r>
      <w:proofErr w:type="spellStart"/>
      <w:r w:rsidRPr="008F0FC9">
        <w:rPr>
          <w:rFonts w:ascii="Arial" w:eastAsia="Times New Roman" w:hAnsi="Arial" w:cs="Arial"/>
          <w:color w:val="220F02"/>
          <w:sz w:val="18"/>
          <w:szCs w:val="18"/>
          <w:lang w:eastAsia="fr-FR"/>
        </w:rPr>
        <w:t>Etymologiquement</w:t>
      </w:r>
      <w:proofErr w:type="spellEnd"/>
      <w:r w:rsidRPr="008F0FC9">
        <w:rPr>
          <w:rFonts w:ascii="Arial" w:eastAsia="Times New Roman" w:hAnsi="Arial" w:cs="Arial"/>
          <w:color w:val="220F02"/>
          <w:sz w:val="18"/>
          <w:szCs w:val="18"/>
          <w:lang w:eastAsia="fr-FR"/>
        </w:rPr>
        <w:t>, celui-ci désigne l’écriture par soi-même de sa propre vie : l’énonciateur se prend lui-même comme objet de son récit, il y a fusion du sujet et de l’objet.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Cela implique donc </w:t>
      </w:r>
      <w:r w:rsidRPr="008F0FC9">
        <w:rPr>
          <w:rFonts w:ascii="Arial" w:eastAsia="Times New Roman" w:hAnsi="Arial" w:cs="Arial"/>
          <w:b/>
          <w:bCs/>
          <w:color w:val="993300"/>
          <w:sz w:val="18"/>
          <w:szCs w:val="18"/>
          <w:lang w:eastAsia="fr-FR"/>
        </w:rPr>
        <w:t>un dédoublement du « je »</w:t>
      </w:r>
      <w:r w:rsidRPr="008F0FC9">
        <w:rPr>
          <w:rFonts w:ascii="Arial" w:eastAsia="Times New Roman" w:hAnsi="Arial" w:cs="Arial"/>
          <w:color w:val="220F02"/>
          <w:sz w:val="18"/>
          <w:szCs w:val="18"/>
          <w:lang w:eastAsia="fr-FR"/>
        </w:rPr>
        <w:t>, puisqu’il y a l’écrivain du présent et lui-même dans son passé, devenu son propre personnage. Or, cet écart temporel pose un double problème : celui dû à </w:t>
      </w:r>
      <w:r w:rsidRPr="008F0FC9">
        <w:rPr>
          <w:rFonts w:ascii="Arial" w:eastAsia="Times New Roman" w:hAnsi="Arial" w:cs="Arial"/>
          <w:b/>
          <w:bCs/>
          <w:color w:val="993300"/>
          <w:sz w:val="18"/>
          <w:szCs w:val="18"/>
          <w:lang w:eastAsia="fr-FR"/>
        </w:rPr>
        <w:t>la mémoire</w:t>
      </w:r>
      <w:r w:rsidRPr="008F0FC9">
        <w:rPr>
          <w:rFonts w:ascii="Arial" w:eastAsia="Times New Roman" w:hAnsi="Arial" w:cs="Arial"/>
          <w:color w:val="220F02"/>
          <w:sz w:val="18"/>
          <w:szCs w:val="18"/>
          <w:lang w:eastAsia="fr-FR"/>
        </w:rPr>
        <w:t>, qui peut avoir des « trous », des failles, ce qui exige alors une reconstitution, et </w:t>
      </w:r>
      <w:r w:rsidRPr="008F0FC9">
        <w:rPr>
          <w:rFonts w:ascii="Arial" w:eastAsia="Times New Roman" w:hAnsi="Arial" w:cs="Arial"/>
          <w:b/>
          <w:bCs/>
          <w:color w:val="993300"/>
          <w:sz w:val="18"/>
          <w:szCs w:val="18"/>
          <w:lang w:eastAsia="fr-FR"/>
        </w:rPr>
        <w:t>le désir d’expliquer ce « je » passé</w:t>
      </w:r>
      <w:r w:rsidRPr="008F0FC9">
        <w:rPr>
          <w:rFonts w:ascii="Arial" w:eastAsia="Times New Roman" w:hAnsi="Arial" w:cs="Arial"/>
          <w:color w:val="220F02"/>
          <w:sz w:val="18"/>
          <w:szCs w:val="18"/>
          <w:lang w:eastAsia="fr-FR"/>
        </w:rPr>
        <w:t>, de lui donner sens, explicitation qui peut être faussée par l’état présent lors de l’écriture.</w:t>
      </w:r>
      <w:r w:rsidRPr="008F0FC9">
        <w:rPr>
          <w:rFonts w:ascii="Arial" w:eastAsia="Times New Roman" w:hAnsi="Arial" w:cs="Arial"/>
          <w:color w:val="220F02"/>
          <w:sz w:val="18"/>
          <w:szCs w:val="18"/>
          <w:lang w:eastAsia="fr-FR"/>
        </w:rPr>
        <w:br/>
        <w:t>Pour répondre à ces doutes, </w:t>
      </w:r>
      <w:r w:rsidRPr="008F0FC9">
        <w:rPr>
          <w:rFonts w:ascii="Arial" w:eastAsia="Times New Roman" w:hAnsi="Arial" w:cs="Arial"/>
          <w:b/>
          <w:bCs/>
          <w:color w:val="993300"/>
          <w:sz w:val="18"/>
          <w:szCs w:val="18"/>
          <w:lang w:eastAsia="fr-FR"/>
        </w:rPr>
        <w:t>un « pacte » se met en place</w:t>
      </w:r>
      <w:r w:rsidRPr="008F0FC9">
        <w:rPr>
          <w:rFonts w:ascii="Arial" w:eastAsia="Times New Roman" w:hAnsi="Arial" w:cs="Arial"/>
          <w:color w:val="220F02"/>
          <w:sz w:val="18"/>
          <w:szCs w:val="18"/>
          <w:lang w:eastAsia="fr-FR"/>
        </w:rPr>
        <w:t>, explicitement (c’est ce que fait Rousseau dans le « Préambule » des </w:t>
      </w:r>
      <w:r w:rsidRPr="008F0FC9">
        <w:rPr>
          <w:rFonts w:ascii="Arial" w:eastAsia="Times New Roman" w:hAnsi="Arial" w:cs="Arial"/>
          <w:i/>
          <w:iCs/>
          <w:color w:val="220F02"/>
          <w:sz w:val="18"/>
          <w:szCs w:val="18"/>
          <w:lang w:eastAsia="fr-FR"/>
        </w:rPr>
        <w:t>Confessions</w:t>
      </w:r>
      <w:r w:rsidRPr="008F0FC9">
        <w:rPr>
          <w:rFonts w:ascii="Arial" w:eastAsia="Times New Roman" w:hAnsi="Arial" w:cs="Arial"/>
          <w:color w:val="220F02"/>
          <w:sz w:val="18"/>
          <w:szCs w:val="18"/>
          <w:lang w:eastAsia="fr-FR"/>
        </w:rPr>
        <w:t>) ou implicitement : </w:t>
      </w:r>
      <w:r w:rsidRPr="008F0FC9">
        <w:rPr>
          <w:rFonts w:ascii="Arial" w:eastAsia="Times New Roman" w:hAnsi="Arial" w:cs="Arial"/>
          <w:b/>
          <w:bCs/>
          <w:color w:val="993300"/>
          <w:sz w:val="18"/>
          <w:szCs w:val="18"/>
          <w:lang w:eastAsia="fr-FR"/>
        </w:rPr>
        <w:t>l’auteur promet de dire la vérité, toute la vérité et rien que la vérité, devant son juge, le lecteur, qui, lui, s’engage à croire en sa sincérité</w:t>
      </w:r>
      <w:r w:rsidRPr="008F0FC9">
        <w:rPr>
          <w:rFonts w:ascii="Arial" w:eastAsia="Times New Roman" w:hAnsi="Arial" w:cs="Arial"/>
          <w:color w:val="220F02"/>
          <w:sz w:val="18"/>
          <w:szCs w:val="18"/>
          <w:lang w:eastAsia="fr-FR"/>
        </w:rPr>
        <w:t>. L’autobiographie étant une mise à nu de soi, y « tricher » ne lui ôterait-il pas toute sa raison d’être ?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Ainsi Juliet, à la fin de son récit, fait une allusion à la part de vérité de son autobiographie, réponse à nos doutes éventuels et pacte implicite qu’il nous rappelle : « Tu viens d’écrire. Tu penses à cet adolescent que tu as été. Ou plus exactement, en cet instant, il vit en toi. Il est là, aussi réel que tu peux l’être, avec sa peur, ses blessures, ses frustrations, ses avidités… » (p. 152). </w:t>
      </w:r>
    </w:p>
    <w:p w:rsidR="008F0FC9" w:rsidRPr="008F0FC9" w:rsidRDefault="008F0FC9" w:rsidP="008F0FC9">
      <w:pPr>
        <w:spacing w:before="100" w:beforeAutospacing="1" w:after="100" w:afterAutospacing="1" w:line="285" w:lineRule="atLeast"/>
        <w:jc w:val="center"/>
        <w:rPr>
          <w:rFonts w:ascii="Arial" w:eastAsia="Times New Roman" w:hAnsi="Arial" w:cs="Arial"/>
          <w:color w:val="220F02"/>
          <w:sz w:val="18"/>
          <w:szCs w:val="18"/>
          <w:lang w:eastAsia="fr-FR"/>
        </w:rPr>
      </w:pPr>
      <w:r w:rsidRPr="008F0FC9">
        <w:rPr>
          <w:rFonts w:ascii="Comic Sans MS" w:eastAsia="Times New Roman" w:hAnsi="Comic Sans MS" w:cs="Arial"/>
          <w:b/>
          <w:bCs/>
          <w:color w:val="FFCC00"/>
          <w:sz w:val="72"/>
          <w:szCs w:val="72"/>
          <w:u w:val="single"/>
          <w:lang w:eastAsia="fr-FR"/>
        </w:rPr>
        <w:t>Présentation</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27"/>
          <w:szCs w:val="27"/>
          <w:u w:val="single"/>
          <w:lang w:eastAsia="fr-FR"/>
        </w:rPr>
        <w:t>L’AUTEUR</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noProof/>
          <w:color w:val="952A04"/>
          <w:sz w:val="18"/>
          <w:szCs w:val="18"/>
          <w:lang w:eastAsia="fr-FR"/>
        </w:rPr>
        <w:drawing>
          <wp:inline distT="0" distB="0" distL="0" distR="0">
            <wp:extent cx="1270000" cy="1206500"/>
            <wp:effectExtent l="0" t="0" r="0" b="0"/>
            <wp:docPr id="2" name="Image 2" descr="Julie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lie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06500"/>
                    </a:xfrm>
                    <a:prstGeom prst="rect">
                      <a:avLst/>
                    </a:prstGeom>
                    <a:noFill/>
                    <a:ln>
                      <a:noFill/>
                    </a:ln>
                  </pic:spPr>
                </pic:pic>
              </a:graphicData>
            </a:graphic>
          </wp:inline>
        </w:drawing>
      </w:r>
      <w:r w:rsidRPr="008F0FC9">
        <w:rPr>
          <w:rFonts w:ascii="Arial" w:eastAsia="Times New Roman" w:hAnsi="Arial" w:cs="Arial"/>
          <w:color w:val="220F02"/>
          <w:sz w:val="18"/>
          <w:szCs w:val="18"/>
          <w:lang w:eastAsia="fr-FR"/>
        </w:rPr>
        <w:t> Outre les quelques renseignements figurant dans l’édition Folio,</w:t>
      </w:r>
      <w:r w:rsidRPr="008F0FC9">
        <w:rPr>
          <w:rFonts w:ascii="Arial" w:eastAsia="Times New Roman" w:hAnsi="Arial" w:cs="Arial"/>
          <w:i/>
          <w:iCs/>
          <w:color w:val="220F02"/>
          <w:sz w:val="18"/>
          <w:szCs w:val="18"/>
          <w:lang w:eastAsia="fr-FR"/>
        </w:rPr>
        <w:t> Lambeaux</w:t>
      </w:r>
      <w:r w:rsidR="00F87CDD">
        <w:rPr>
          <w:rFonts w:ascii="Arial" w:eastAsia="Times New Roman" w:hAnsi="Arial" w:cs="Arial"/>
          <w:i/>
          <w:iCs/>
          <w:color w:val="220F02"/>
          <w:sz w:val="18"/>
          <w:szCs w:val="18"/>
          <w:lang w:eastAsia="fr-FR"/>
        </w:rPr>
        <w:t xml:space="preserve"> </w:t>
      </w:r>
      <w:r w:rsidRPr="008F0FC9">
        <w:rPr>
          <w:rFonts w:ascii="Arial" w:eastAsia="Times New Roman" w:hAnsi="Arial" w:cs="Arial"/>
          <w:color w:val="220F02"/>
          <w:sz w:val="18"/>
          <w:szCs w:val="18"/>
          <w:lang w:eastAsia="fr-FR"/>
        </w:rPr>
        <w:t xml:space="preserve">nous fournit un certain nombre d’informations complémentaires, puisque la 2nde partie est autobiographique. Juliet naît en 1934 dans l’Ain, il est le 4ème enfant d’une famille paysanne. Un mois après </w:t>
      </w:r>
      <w:bookmarkStart w:id="0" w:name="_GoBack"/>
      <w:bookmarkEnd w:id="0"/>
      <w:r w:rsidR="00F87CDD" w:rsidRPr="008F0FC9">
        <w:rPr>
          <w:rFonts w:ascii="Arial" w:eastAsia="Times New Roman" w:hAnsi="Arial" w:cs="Arial"/>
          <w:color w:val="220F02"/>
          <w:sz w:val="18"/>
          <w:szCs w:val="18"/>
          <w:lang w:eastAsia="fr-FR"/>
        </w:rPr>
        <w:t>sa naissance</w:t>
      </w:r>
      <w:r w:rsidRPr="008F0FC9">
        <w:rPr>
          <w:rFonts w:ascii="Arial" w:eastAsia="Times New Roman" w:hAnsi="Arial" w:cs="Arial"/>
          <w:color w:val="220F02"/>
          <w:sz w:val="18"/>
          <w:szCs w:val="18"/>
          <w:lang w:eastAsia="fr-FR"/>
        </w:rPr>
        <w:t>, suite à une dépression sa mère est enfermée dans un hôpital psychiatrique, jusqu’à sa mort, à 38 ans. L’enfant est alors placé dans une famille adoptive voisine. À 7 ans, il apprend le même jour l’existence et la mort de sa mère biologique. À 12 ans, il poursuit ses études dans une école militaire à Aix-en-Provence jusqu’à ses 20 ans, puis est admis à l’école de santé militaire de Lyon. Mais à 23 ans, il renonce à ses études pour se consacrer à l’écriture d’un journal qu’il va tenir pendant des décennies. Puis poésie, nouvelle, théâtre, il travaille 15 ans avant de voir paraître </w:t>
      </w:r>
      <w:r w:rsidRPr="008F0FC9">
        <w:rPr>
          <w:rFonts w:ascii="Arial" w:eastAsia="Times New Roman" w:hAnsi="Arial" w:cs="Arial"/>
          <w:i/>
          <w:iCs/>
          <w:color w:val="220F02"/>
          <w:sz w:val="18"/>
          <w:szCs w:val="18"/>
          <w:lang w:eastAsia="fr-FR"/>
        </w:rPr>
        <w:t>Fragments</w:t>
      </w:r>
      <w:r w:rsidRPr="008F0FC9">
        <w:rPr>
          <w:rFonts w:ascii="Arial" w:eastAsia="Times New Roman" w:hAnsi="Arial" w:cs="Arial"/>
          <w:color w:val="220F02"/>
          <w:sz w:val="18"/>
          <w:szCs w:val="18"/>
          <w:lang w:eastAsia="fr-FR"/>
        </w:rPr>
        <w:t> en 1973.</w:t>
      </w:r>
      <w:r w:rsidRPr="008F0FC9">
        <w:rPr>
          <w:rFonts w:ascii="Arial" w:eastAsia="Times New Roman" w:hAnsi="Arial" w:cs="Arial"/>
          <w:color w:val="220F02"/>
          <w:sz w:val="18"/>
          <w:szCs w:val="18"/>
          <w:lang w:eastAsia="fr-FR"/>
        </w:rPr>
        <w:br/>
        <w:t>En 1989, </w:t>
      </w:r>
      <w:r w:rsidRPr="008F0FC9">
        <w:rPr>
          <w:rFonts w:ascii="Arial" w:eastAsia="Times New Roman" w:hAnsi="Arial" w:cs="Arial"/>
          <w:i/>
          <w:iCs/>
          <w:color w:val="220F02"/>
          <w:sz w:val="18"/>
          <w:szCs w:val="18"/>
          <w:lang w:eastAsia="fr-FR"/>
        </w:rPr>
        <w:t>L’Année de l’éveil</w:t>
      </w:r>
      <w:r w:rsidRPr="008F0FC9">
        <w:rPr>
          <w:rFonts w:ascii="Arial" w:eastAsia="Times New Roman" w:hAnsi="Arial" w:cs="Arial"/>
          <w:color w:val="220F02"/>
          <w:sz w:val="18"/>
          <w:szCs w:val="18"/>
          <w:lang w:eastAsia="fr-FR"/>
        </w:rPr>
        <w:t> lui permet d’aborder la forme du récit à travers son histoire personnelle, en l’occurrence son expérience à l’école militaire et sa jeune vie d’adulte. C’est ce récit et plus tard </w:t>
      </w:r>
      <w:r w:rsidRPr="008F0FC9">
        <w:rPr>
          <w:rFonts w:ascii="Arial" w:eastAsia="Times New Roman" w:hAnsi="Arial" w:cs="Arial"/>
          <w:i/>
          <w:iCs/>
          <w:color w:val="220F02"/>
          <w:sz w:val="18"/>
          <w:szCs w:val="18"/>
          <w:lang w:eastAsia="fr-FR"/>
        </w:rPr>
        <w:t>Lambeaux</w:t>
      </w:r>
      <w:r w:rsidRPr="008F0FC9">
        <w:rPr>
          <w:rFonts w:ascii="Arial" w:eastAsia="Times New Roman" w:hAnsi="Arial" w:cs="Arial"/>
          <w:color w:val="220F02"/>
          <w:sz w:val="18"/>
          <w:szCs w:val="18"/>
          <w:lang w:eastAsia="fr-FR"/>
        </w:rPr>
        <w:t> (1995) qui le font connaître du grand public.</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27"/>
          <w:szCs w:val="27"/>
          <w:u w:val="single"/>
          <w:lang w:eastAsia="fr-FR"/>
        </w:rPr>
        <w:lastRenderedPageBreak/>
        <w:t>LE TITRE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 xml:space="preserve">Si Juliet s’est </w:t>
      </w:r>
      <w:proofErr w:type="gramStart"/>
      <w:r w:rsidRPr="008F0FC9">
        <w:rPr>
          <w:rFonts w:ascii="Arial" w:eastAsia="Times New Roman" w:hAnsi="Arial" w:cs="Arial"/>
          <w:color w:val="220F02"/>
          <w:sz w:val="18"/>
          <w:szCs w:val="18"/>
          <w:lang w:eastAsia="fr-FR"/>
        </w:rPr>
        <w:t>essayé</w:t>
      </w:r>
      <w:proofErr w:type="gramEnd"/>
      <w:r w:rsidRPr="008F0FC9">
        <w:rPr>
          <w:rFonts w:ascii="Arial" w:eastAsia="Times New Roman" w:hAnsi="Arial" w:cs="Arial"/>
          <w:color w:val="220F02"/>
          <w:sz w:val="18"/>
          <w:szCs w:val="18"/>
          <w:lang w:eastAsia="fr-FR"/>
        </w:rPr>
        <w:t xml:space="preserve"> à plusieurs formes d’écriture, son œuvre montre </w:t>
      </w:r>
      <w:r w:rsidRPr="008F0FC9">
        <w:rPr>
          <w:rFonts w:ascii="Arial" w:eastAsia="Times New Roman" w:hAnsi="Arial" w:cs="Arial"/>
          <w:b/>
          <w:bCs/>
          <w:color w:val="993300"/>
          <w:sz w:val="18"/>
          <w:szCs w:val="18"/>
          <w:lang w:eastAsia="fr-FR"/>
        </w:rPr>
        <w:t>une unité de thème, la recherche de soi</w:t>
      </w:r>
      <w:r w:rsidRPr="008F0FC9">
        <w:rPr>
          <w:rFonts w:ascii="Arial" w:eastAsia="Times New Roman" w:hAnsi="Arial" w:cs="Arial"/>
          <w:color w:val="220F02"/>
          <w:sz w:val="18"/>
          <w:szCs w:val="18"/>
          <w:lang w:eastAsia="fr-FR"/>
        </w:rPr>
        <w:t> : « Je n’ai jamais décidé d’employer telle ou telle forme. Cela s’est fait au fur et à mesure de mon cheminement. De toute manière, quel que soit mon mode d’écriture, j’ai le sentiment que je dis toujours la même chose. Il est sans cesse question de cette même aventure intérieure. Je ne sais rien d’autre. » (« Charles Juliet en son parcours », entretiens avec Rodolphe Barry - cf. aussi un site avec des extraits vidéo intéressants : http://ecrivains.lectura.fr/index.php?post/2008/04/24/Charles-Juliet-un-cheminement).</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L’écriture de </w:t>
      </w:r>
      <w:r w:rsidRPr="008F0FC9">
        <w:rPr>
          <w:rFonts w:ascii="Arial" w:eastAsia="Times New Roman" w:hAnsi="Arial" w:cs="Arial"/>
          <w:i/>
          <w:iCs/>
          <w:color w:val="220F02"/>
          <w:sz w:val="18"/>
          <w:szCs w:val="18"/>
          <w:lang w:eastAsia="fr-FR"/>
        </w:rPr>
        <w:t>Lambeaux </w:t>
      </w:r>
      <w:r w:rsidRPr="008F0FC9">
        <w:rPr>
          <w:rFonts w:ascii="Arial" w:eastAsia="Times New Roman" w:hAnsi="Arial" w:cs="Arial"/>
          <w:color w:val="220F02"/>
          <w:sz w:val="18"/>
          <w:szCs w:val="18"/>
          <w:lang w:eastAsia="fr-FR"/>
        </w:rPr>
        <w:t>a pris une douzaine d’années, de 1983 à 1995 : il a d’abord écrit « une vingtaine de pages », puis s’est arrêté, pour reprendre à plusieurs reprises. La fin du récit (pp. 150-151) évoque ces difficultés.</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noProof/>
          <w:color w:val="952A04"/>
          <w:sz w:val="18"/>
          <w:szCs w:val="18"/>
          <w:lang w:eastAsia="fr-FR"/>
        </w:rPr>
        <w:drawing>
          <wp:inline distT="0" distB="0" distL="0" distR="0">
            <wp:extent cx="1371600" cy="1371600"/>
            <wp:effectExtent l="0" t="0" r="0" b="0"/>
            <wp:docPr id="1" name="Image 1" descr="écrireLambeaux">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écrireLambeaux">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8F0FC9">
        <w:rPr>
          <w:rFonts w:ascii="Arial" w:eastAsia="Times New Roman" w:hAnsi="Arial" w:cs="Arial"/>
          <w:b/>
          <w:bCs/>
          <w:color w:val="993300"/>
          <w:sz w:val="18"/>
          <w:szCs w:val="18"/>
          <w:lang w:eastAsia="fr-FR"/>
        </w:rPr>
        <w:t>Le titre, </w:t>
      </w:r>
      <w:r w:rsidRPr="008F0FC9">
        <w:rPr>
          <w:rFonts w:ascii="Arial" w:eastAsia="Times New Roman" w:hAnsi="Arial" w:cs="Arial"/>
          <w:b/>
          <w:bCs/>
          <w:i/>
          <w:iCs/>
          <w:color w:val="993300"/>
          <w:sz w:val="18"/>
          <w:szCs w:val="18"/>
          <w:lang w:eastAsia="fr-FR"/>
        </w:rPr>
        <w:t>Lambeaux</w:t>
      </w:r>
      <w:r w:rsidRPr="008F0FC9">
        <w:rPr>
          <w:rFonts w:ascii="Arial" w:eastAsia="Times New Roman" w:hAnsi="Arial" w:cs="Arial"/>
          <w:b/>
          <w:bCs/>
          <w:color w:val="993300"/>
          <w:sz w:val="18"/>
          <w:szCs w:val="18"/>
          <w:lang w:eastAsia="fr-FR"/>
        </w:rPr>
        <w:t>, est polysémique</w:t>
      </w:r>
      <w:r w:rsidRPr="008F0FC9">
        <w:rPr>
          <w:rFonts w:ascii="Arial" w:eastAsia="Times New Roman" w:hAnsi="Arial" w:cs="Arial"/>
          <w:color w:val="220F02"/>
          <w:sz w:val="18"/>
          <w:szCs w:val="18"/>
          <w:lang w:eastAsia="fr-FR"/>
        </w:rPr>
        <w:t>. Dans son 1er sens le terme désigne un morceau d’étoffe, de papier, de matière souple, déchiré ou arraché, détaché du tout ou y restant attaché en partie. Il s’emploie aussi pour des morceaux de chair. Au sens figuré, il renvoie à ce qui reste, subsiste d’un tout divisé, arraché, usé ; ce sont des fragments, des débris que l’on recueille. </w:t>
      </w:r>
      <w:r w:rsidRPr="008F0FC9">
        <w:rPr>
          <w:rFonts w:ascii="Arial" w:eastAsia="Times New Roman" w:hAnsi="Arial" w:cs="Arial"/>
          <w:color w:val="220F02"/>
          <w:sz w:val="18"/>
          <w:szCs w:val="18"/>
          <w:lang w:eastAsia="fr-FR"/>
        </w:rPr>
        <w:br/>
        <w:t>Juliet, lui, mêle ces deux sens : la notion de chair déchirée (celle de la mère, puis celle de l’enfant), et celle de débris recueillis, les fragments de souvenirs qu’il a pu reconstituer, et les fragments de sa propre vie.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Le temps qui passe fait de notre mémoire une collection de souvenirs dont beaucoup ont été oubliés ou transformés par rapport à la réalité. </w:t>
      </w:r>
      <w:r w:rsidRPr="008F0FC9">
        <w:rPr>
          <w:rFonts w:ascii="Arial" w:eastAsia="Times New Roman" w:hAnsi="Arial" w:cs="Arial"/>
          <w:b/>
          <w:bCs/>
          <w:color w:val="993300"/>
          <w:sz w:val="18"/>
          <w:szCs w:val="18"/>
          <w:lang w:eastAsia="fr-FR"/>
        </w:rPr>
        <w:t>Écrire un récit de vie, c’est donc récupérer ces morceaux de souvenirs, ces « lambeaux »</w:t>
      </w:r>
      <w:r w:rsidRPr="008F0FC9">
        <w:rPr>
          <w:rFonts w:ascii="Arial" w:eastAsia="Times New Roman" w:hAnsi="Arial" w:cs="Arial"/>
          <w:color w:val="220F02"/>
          <w:sz w:val="18"/>
          <w:szCs w:val="18"/>
          <w:lang w:eastAsia="fr-FR"/>
        </w:rPr>
        <w:t>, et leur donner du sens les uns par rapport aux autres, en construisant un personnage.</w:t>
      </w:r>
      <w:r w:rsidRPr="008F0FC9">
        <w:rPr>
          <w:rFonts w:ascii="Arial" w:eastAsia="Times New Roman" w:hAnsi="Arial" w:cs="Arial"/>
          <w:color w:val="220F02"/>
          <w:sz w:val="18"/>
          <w:szCs w:val="18"/>
          <w:lang w:eastAsia="fr-FR"/>
        </w:rPr>
        <w:br/>
      </w:r>
      <w:r w:rsidRPr="008F0FC9">
        <w:rPr>
          <w:rFonts w:ascii="Arial" w:eastAsia="Times New Roman" w:hAnsi="Arial" w:cs="Arial"/>
          <w:b/>
          <w:bCs/>
          <w:color w:val="993300"/>
          <w:sz w:val="18"/>
          <w:szCs w:val="18"/>
          <w:lang w:eastAsia="fr-FR"/>
        </w:rPr>
        <w:t>Même l’écriture est fragmentaire</w:t>
      </w:r>
      <w:r w:rsidRPr="008F0FC9">
        <w:rPr>
          <w:rFonts w:ascii="Arial" w:eastAsia="Times New Roman" w:hAnsi="Arial" w:cs="Arial"/>
          <w:color w:val="220F02"/>
          <w:sz w:val="18"/>
          <w:szCs w:val="18"/>
          <w:lang w:eastAsia="fr-FR"/>
        </w:rPr>
        <w:t>, en « lambeaux », avec de nombreuses phrases juxtaposées, elliptiques, des blancs typographiques qui séparent les moments du récit.</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27"/>
          <w:szCs w:val="27"/>
          <w:u w:val="single"/>
          <w:lang w:eastAsia="fr-FR"/>
        </w:rPr>
        <w:t>LA STRUCTURE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L’</w:t>
      </w:r>
      <w:proofErr w:type="spellStart"/>
      <w:r w:rsidRPr="008F0FC9">
        <w:rPr>
          <w:rFonts w:ascii="Arial" w:eastAsia="Times New Roman" w:hAnsi="Arial" w:cs="Arial"/>
          <w:color w:val="220F02"/>
          <w:sz w:val="18"/>
          <w:szCs w:val="18"/>
          <w:lang w:eastAsia="fr-FR"/>
        </w:rPr>
        <w:t>oeuvre</w:t>
      </w:r>
      <w:proofErr w:type="spellEnd"/>
      <w:r w:rsidRPr="008F0FC9">
        <w:rPr>
          <w:rFonts w:ascii="Arial" w:eastAsia="Times New Roman" w:hAnsi="Arial" w:cs="Arial"/>
          <w:color w:val="220F02"/>
          <w:sz w:val="18"/>
          <w:szCs w:val="18"/>
          <w:lang w:eastAsia="fr-FR"/>
        </w:rPr>
        <w:t xml:space="preserve"> comporte 2 parties distinctes, dans les 2 cas, un « personnage » est mis en place. </w:t>
      </w:r>
      <w:r w:rsidRPr="008F0FC9">
        <w:rPr>
          <w:rFonts w:ascii="Arial" w:eastAsia="Times New Roman" w:hAnsi="Arial" w:cs="Arial"/>
          <w:b/>
          <w:bCs/>
          <w:color w:val="993300"/>
          <w:sz w:val="18"/>
          <w:szCs w:val="18"/>
          <w:lang w:eastAsia="fr-FR"/>
        </w:rPr>
        <w:t>La première partie</w:t>
      </w:r>
      <w:r w:rsidRPr="008F0FC9">
        <w:rPr>
          <w:rFonts w:ascii="Arial" w:eastAsia="Times New Roman" w:hAnsi="Arial" w:cs="Arial"/>
          <w:color w:val="220F02"/>
          <w:sz w:val="18"/>
          <w:szCs w:val="18"/>
          <w:lang w:eastAsia="fr-FR"/>
        </w:rPr>
        <w:t xml:space="preserve">, qui </w:t>
      </w:r>
      <w:proofErr w:type="gramStart"/>
      <w:r w:rsidRPr="008F0FC9">
        <w:rPr>
          <w:rFonts w:ascii="Arial" w:eastAsia="Times New Roman" w:hAnsi="Arial" w:cs="Arial"/>
          <w:color w:val="220F02"/>
          <w:sz w:val="18"/>
          <w:szCs w:val="18"/>
          <w:lang w:eastAsia="fr-FR"/>
        </w:rPr>
        <w:t>raconte  la</w:t>
      </w:r>
      <w:proofErr w:type="gramEnd"/>
      <w:r w:rsidRPr="008F0FC9">
        <w:rPr>
          <w:rFonts w:ascii="Arial" w:eastAsia="Times New Roman" w:hAnsi="Arial" w:cs="Arial"/>
          <w:color w:val="220F02"/>
          <w:sz w:val="18"/>
          <w:szCs w:val="18"/>
          <w:lang w:eastAsia="fr-FR"/>
        </w:rPr>
        <w:t xml:space="preserve"> vie de la mère, de son enfance à sa mort, est, en fait, </w:t>
      </w:r>
      <w:r w:rsidRPr="008F0FC9">
        <w:rPr>
          <w:rFonts w:ascii="Arial" w:eastAsia="Times New Roman" w:hAnsi="Arial" w:cs="Arial"/>
          <w:b/>
          <w:bCs/>
          <w:color w:val="993300"/>
          <w:sz w:val="18"/>
          <w:szCs w:val="18"/>
          <w:lang w:eastAsia="fr-FR"/>
        </w:rPr>
        <w:t>une reconstruction de cette mère</w:t>
      </w:r>
      <w:r w:rsidRPr="008F0FC9">
        <w:rPr>
          <w:rFonts w:ascii="Arial" w:eastAsia="Times New Roman" w:hAnsi="Arial" w:cs="Arial"/>
          <w:color w:val="220F02"/>
          <w:sz w:val="18"/>
          <w:szCs w:val="18"/>
          <w:lang w:eastAsia="fr-FR"/>
        </w:rPr>
        <w:t>, dont il n’a appris l’existence qu’à l’âge de 7 ans : une véritable recherche pour la « recréer ». La seconde partie évoque sa propre vie, de l’enfance aux côtés de sa mère adoptive jusqu’à l’accès à l’écriture, et elle montre</w:t>
      </w:r>
      <w:r w:rsidRPr="008F0FC9">
        <w:rPr>
          <w:rFonts w:ascii="Arial" w:eastAsia="Times New Roman" w:hAnsi="Arial" w:cs="Arial"/>
          <w:b/>
          <w:bCs/>
          <w:color w:val="993300"/>
          <w:sz w:val="18"/>
          <w:szCs w:val="18"/>
          <w:lang w:eastAsia="fr-FR"/>
        </w:rPr>
        <w:t> son propre travail de reconstruction par l’écriture</w:t>
      </w:r>
      <w:r w:rsidRPr="008F0FC9">
        <w:rPr>
          <w:rFonts w:ascii="Arial" w:eastAsia="Times New Roman" w:hAnsi="Arial" w:cs="Arial"/>
          <w:color w:val="220F02"/>
          <w:sz w:val="18"/>
          <w:szCs w:val="18"/>
          <w:lang w:eastAsia="fr-FR"/>
        </w:rPr>
        <w:t>, afin de se donner une identité, de donner à un sens à sa vie. Pour lui, « le rôle de l’écrivain est de prêter à autrui les mots dont il a besoin pour avoir accès à lui-même », or ici, cet « autrui », est lui-même pris pour personnage. (« Charles Juliet en son parcours », cf. supra).</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18"/>
          <w:szCs w:val="18"/>
          <w:lang w:eastAsia="fr-FR"/>
        </w:rPr>
        <w:t>La séparation de l’œuvre en 2 parties correspond aussi à la déchirure fondamentale</w:t>
      </w:r>
      <w:r w:rsidRPr="008F0FC9">
        <w:rPr>
          <w:rFonts w:ascii="Arial" w:eastAsia="Times New Roman" w:hAnsi="Arial" w:cs="Arial"/>
          <w:color w:val="220F02"/>
          <w:sz w:val="18"/>
          <w:szCs w:val="18"/>
          <w:lang w:eastAsia="fr-FR"/>
        </w:rPr>
        <w:t> : la séparation de l’enfant d’avec sa mère. Écrire devient alors combler la déchirure : de nombreux échos entre les 2 parties rapprochent les deux personnages, à commencer par la 1ère phrase de chacune d’elles (p. 13 et p. 91).</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27"/>
          <w:szCs w:val="27"/>
          <w:u w:val="single"/>
          <w:lang w:eastAsia="fr-FR"/>
        </w:rPr>
        <w:t>LE PREAMBULE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A la façon d’une préface, il a une fonction introductive : il présente </w:t>
      </w:r>
      <w:r w:rsidRPr="008F0FC9">
        <w:rPr>
          <w:rFonts w:ascii="Arial" w:eastAsia="Times New Roman" w:hAnsi="Arial" w:cs="Arial"/>
          <w:b/>
          <w:bCs/>
          <w:color w:val="993300"/>
          <w:sz w:val="18"/>
          <w:szCs w:val="18"/>
          <w:lang w:eastAsia="fr-FR"/>
        </w:rPr>
        <w:t>l’héroïne et les objectifs de l’écriture</w:t>
      </w:r>
      <w:r w:rsidRPr="008F0FC9">
        <w:rPr>
          <w:rFonts w:ascii="Arial" w:eastAsia="Times New Roman" w:hAnsi="Arial" w:cs="Arial"/>
          <w:color w:val="220F02"/>
          <w:sz w:val="18"/>
          <w:szCs w:val="18"/>
          <w:lang w:eastAsia="fr-FR"/>
        </w:rPr>
        <w:t>.</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18"/>
          <w:szCs w:val="18"/>
          <w:lang w:eastAsia="fr-FR"/>
        </w:rPr>
        <w:lastRenderedPageBreak/>
        <w:t>La présentation de l’héroïne progresse de l’extérieur vers l’intérieur</w:t>
      </w:r>
      <w:r w:rsidRPr="008F0FC9">
        <w:rPr>
          <w:rFonts w:ascii="Arial" w:eastAsia="Times New Roman" w:hAnsi="Arial" w:cs="Arial"/>
          <w:color w:val="220F02"/>
          <w:sz w:val="18"/>
          <w:szCs w:val="18"/>
          <w:lang w:eastAsia="fr-FR"/>
        </w:rPr>
        <w:t>, permettant de mieux comprendre aussi le rôle qu’a pu jouer la documentation. Par exemple </w:t>
      </w:r>
      <w:r w:rsidRPr="008F0FC9">
        <w:rPr>
          <w:rFonts w:ascii="Arial" w:eastAsia="Times New Roman" w:hAnsi="Arial" w:cs="Arial"/>
          <w:b/>
          <w:bCs/>
          <w:color w:val="993300"/>
          <w:sz w:val="18"/>
          <w:szCs w:val="18"/>
          <w:lang w:eastAsia="fr-FR"/>
        </w:rPr>
        <w:t>le portrait physique</w:t>
      </w:r>
      <w:r w:rsidRPr="008F0FC9">
        <w:rPr>
          <w:rFonts w:ascii="Arial" w:eastAsia="Times New Roman" w:hAnsi="Arial" w:cs="Arial"/>
          <w:color w:val="220F02"/>
          <w:sz w:val="18"/>
          <w:szCs w:val="18"/>
          <w:lang w:eastAsia="fr-FR"/>
        </w:rPr>
        <w:t xml:space="preserve"> se fonde sur les photographies observées, « Tes yeux. Immenses. Ton regard doux et patient </w:t>
      </w:r>
      <w:proofErr w:type="gramStart"/>
      <w:r w:rsidRPr="008F0FC9">
        <w:rPr>
          <w:rFonts w:ascii="Arial" w:eastAsia="Times New Roman" w:hAnsi="Arial" w:cs="Arial"/>
          <w:color w:val="220F02"/>
          <w:sz w:val="18"/>
          <w:szCs w:val="18"/>
          <w:lang w:eastAsia="fr-FR"/>
        </w:rPr>
        <w:t>[...]«</w:t>
      </w:r>
      <w:proofErr w:type="gramEnd"/>
      <w:r w:rsidRPr="008F0FC9">
        <w:rPr>
          <w:rFonts w:ascii="Arial" w:eastAsia="Times New Roman" w:hAnsi="Arial" w:cs="Arial"/>
          <w:color w:val="220F02"/>
          <w:sz w:val="18"/>
          <w:szCs w:val="18"/>
          <w:lang w:eastAsia="fr-FR"/>
        </w:rPr>
        <w:t xml:space="preserve"> , jusqu’à l’indication de la position : « appuyée de l’épaule contre le manteau de la cheminée. A tes pieds, ce chien au regard vif </w:t>
      </w:r>
      <w:proofErr w:type="gramStart"/>
      <w:r w:rsidRPr="008F0FC9">
        <w:rPr>
          <w:rFonts w:ascii="Arial" w:eastAsia="Times New Roman" w:hAnsi="Arial" w:cs="Arial"/>
          <w:color w:val="220F02"/>
          <w:sz w:val="18"/>
          <w:szCs w:val="18"/>
          <w:lang w:eastAsia="fr-FR"/>
        </w:rPr>
        <w:t>[...]«</w:t>
      </w:r>
      <w:proofErr w:type="gramEnd"/>
      <w:r w:rsidRPr="008F0FC9">
        <w:rPr>
          <w:rFonts w:ascii="Arial" w:eastAsia="Times New Roman" w:hAnsi="Arial" w:cs="Arial"/>
          <w:color w:val="220F02"/>
          <w:sz w:val="18"/>
          <w:szCs w:val="18"/>
          <w:lang w:eastAsia="fr-FR"/>
        </w:rPr>
        <w:t> . Pour </w:t>
      </w:r>
      <w:r w:rsidRPr="008F0FC9">
        <w:rPr>
          <w:rFonts w:ascii="Arial" w:eastAsia="Times New Roman" w:hAnsi="Arial" w:cs="Arial"/>
          <w:b/>
          <w:bCs/>
          <w:color w:val="993300"/>
          <w:sz w:val="18"/>
          <w:szCs w:val="18"/>
          <w:lang w:eastAsia="fr-FR"/>
        </w:rPr>
        <w:t>le contexte</w:t>
      </w:r>
      <w:r w:rsidRPr="008F0FC9">
        <w:rPr>
          <w:rFonts w:ascii="Arial" w:eastAsia="Times New Roman" w:hAnsi="Arial" w:cs="Arial"/>
          <w:color w:val="220F02"/>
          <w:sz w:val="18"/>
          <w:szCs w:val="18"/>
          <w:lang w:eastAsia="fr-FR"/>
        </w:rPr>
        <w:t xml:space="preserve">, l’auteur le connaissait bien lui-même : « Dehors, la neige et la brume. Le cauchemar des hivers. De leur nuit interminable. La route impraticable </w:t>
      </w:r>
      <w:proofErr w:type="gramStart"/>
      <w:r w:rsidRPr="008F0FC9">
        <w:rPr>
          <w:rFonts w:ascii="Arial" w:eastAsia="Times New Roman" w:hAnsi="Arial" w:cs="Arial"/>
          <w:color w:val="220F02"/>
          <w:sz w:val="18"/>
          <w:szCs w:val="18"/>
          <w:lang w:eastAsia="fr-FR"/>
        </w:rPr>
        <w:t>[...]«</w:t>
      </w:r>
      <w:proofErr w:type="gramEnd"/>
      <w:r w:rsidRPr="008F0FC9">
        <w:rPr>
          <w:rFonts w:ascii="Arial" w:eastAsia="Times New Roman" w:hAnsi="Arial" w:cs="Arial"/>
          <w:color w:val="220F02"/>
          <w:sz w:val="18"/>
          <w:szCs w:val="18"/>
          <w:lang w:eastAsia="fr-FR"/>
        </w:rPr>
        <w:t> . Il lui était alors aisé d’extrapoler ce que pouvait ressentir cette mère inconnue : « Ta morne existence dans ce village. »</w:t>
      </w:r>
      <w:r w:rsidRPr="008F0FC9">
        <w:rPr>
          <w:rFonts w:ascii="Arial" w:eastAsia="Times New Roman" w:hAnsi="Arial" w:cs="Arial"/>
          <w:color w:val="220F02"/>
          <w:sz w:val="18"/>
          <w:szCs w:val="18"/>
          <w:lang w:eastAsia="fr-FR"/>
        </w:rPr>
        <w:br/>
      </w:r>
      <w:r w:rsidRPr="008F0FC9">
        <w:rPr>
          <w:rFonts w:ascii="Arial" w:eastAsia="Times New Roman" w:hAnsi="Arial" w:cs="Arial"/>
          <w:b/>
          <w:bCs/>
          <w:color w:val="993300"/>
          <w:sz w:val="18"/>
          <w:szCs w:val="18"/>
          <w:lang w:eastAsia="fr-FR"/>
        </w:rPr>
        <w:t>Pour la vie intérieure de son héroïne</w:t>
      </w:r>
      <w:r w:rsidRPr="008F0FC9">
        <w:rPr>
          <w:rFonts w:ascii="Arial" w:eastAsia="Times New Roman" w:hAnsi="Arial" w:cs="Arial"/>
          <w:color w:val="220F02"/>
          <w:sz w:val="18"/>
          <w:szCs w:val="18"/>
          <w:lang w:eastAsia="fr-FR"/>
        </w:rPr>
        <w:t>, l’auteur dispose de peu d’éléments, la rédaction du journal, quelques témoignages, et l’internement psychiatrique. Il est donc conduit à davantage interpréter, en choisissant de mettre en parallèle l’opposition temporelle (hiver / printemps) et l’état psychologique : tristesse / espoir. Cela est renforcé par un jeu d’images opposant la lumière (« ce feu qui te consume », « ta lumière </w:t>
      </w:r>
      <w:proofErr w:type="gramStart"/>
      <w:r w:rsidRPr="008F0FC9">
        <w:rPr>
          <w:rFonts w:ascii="Arial" w:eastAsia="Times New Roman" w:hAnsi="Arial" w:cs="Arial"/>
          <w:color w:val="220F02"/>
          <w:sz w:val="18"/>
          <w:szCs w:val="18"/>
          <w:lang w:eastAsia="fr-FR"/>
        </w:rPr>
        <w:t>»,  »</w:t>
      </w:r>
      <w:proofErr w:type="gramEnd"/>
      <w:r w:rsidRPr="008F0FC9">
        <w:rPr>
          <w:rFonts w:ascii="Arial" w:eastAsia="Times New Roman" w:hAnsi="Arial" w:cs="Arial"/>
          <w:color w:val="220F02"/>
          <w:sz w:val="18"/>
          <w:szCs w:val="18"/>
          <w:lang w:eastAsia="fr-FR"/>
        </w:rPr>
        <w:t xml:space="preserve"> la route [...] qui brille », « [tu] te livrais éperdument à la flamme », « cette lumière qui te portait ») à l’obscurité (« la nuit meurtrit ta lumière », « la brume », « leur nuit interminable »,  « la nuit qui n’en finissait pas »), qui s’affirme victorieuse dans cette lutte intérieure. </w:t>
      </w:r>
      <w:r w:rsidRPr="008F0FC9">
        <w:rPr>
          <w:rFonts w:ascii="Arial" w:eastAsia="Times New Roman" w:hAnsi="Arial" w:cs="Arial"/>
          <w:b/>
          <w:bCs/>
          <w:color w:val="993300"/>
          <w:sz w:val="18"/>
          <w:szCs w:val="18"/>
          <w:lang w:eastAsia="fr-FR"/>
        </w:rPr>
        <w:t>Les images d’échec et de mort se multiplient. </w:t>
      </w:r>
      <w:r w:rsidRPr="008F0FC9">
        <w:rPr>
          <w:rFonts w:ascii="Arial" w:eastAsia="Times New Roman" w:hAnsi="Arial" w:cs="Arial"/>
          <w:color w:val="993300"/>
          <w:sz w:val="18"/>
          <w:szCs w:val="18"/>
          <w:lang w:eastAsia="fr-FR"/>
        </w:rPr>
        <w:t>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Ce préambule pose aussi </w:t>
      </w:r>
      <w:r w:rsidRPr="008F0FC9">
        <w:rPr>
          <w:rFonts w:ascii="Arial" w:eastAsia="Times New Roman" w:hAnsi="Arial" w:cs="Arial"/>
          <w:b/>
          <w:bCs/>
          <w:color w:val="993300"/>
          <w:sz w:val="18"/>
          <w:szCs w:val="18"/>
          <w:lang w:eastAsia="fr-FR"/>
        </w:rPr>
        <w:t>le rôle de la biographie</w:t>
      </w:r>
      <w:r w:rsidRPr="008F0FC9">
        <w:rPr>
          <w:rFonts w:ascii="Arial" w:eastAsia="Times New Roman" w:hAnsi="Arial" w:cs="Arial"/>
          <w:color w:val="220F02"/>
          <w:sz w:val="18"/>
          <w:szCs w:val="18"/>
          <w:lang w:eastAsia="fr-FR"/>
        </w:rPr>
        <w:t>. Le lecteur est immédiatement frappé par </w:t>
      </w:r>
      <w:r w:rsidRPr="008F0FC9">
        <w:rPr>
          <w:rFonts w:ascii="Arial" w:eastAsia="Times New Roman" w:hAnsi="Arial" w:cs="Arial"/>
          <w:b/>
          <w:bCs/>
          <w:color w:val="993300"/>
          <w:sz w:val="18"/>
          <w:szCs w:val="18"/>
          <w:lang w:eastAsia="fr-FR"/>
        </w:rPr>
        <w:t>le tutoiement</w:t>
      </w:r>
      <w:r w:rsidRPr="008F0FC9">
        <w:rPr>
          <w:rFonts w:ascii="Arial" w:eastAsia="Times New Roman" w:hAnsi="Arial" w:cs="Arial"/>
          <w:color w:val="220F02"/>
          <w:sz w:val="18"/>
          <w:szCs w:val="18"/>
          <w:lang w:eastAsia="fr-FR"/>
        </w:rPr>
        <w:t>, inhabituel, qui donne l’impression d’un </w:t>
      </w:r>
      <w:r w:rsidRPr="008F0FC9">
        <w:rPr>
          <w:rFonts w:ascii="Arial" w:eastAsia="Times New Roman" w:hAnsi="Arial" w:cs="Arial"/>
          <w:b/>
          <w:bCs/>
          <w:color w:val="993300"/>
          <w:sz w:val="18"/>
          <w:szCs w:val="18"/>
          <w:lang w:eastAsia="fr-FR"/>
        </w:rPr>
        <w:t>dialogue intime</w:t>
      </w:r>
      <w:r w:rsidRPr="008F0FC9">
        <w:rPr>
          <w:rFonts w:ascii="Arial" w:eastAsia="Times New Roman" w:hAnsi="Arial" w:cs="Arial"/>
          <w:color w:val="220F02"/>
          <w:sz w:val="18"/>
          <w:szCs w:val="18"/>
          <w:lang w:eastAsia="fr-FR"/>
        </w:rPr>
        <w:t>, paradoxal puisque cette mère est restée inconnue. </w:t>
      </w:r>
      <w:r w:rsidRPr="008F0FC9">
        <w:rPr>
          <w:rFonts w:ascii="Arial" w:eastAsia="Times New Roman" w:hAnsi="Arial" w:cs="Arial"/>
          <w:b/>
          <w:bCs/>
          <w:color w:val="993300"/>
          <w:sz w:val="18"/>
          <w:szCs w:val="18"/>
          <w:lang w:eastAsia="fr-FR"/>
        </w:rPr>
        <w:t>L’écriture se fait ainsi conversation</w:t>
      </w:r>
      <w:r w:rsidRPr="008F0FC9">
        <w:rPr>
          <w:rFonts w:ascii="Arial" w:eastAsia="Times New Roman" w:hAnsi="Arial" w:cs="Arial"/>
          <w:color w:val="220F02"/>
          <w:sz w:val="18"/>
          <w:szCs w:val="18"/>
          <w:lang w:eastAsia="fr-FR"/>
        </w:rPr>
        <w:t>, second paradoxe pour peindre une héroïne qui, précisément, était trop enfermée dans sa solitude pour pouvoir dialoguer : « Tes mots noués dans ta gorge. », « ton incessant soliloque », Nul pour t’écouter, te comprendre, t’accompagner. », « Au fond de toi, cette plainte, ce cri rauque [...] que tu réprimes. » D’une part, cela explique le choix d’une écriture fragmentée, avec de courtes phrases, souvent non verbales, et de nombreuses répétitions. D’autre part, cela assigne une fonction à </w:t>
      </w:r>
      <w:r w:rsidRPr="008F0FC9">
        <w:rPr>
          <w:rFonts w:ascii="Arial" w:eastAsia="Times New Roman" w:hAnsi="Arial" w:cs="Arial"/>
          <w:b/>
          <w:bCs/>
          <w:color w:val="993300"/>
          <w:sz w:val="18"/>
          <w:szCs w:val="18"/>
          <w:lang w:eastAsia="fr-FR"/>
        </w:rPr>
        <w:t>la biographie : se substituer au dialogue impossible</w:t>
      </w:r>
      <w:r w:rsidRPr="008F0FC9">
        <w:rPr>
          <w:rFonts w:ascii="Arial" w:eastAsia="Times New Roman" w:hAnsi="Arial" w:cs="Arial"/>
          <w:color w:val="220F02"/>
          <w:sz w:val="18"/>
          <w:szCs w:val="18"/>
          <w:lang w:eastAsia="fr-FR"/>
        </w:rPr>
        <w:t>, « pour ton malheur et le mien ».</w:t>
      </w:r>
      <w:r w:rsidRPr="008F0FC9">
        <w:rPr>
          <w:rFonts w:ascii="Arial" w:eastAsia="Times New Roman" w:hAnsi="Arial" w:cs="Arial"/>
          <w:color w:val="220F02"/>
          <w:sz w:val="18"/>
          <w:szCs w:val="18"/>
          <w:lang w:eastAsia="fr-FR"/>
        </w:rPr>
        <w:br/>
        <w:t>Cette formule, qui exprime l’irrémédiable séparation entre la mère et son fils, en même temps, les relie dans ce partage de la souffrance, et </w:t>
      </w:r>
      <w:r w:rsidRPr="008F0FC9">
        <w:rPr>
          <w:rFonts w:ascii="Arial" w:eastAsia="Times New Roman" w:hAnsi="Arial" w:cs="Arial"/>
          <w:b/>
          <w:bCs/>
          <w:color w:val="993300"/>
          <w:sz w:val="18"/>
          <w:szCs w:val="18"/>
          <w:lang w:eastAsia="fr-FR"/>
        </w:rPr>
        <w:t>l’écriture devient, de ce fait, une double réponse</w:t>
      </w:r>
      <w:r w:rsidRPr="008F0FC9">
        <w:rPr>
          <w:rFonts w:ascii="Arial" w:eastAsia="Times New Roman" w:hAnsi="Arial" w:cs="Arial"/>
          <w:color w:val="220F02"/>
          <w:sz w:val="18"/>
          <w:szCs w:val="18"/>
          <w:lang w:eastAsia="fr-FR"/>
        </w:rPr>
        <w:t xml:space="preserve">. C’est, d’abord, la réponse donnée à </w:t>
      </w:r>
      <w:proofErr w:type="gramStart"/>
      <w:r w:rsidRPr="008F0FC9">
        <w:rPr>
          <w:rFonts w:ascii="Arial" w:eastAsia="Times New Roman" w:hAnsi="Arial" w:cs="Arial"/>
          <w:color w:val="220F02"/>
          <w:sz w:val="18"/>
          <w:szCs w:val="18"/>
          <w:lang w:eastAsia="fr-FR"/>
        </w:rPr>
        <w:t>la  mère</w:t>
      </w:r>
      <w:proofErr w:type="gramEnd"/>
      <w:r w:rsidRPr="008F0FC9">
        <w:rPr>
          <w:rFonts w:ascii="Arial" w:eastAsia="Times New Roman" w:hAnsi="Arial" w:cs="Arial"/>
          <w:color w:val="220F02"/>
          <w:sz w:val="18"/>
          <w:szCs w:val="18"/>
          <w:lang w:eastAsia="fr-FR"/>
        </w:rPr>
        <w:t xml:space="preserve"> : sa certitude de la toute-puissance de la mort, « Tu sombrais. Te laissais vaincre. Admettais que la vie ne pouvait renaître », est contredite, en effet, par « Te ressusciter. Te recréer ». En même temps, l’interprétation psychologique, affirmée avec force (« Ta fuite est vaine et tu le sais », « tu vas et viens en toi ») donne l’impression que le fils partage aussi ces états d’âme, ces interrogations. </w:t>
      </w:r>
      <w:r w:rsidRPr="008F0FC9">
        <w:rPr>
          <w:rFonts w:ascii="Arial" w:eastAsia="Times New Roman" w:hAnsi="Arial" w:cs="Arial"/>
          <w:b/>
          <w:bCs/>
          <w:color w:val="993300"/>
          <w:sz w:val="18"/>
          <w:szCs w:val="18"/>
          <w:lang w:eastAsia="fr-FR"/>
        </w:rPr>
        <w:t>L’écriture, en répondant à l’angoisse du « tu » (« ce qui te ronge, comment t’en défaire ? ») n’est-elle pas finalement le moyen de répondre à celle du « je » biographe ? </w:t>
      </w:r>
      <w:r w:rsidRPr="008F0FC9">
        <w:rPr>
          <w:rFonts w:ascii="Arial" w:eastAsia="Times New Roman" w:hAnsi="Arial" w:cs="Arial"/>
          <w:color w:val="220F02"/>
          <w:sz w:val="18"/>
          <w:szCs w:val="18"/>
          <w:lang w:eastAsia="fr-FR"/>
        </w:rPr>
        <w:t>Biographie et autobiographie fusionnent alors.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proofErr w:type="gramStart"/>
      <w:r w:rsidRPr="008F0FC9">
        <w:rPr>
          <w:rFonts w:ascii="Arial" w:eastAsia="Times New Roman" w:hAnsi="Arial" w:cs="Arial"/>
          <w:b/>
          <w:bCs/>
          <w:i/>
          <w:iCs/>
          <w:color w:val="220F02"/>
          <w:sz w:val="18"/>
          <w:szCs w:val="18"/>
          <w:lang w:eastAsia="fr-FR"/>
        </w:rPr>
        <w:t>[ pour</w:t>
      </w:r>
      <w:proofErr w:type="gramEnd"/>
      <w:r w:rsidRPr="008F0FC9">
        <w:rPr>
          <w:rFonts w:ascii="Arial" w:eastAsia="Times New Roman" w:hAnsi="Arial" w:cs="Arial"/>
          <w:b/>
          <w:bCs/>
          <w:i/>
          <w:iCs/>
          <w:color w:val="220F02"/>
          <w:sz w:val="18"/>
          <w:szCs w:val="18"/>
          <w:lang w:eastAsia="fr-FR"/>
        </w:rPr>
        <w:t xml:space="preserve"> les lectures analytiques, voir dans "Mes articles" au moyen du moteur interne de recherche.]</w:t>
      </w:r>
    </w:p>
    <w:p w:rsidR="008F0FC9" w:rsidRDefault="008F0FC9" w:rsidP="008F0FC9">
      <w:pPr>
        <w:rPr>
          <w:rFonts w:ascii="Georgia" w:eastAsia="Times New Roman" w:hAnsi="Georgia" w:cs="Arial"/>
          <w:b/>
          <w:bCs/>
          <w:color w:val="952A04"/>
          <w:lang w:eastAsia="fr-FR"/>
        </w:rPr>
      </w:pPr>
      <w:r w:rsidRPr="008F0FC9">
        <w:rPr>
          <w:rFonts w:ascii="Georgia" w:eastAsia="Times New Roman" w:hAnsi="Georgia" w:cs="Arial"/>
          <w:b/>
          <w:bCs/>
          <w:color w:val="952A04"/>
          <w:lang w:eastAsia="fr-FR"/>
        </w:rPr>
        <w:t xml:space="preserve">Les personnages dans « Lambeaux » </w:t>
      </w:r>
    </w:p>
    <w:p w:rsidR="008F0FC9" w:rsidRPr="008F0FC9" w:rsidRDefault="008F0FC9" w:rsidP="008F0FC9">
      <w:pPr>
        <w:rPr>
          <w:rFonts w:ascii="Georgia" w:eastAsia="Times New Roman" w:hAnsi="Georgia" w:cs="Arial"/>
          <w:b/>
          <w:bCs/>
          <w:color w:val="952A04"/>
          <w:lang w:eastAsia="fr-FR"/>
        </w:rPr>
      </w:pPr>
      <w:r w:rsidRPr="008F0FC9">
        <w:rPr>
          <w:rFonts w:ascii="Georgia" w:eastAsia="Times New Roman" w:hAnsi="Georgia" w:cs="Arial"/>
          <w:b/>
          <w:bCs/>
          <w:color w:val="952A04"/>
          <w:lang w:eastAsia="fr-FR"/>
        </w:rPr>
        <w:t>http://cotentinghislaine.unblog.fr/juliet-lambeaux-1995/les-personnages-dans-lambeaux/</w:t>
      </w:r>
    </w:p>
    <w:p w:rsidR="008F0FC9" w:rsidRPr="008F0FC9" w:rsidRDefault="008F0FC9" w:rsidP="008F0FC9">
      <w:pPr>
        <w:spacing w:before="100" w:beforeAutospacing="1" w:after="100" w:afterAutospacing="1" w:line="285" w:lineRule="atLeast"/>
        <w:jc w:val="center"/>
        <w:rPr>
          <w:rFonts w:ascii="Arial" w:eastAsia="Times New Roman" w:hAnsi="Arial" w:cs="Arial"/>
          <w:color w:val="220F02"/>
          <w:sz w:val="18"/>
          <w:szCs w:val="18"/>
          <w:lang w:eastAsia="fr-FR"/>
        </w:rPr>
      </w:pPr>
      <w:r w:rsidRPr="008F0FC9">
        <w:rPr>
          <w:rFonts w:ascii="Arial" w:eastAsia="Times New Roman" w:hAnsi="Arial" w:cs="Arial"/>
          <w:i/>
          <w:iCs/>
          <w:color w:val="220F02"/>
          <w:sz w:val="18"/>
          <w:szCs w:val="18"/>
          <w:lang w:eastAsia="fr-FR"/>
        </w:rPr>
        <w:t>        </w:t>
      </w:r>
      <w:r w:rsidRPr="008F0FC9">
        <w:rPr>
          <w:rFonts w:ascii="Comic Sans MS" w:eastAsia="Times New Roman" w:hAnsi="Comic Sans MS" w:cs="Arial"/>
          <w:b/>
          <w:bCs/>
          <w:i/>
          <w:iCs/>
          <w:color w:val="FFCC00"/>
          <w:sz w:val="72"/>
          <w:szCs w:val="72"/>
          <w:u w:val="single"/>
          <w:lang w:eastAsia="fr-FR"/>
        </w:rPr>
        <w:t>La mère naturelle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i/>
          <w:iCs/>
          <w:color w:val="220F02"/>
          <w:sz w:val="18"/>
          <w:szCs w:val="18"/>
          <w:lang w:eastAsia="fr-FR"/>
        </w:rPr>
        <w:t>      Lambeaux </w:t>
      </w:r>
      <w:r w:rsidRPr="008F0FC9">
        <w:rPr>
          <w:rFonts w:ascii="Arial" w:eastAsia="Times New Roman" w:hAnsi="Arial" w:cs="Arial"/>
          <w:color w:val="220F02"/>
          <w:sz w:val="18"/>
          <w:szCs w:val="18"/>
          <w:lang w:eastAsia="fr-FR"/>
        </w:rPr>
        <w:t>met en scène </w:t>
      </w:r>
      <w:r w:rsidRPr="008F0FC9">
        <w:rPr>
          <w:rFonts w:ascii="Arial" w:eastAsia="Times New Roman" w:hAnsi="Arial" w:cs="Arial"/>
          <w:b/>
          <w:bCs/>
          <w:color w:val="993300"/>
          <w:sz w:val="18"/>
          <w:szCs w:val="18"/>
          <w:lang w:eastAsia="fr-FR"/>
        </w:rPr>
        <w:t>deux mères, la mère naturelle et celle adoptive</w:t>
      </w:r>
      <w:r w:rsidRPr="008F0FC9">
        <w:rPr>
          <w:rFonts w:ascii="Arial" w:eastAsia="Times New Roman" w:hAnsi="Arial" w:cs="Arial"/>
          <w:color w:val="220F02"/>
          <w:sz w:val="18"/>
          <w:szCs w:val="18"/>
          <w:lang w:eastAsia="fr-FR"/>
        </w:rPr>
        <w:t> : séparées dans la structure de l’œuvre, chacune dans une partie, elles se trouvent réunies à la fin, quand il explique son projet d’écriture. D’ailleurs, elles offrent de nombreux points communs.</w:t>
      </w:r>
      <w:r w:rsidRPr="008F0FC9">
        <w:rPr>
          <w:rFonts w:ascii="Arial" w:eastAsia="Times New Roman" w:hAnsi="Arial" w:cs="Arial"/>
          <w:color w:val="220F02"/>
          <w:sz w:val="18"/>
          <w:szCs w:val="18"/>
          <w:lang w:eastAsia="fr-FR"/>
        </w:rPr>
        <w:br/>
        <w:t xml:space="preserve">Faute d’avoir connu sa mère naturelle, et ayant fort peu d’informations sur elle, par ses sœurs, quelques amies, un livre (pp. 144-145), Juliet s’est servi de l’observation de sa mère adoptive pour reconstituer le mode de vie de sa </w:t>
      </w:r>
      <w:proofErr w:type="gramStart"/>
      <w:r w:rsidRPr="008F0FC9">
        <w:rPr>
          <w:rFonts w:ascii="Arial" w:eastAsia="Times New Roman" w:hAnsi="Arial" w:cs="Arial"/>
          <w:color w:val="220F02"/>
          <w:sz w:val="18"/>
          <w:szCs w:val="18"/>
          <w:lang w:eastAsia="fr-FR"/>
        </w:rPr>
        <w:t>mère  naturelle</w:t>
      </w:r>
      <w:proofErr w:type="gramEnd"/>
      <w:r w:rsidRPr="008F0FC9">
        <w:rPr>
          <w:rFonts w:ascii="Arial" w:eastAsia="Times New Roman" w:hAnsi="Arial" w:cs="Arial"/>
          <w:color w:val="220F02"/>
          <w:sz w:val="18"/>
          <w:szCs w:val="18"/>
          <w:lang w:eastAsia="fr-FR"/>
        </w:rPr>
        <w:t>, et expliquer ses pensées. Cela conduit à </w:t>
      </w:r>
      <w:r w:rsidRPr="008F0FC9">
        <w:rPr>
          <w:rFonts w:ascii="Arial" w:eastAsia="Times New Roman" w:hAnsi="Arial" w:cs="Arial"/>
          <w:b/>
          <w:bCs/>
          <w:color w:val="993300"/>
          <w:sz w:val="18"/>
          <w:szCs w:val="18"/>
          <w:lang w:eastAsia="fr-FR"/>
        </w:rPr>
        <w:t xml:space="preserve">un mélange d’éléments réels (certaines anecdotes, </w:t>
      </w:r>
      <w:r w:rsidRPr="008F0FC9">
        <w:rPr>
          <w:rFonts w:ascii="Arial" w:eastAsia="Times New Roman" w:hAnsi="Arial" w:cs="Arial"/>
          <w:b/>
          <w:bCs/>
          <w:color w:val="993300"/>
          <w:sz w:val="18"/>
          <w:szCs w:val="18"/>
          <w:lang w:eastAsia="fr-FR"/>
        </w:rPr>
        <w:lastRenderedPageBreak/>
        <w:t>la connaissance des lieux) et d’éléments fictifs, reconstitués</w:t>
      </w:r>
      <w:r w:rsidRPr="008F0FC9">
        <w:rPr>
          <w:rFonts w:ascii="Arial" w:eastAsia="Times New Roman" w:hAnsi="Arial" w:cs="Arial"/>
          <w:color w:val="220F02"/>
          <w:sz w:val="18"/>
          <w:szCs w:val="18"/>
          <w:lang w:eastAsia="fr-FR"/>
        </w:rPr>
        <w:t>. Cette reconstitution s’appuie, d’abord, sur des probabilités, par exemple pour la lecture de la </w:t>
      </w:r>
      <w:r w:rsidRPr="008F0FC9">
        <w:rPr>
          <w:rFonts w:ascii="Arial" w:eastAsia="Times New Roman" w:hAnsi="Arial" w:cs="Arial"/>
          <w:i/>
          <w:iCs/>
          <w:color w:val="220F02"/>
          <w:sz w:val="18"/>
          <w:szCs w:val="18"/>
          <w:lang w:eastAsia="fr-FR"/>
        </w:rPr>
        <w:t>Bible</w:t>
      </w:r>
      <w:r w:rsidRPr="008F0FC9">
        <w:rPr>
          <w:rFonts w:ascii="Arial" w:eastAsia="Times New Roman" w:hAnsi="Arial" w:cs="Arial"/>
          <w:color w:val="220F02"/>
          <w:sz w:val="18"/>
          <w:szCs w:val="18"/>
          <w:lang w:eastAsia="fr-FR"/>
        </w:rPr>
        <w:t> (seul livre susceptible d’être conservé dans une famille paysanne) ou pour la rencontre du colporteur, un véritable événement dans les campagnes. Mais Juliet se fonde surtout sur des suppositions psychologiques, souvent formulées à partir de son propre monde intérieur, par exemple pour le désir de « partir » qu’il prête à la mère en écho au sien.</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27"/>
          <w:szCs w:val="27"/>
          <w:u w:val="single"/>
          <w:lang w:eastAsia="fr-FR"/>
        </w:rPr>
        <w:t>LE RÔLE DU CONTEXTE SOCIAL</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Dès l’incipit (p. 13), on constate que ce contexte qui explique la vie des deux mères.</w:t>
      </w:r>
      <w:r w:rsidRPr="008F0FC9">
        <w:rPr>
          <w:rFonts w:ascii="Arial" w:eastAsia="Times New Roman" w:hAnsi="Arial" w:cs="Arial"/>
          <w:color w:val="220F02"/>
          <w:sz w:val="18"/>
          <w:szCs w:val="18"/>
          <w:lang w:eastAsia="fr-FR"/>
        </w:rPr>
        <w:br/>
        <w:t>Il s’agit d’</w:t>
      </w:r>
      <w:r w:rsidRPr="008F0FC9">
        <w:rPr>
          <w:rFonts w:ascii="Arial" w:eastAsia="Times New Roman" w:hAnsi="Arial" w:cs="Arial"/>
          <w:b/>
          <w:bCs/>
          <w:color w:val="993300"/>
          <w:sz w:val="18"/>
          <w:szCs w:val="18"/>
          <w:lang w:eastAsia="fr-FR"/>
        </w:rPr>
        <w:t>une  vie quotidienne accablante</w:t>
      </w:r>
      <w:r w:rsidRPr="008F0FC9">
        <w:rPr>
          <w:rFonts w:ascii="Arial" w:eastAsia="Times New Roman" w:hAnsi="Arial" w:cs="Arial"/>
          <w:color w:val="220F02"/>
          <w:sz w:val="18"/>
          <w:szCs w:val="18"/>
          <w:lang w:eastAsia="fr-FR"/>
        </w:rPr>
        <w:t> : toutes deux illustrent parfaitement la condition féminine de l’entre-deux-guerres et de l’immédiat après-guerre, avec un travail incessant : pour l’une, sa vie n’est que « le travail, le travail » sans « aucun répit » (pp. 14-15), l’autre est « écrasée de travail » (p. 91), « Elle ne cesse de travailler… » (p. 98), « elle a eu un surcroît de travail » (p. 109). Pas de temps pour soi, ni pour rêver…</w:t>
      </w:r>
      <w:r w:rsidRPr="008F0FC9">
        <w:rPr>
          <w:rFonts w:ascii="Arial" w:eastAsia="Times New Roman" w:hAnsi="Arial" w:cs="Arial"/>
          <w:color w:val="220F02"/>
          <w:sz w:val="18"/>
          <w:szCs w:val="18"/>
          <w:lang w:eastAsia="fr-FR"/>
        </w:rPr>
        <w:br/>
        <w:t>A cela s’ajoute le fait que </w:t>
      </w:r>
      <w:r w:rsidRPr="008F0FC9">
        <w:rPr>
          <w:rFonts w:ascii="Arial" w:eastAsia="Times New Roman" w:hAnsi="Arial" w:cs="Arial"/>
          <w:b/>
          <w:bCs/>
          <w:color w:val="993300"/>
          <w:sz w:val="18"/>
          <w:szCs w:val="18"/>
          <w:lang w:eastAsia="fr-FR"/>
        </w:rPr>
        <w:t>la femme est encore socialement considérée comme inférieure à l’homme</w:t>
      </w:r>
      <w:r w:rsidRPr="008F0FC9">
        <w:rPr>
          <w:rFonts w:ascii="Arial" w:eastAsia="Times New Roman" w:hAnsi="Arial" w:cs="Arial"/>
          <w:color w:val="220F02"/>
          <w:sz w:val="18"/>
          <w:szCs w:val="18"/>
          <w:lang w:eastAsia="fr-FR"/>
        </w:rPr>
        <w:t> : « Il aurait voulu que le premier de ses enfants soit un garçon. Un garçon qui l’aurait épaulé plus efficacement, aurait porté son nom et repris la ferme. » (</w:t>
      </w:r>
      <w:proofErr w:type="gramStart"/>
      <w:r w:rsidRPr="008F0FC9">
        <w:rPr>
          <w:rFonts w:ascii="Arial" w:eastAsia="Times New Roman" w:hAnsi="Arial" w:cs="Arial"/>
          <w:color w:val="220F02"/>
          <w:sz w:val="18"/>
          <w:szCs w:val="18"/>
          <w:lang w:eastAsia="fr-FR"/>
        </w:rPr>
        <w:t>p.</w:t>
      </w:r>
      <w:proofErr w:type="gramEnd"/>
      <w:r w:rsidRPr="008F0FC9">
        <w:rPr>
          <w:rFonts w:ascii="Arial" w:eastAsia="Times New Roman" w:hAnsi="Arial" w:cs="Arial"/>
          <w:color w:val="220F02"/>
          <w:sz w:val="18"/>
          <w:szCs w:val="18"/>
          <w:lang w:eastAsia="fr-FR"/>
        </w:rPr>
        <w:t xml:space="preserve"> 43). Elle est donc </w:t>
      </w:r>
      <w:r w:rsidRPr="008F0FC9">
        <w:rPr>
          <w:rFonts w:ascii="Arial" w:eastAsia="Times New Roman" w:hAnsi="Arial" w:cs="Arial"/>
          <w:b/>
          <w:bCs/>
          <w:color w:val="993300"/>
          <w:sz w:val="18"/>
          <w:szCs w:val="18"/>
          <w:lang w:eastAsia="fr-FR"/>
        </w:rPr>
        <w:t>au service de l’homme, placée sous sa dépendance</w:t>
      </w:r>
      <w:r w:rsidRPr="008F0FC9">
        <w:rPr>
          <w:rFonts w:ascii="Arial" w:eastAsia="Times New Roman" w:hAnsi="Arial" w:cs="Arial"/>
          <w:color w:val="220F02"/>
          <w:sz w:val="18"/>
          <w:szCs w:val="18"/>
          <w:lang w:eastAsia="fr-FR"/>
        </w:rPr>
        <w:t> : « Ici, c’est lui qui décide, commande, exige, et vous, les femmes, il vous faut filer doux » (p. 41). </w:t>
      </w:r>
      <w:r w:rsidRPr="008F0FC9">
        <w:rPr>
          <w:rFonts w:ascii="Arial" w:eastAsia="Times New Roman" w:hAnsi="Arial" w:cs="Arial"/>
          <w:b/>
          <w:bCs/>
          <w:color w:val="993300"/>
          <w:sz w:val="18"/>
          <w:szCs w:val="18"/>
          <w:lang w:eastAsia="fr-FR"/>
        </w:rPr>
        <w:t>Cela lui interdit tout accès à l’éducation</w:t>
      </w:r>
      <w:r w:rsidRPr="008F0FC9">
        <w:rPr>
          <w:rFonts w:ascii="Arial" w:eastAsia="Times New Roman" w:hAnsi="Arial" w:cs="Arial"/>
          <w:color w:val="220F02"/>
          <w:sz w:val="18"/>
          <w:szCs w:val="18"/>
          <w:lang w:eastAsia="fr-FR"/>
        </w:rPr>
        <w:t> : à quoi bon une brillante réussite au Certificat d’études, puisque « tu dois rester à la ferme </w:t>
      </w:r>
      <w:proofErr w:type="gramStart"/>
      <w:r w:rsidRPr="008F0FC9">
        <w:rPr>
          <w:rFonts w:ascii="Arial" w:eastAsia="Times New Roman" w:hAnsi="Arial" w:cs="Arial"/>
          <w:color w:val="220F02"/>
          <w:sz w:val="18"/>
          <w:szCs w:val="18"/>
          <w:lang w:eastAsia="fr-FR"/>
        </w:rPr>
        <w:t>»?</w:t>
      </w:r>
      <w:proofErr w:type="gramEnd"/>
      <w:r w:rsidRPr="008F0FC9">
        <w:rPr>
          <w:rFonts w:ascii="Arial" w:eastAsia="Times New Roman" w:hAnsi="Arial" w:cs="Arial"/>
          <w:color w:val="220F02"/>
          <w:sz w:val="18"/>
          <w:szCs w:val="18"/>
          <w:lang w:eastAsia="fr-FR"/>
        </w:rPr>
        <w:t xml:space="preserve"> La plupart des femmes n’ont, dans ces campagnes, qu’une éducation très limitée, la mère naturelle va « devoir renoncer aux cahiers et aux livres » (p. 20), et la mère adoptive est vite dépassée par le savoir de l’enfant : « Lorsque tu lui parles, tu veilles à ne jamais employer un mot qu’elle pourrait ne pas connaître. » (</w:t>
      </w:r>
      <w:proofErr w:type="gramStart"/>
      <w:r w:rsidRPr="008F0FC9">
        <w:rPr>
          <w:rFonts w:ascii="Arial" w:eastAsia="Times New Roman" w:hAnsi="Arial" w:cs="Arial"/>
          <w:color w:val="220F02"/>
          <w:sz w:val="18"/>
          <w:szCs w:val="18"/>
          <w:lang w:eastAsia="fr-FR"/>
        </w:rPr>
        <w:t>p.</w:t>
      </w:r>
      <w:proofErr w:type="gramEnd"/>
      <w:r w:rsidRPr="008F0FC9">
        <w:rPr>
          <w:rFonts w:ascii="Arial" w:eastAsia="Times New Roman" w:hAnsi="Arial" w:cs="Arial"/>
          <w:color w:val="220F02"/>
          <w:sz w:val="18"/>
          <w:szCs w:val="18"/>
          <w:lang w:eastAsia="fr-FR"/>
        </w:rPr>
        <w:t xml:space="preserve"> 137)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18"/>
          <w:szCs w:val="18"/>
          <w:lang w:eastAsia="fr-FR"/>
        </w:rPr>
        <w:t xml:space="preserve">Cela trace donc leur destin : </w:t>
      </w:r>
      <w:proofErr w:type="gramStart"/>
      <w:r w:rsidRPr="008F0FC9">
        <w:rPr>
          <w:rFonts w:ascii="Arial" w:eastAsia="Times New Roman" w:hAnsi="Arial" w:cs="Arial"/>
          <w:b/>
          <w:bCs/>
          <w:color w:val="993300"/>
          <w:sz w:val="18"/>
          <w:szCs w:val="18"/>
          <w:lang w:eastAsia="fr-FR"/>
        </w:rPr>
        <w:t>mariage  et</w:t>
      </w:r>
      <w:proofErr w:type="gramEnd"/>
      <w:r w:rsidRPr="008F0FC9">
        <w:rPr>
          <w:rFonts w:ascii="Arial" w:eastAsia="Times New Roman" w:hAnsi="Arial" w:cs="Arial"/>
          <w:b/>
          <w:bCs/>
          <w:color w:val="993300"/>
          <w:sz w:val="18"/>
          <w:szCs w:val="18"/>
          <w:lang w:eastAsia="fr-FR"/>
        </w:rPr>
        <w:t xml:space="preserve"> grossesses continues sont le lot de toutes</w:t>
      </w:r>
      <w:r w:rsidRPr="008F0FC9">
        <w:rPr>
          <w:rFonts w:ascii="Arial" w:eastAsia="Times New Roman" w:hAnsi="Arial" w:cs="Arial"/>
          <w:color w:val="220F02"/>
          <w:sz w:val="18"/>
          <w:szCs w:val="18"/>
          <w:lang w:eastAsia="fr-FR"/>
        </w:rPr>
        <w:t>. La mère naturelle est épuisée par ces accouchements rapprochés (pp. 77-79), la mère adoptive a déjà « cinq filles » quand elle recueille le petit Charles, et très vite après un autre « petit frère est né » (p. 98). Mais tout cela est montré comme normal : impossible de ne pas accepter cette vie, qui ressemble à une forme de prison.</w:t>
      </w:r>
    </w:p>
    <w:p w:rsidR="008F0FC9" w:rsidRPr="008F0FC9" w:rsidRDefault="008F0FC9" w:rsidP="008F0FC9">
      <w:pPr>
        <w:spacing w:line="285" w:lineRule="atLeast"/>
        <w:jc w:val="both"/>
        <w:rPr>
          <w:rFonts w:ascii="Arial" w:eastAsia="Times New Roman" w:hAnsi="Arial" w:cs="Arial"/>
          <w:color w:val="220F02"/>
          <w:sz w:val="18"/>
          <w:szCs w:val="18"/>
          <w:lang w:eastAsia="fr-FR"/>
        </w:rPr>
      </w:pPr>
      <w:r w:rsidRPr="008F0FC9">
        <w:rPr>
          <w:rFonts w:ascii="Arial" w:eastAsia="Times New Roman" w:hAnsi="Arial" w:cs="Arial"/>
          <w:noProof/>
          <w:color w:val="952A04"/>
          <w:sz w:val="18"/>
          <w:szCs w:val="18"/>
          <w:lang w:eastAsia="fr-FR"/>
        </w:rPr>
        <w:drawing>
          <wp:inline distT="0" distB="0" distL="0" distR="0">
            <wp:extent cx="1905000" cy="952500"/>
            <wp:effectExtent l="0" t="0" r="0" b="0"/>
            <wp:docPr id="6" name="Image 6" descr="Jujurieux, dans l'A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ujurieux, dans l'Ai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proofErr w:type="spellStart"/>
      <w:r w:rsidRPr="008F0FC9">
        <w:rPr>
          <w:rFonts w:ascii="Arial" w:eastAsia="Times New Roman" w:hAnsi="Arial" w:cs="Arial"/>
          <w:color w:val="220F02"/>
          <w:sz w:val="18"/>
          <w:szCs w:val="18"/>
          <w:lang w:eastAsia="fr-FR"/>
        </w:rPr>
        <w:t>Jujurieux</w:t>
      </w:r>
      <w:proofErr w:type="spellEnd"/>
      <w:r w:rsidRPr="008F0FC9">
        <w:rPr>
          <w:rFonts w:ascii="Arial" w:eastAsia="Times New Roman" w:hAnsi="Arial" w:cs="Arial"/>
          <w:color w:val="220F02"/>
          <w:sz w:val="18"/>
          <w:szCs w:val="18"/>
          <w:lang w:eastAsia="fr-FR"/>
        </w:rPr>
        <w:t>, dans l’Ain</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Enfin, </w:t>
      </w:r>
      <w:r w:rsidRPr="008F0FC9">
        <w:rPr>
          <w:rFonts w:ascii="Arial" w:eastAsia="Times New Roman" w:hAnsi="Arial" w:cs="Arial"/>
          <w:b/>
          <w:bCs/>
          <w:color w:val="993300"/>
          <w:sz w:val="18"/>
          <w:szCs w:val="18"/>
          <w:lang w:eastAsia="fr-FR"/>
        </w:rPr>
        <w:t xml:space="preserve">le mode de vie rural ne fait qu’accentuer les </w:t>
      </w:r>
      <w:proofErr w:type="spellStart"/>
      <w:r w:rsidRPr="008F0FC9">
        <w:rPr>
          <w:rFonts w:ascii="Arial" w:eastAsia="Times New Roman" w:hAnsi="Arial" w:cs="Arial"/>
          <w:b/>
          <w:bCs/>
          <w:color w:val="993300"/>
          <w:sz w:val="18"/>
          <w:szCs w:val="18"/>
          <w:lang w:eastAsia="fr-FR"/>
        </w:rPr>
        <w:t>contraintes</w:t>
      </w:r>
      <w:r w:rsidRPr="008F0FC9">
        <w:rPr>
          <w:rFonts w:ascii="Arial" w:eastAsia="Times New Roman" w:hAnsi="Arial" w:cs="Arial"/>
          <w:color w:val="220F02"/>
          <w:sz w:val="18"/>
          <w:szCs w:val="18"/>
          <w:lang w:eastAsia="fr-FR"/>
        </w:rPr>
        <w:t>qui</w:t>
      </w:r>
      <w:proofErr w:type="spellEnd"/>
      <w:r w:rsidRPr="008F0FC9">
        <w:rPr>
          <w:rFonts w:ascii="Arial" w:eastAsia="Times New Roman" w:hAnsi="Arial" w:cs="Arial"/>
          <w:color w:val="220F02"/>
          <w:sz w:val="18"/>
          <w:szCs w:val="18"/>
          <w:lang w:eastAsia="fr-FR"/>
        </w:rPr>
        <w:t xml:space="preserve"> ont tant pesé à la mère de Juliet. La vie d’un village est difficile, d’abord parce que la misère impose « l’obsession de la survie ». De plus, c’est un monde clos, où chacun se surveille, avec des querelles fréquentes, qui perdurent de génération en génération, telle celle du père avec « l’ancien maire, M. Germain » (pp. 46-48), ou l’exclusion du « bagnard » (pp. 70-71).</w:t>
      </w:r>
      <w:r w:rsidRPr="008F0FC9">
        <w:rPr>
          <w:rFonts w:ascii="Arial" w:eastAsia="Times New Roman" w:hAnsi="Arial" w:cs="Arial"/>
          <w:color w:val="220F02"/>
          <w:sz w:val="18"/>
          <w:szCs w:val="18"/>
          <w:lang w:eastAsia="fr-FR"/>
        </w:rPr>
        <w:br/>
        <w:t>Cela cause forcément </w:t>
      </w:r>
      <w:r w:rsidRPr="008F0FC9">
        <w:rPr>
          <w:rFonts w:ascii="Arial" w:eastAsia="Times New Roman" w:hAnsi="Arial" w:cs="Arial"/>
          <w:b/>
          <w:bCs/>
          <w:color w:val="993300"/>
          <w:sz w:val="18"/>
          <w:szCs w:val="18"/>
          <w:lang w:eastAsia="fr-FR"/>
        </w:rPr>
        <w:t>une souffrance à celle qui se sent différente</w:t>
      </w:r>
      <w:r w:rsidRPr="008F0FC9">
        <w:rPr>
          <w:rFonts w:ascii="Arial" w:eastAsia="Times New Roman" w:hAnsi="Arial" w:cs="Arial"/>
          <w:color w:val="220F02"/>
          <w:sz w:val="18"/>
          <w:szCs w:val="18"/>
          <w:lang w:eastAsia="fr-FR"/>
        </w:rPr>
        <w:t>, « toujours décalée » (p. 34), mais qui est obligée de suivre le mode de vie collectif : « Il importe que tu fasses comme tout le monde [...] » (p. 73)</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noProof/>
          <w:color w:val="952A04"/>
          <w:sz w:val="18"/>
          <w:szCs w:val="18"/>
          <w:lang w:eastAsia="fr-FR"/>
        </w:rPr>
        <w:lastRenderedPageBreak/>
        <w:drawing>
          <wp:inline distT="0" distB="0" distL="0" distR="0">
            <wp:extent cx="863600" cy="1905000"/>
            <wp:effectExtent l="0" t="0" r="0" b="0"/>
            <wp:docPr id="5" name="Image 5" descr="asi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il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3600" cy="1905000"/>
                    </a:xfrm>
                    <a:prstGeom prst="rect">
                      <a:avLst/>
                    </a:prstGeom>
                    <a:noFill/>
                    <a:ln>
                      <a:noFill/>
                    </a:ln>
                  </pic:spPr>
                </pic:pic>
              </a:graphicData>
            </a:graphic>
          </wp:inline>
        </w:drawing>
      </w:r>
      <w:r w:rsidRPr="008F0FC9">
        <w:rPr>
          <w:rFonts w:ascii="Arial" w:eastAsia="Times New Roman" w:hAnsi="Arial" w:cs="Arial"/>
          <w:color w:val="220F02"/>
          <w:sz w:val="18"/>
          <w:szCs w:val="18"/>
          <w:lang w:eastAsia="fr-FR"/>
        </w:rPr>
        <w:t>La dernière épreuve qu’elle doit vivre est le séjour à </w:t>
      </w:r>
      <w:r w:rsidRPr="008F0FC9">
        <w:rPr>
          <w:rFonts w:ascii="Arial" w:eastAsia="Times New Roman" w:hAnsi="Arial" w:cs="Arial"/>
          <w:b/>
          <w:bCs/>
          <w:color w:val="993300"/>
          <w:sz w:val="18"/>
          <w:szCs w:val="18"/>
          <w:lang w:eastAsia="fr-FR"/>
        </w:rPr>
        <w:t>l’asile d’aliénés</w:t>
      </w:r>
      <w:r w:rsidRPr="008F0FC9">
        <w:rPr>
          <w:rFonts w:ascii="Arial" w:eastAsia="Times New Roman" w:hAnsi="Arial" w:cs="Arial"/>
          <w:color w:val="220F02"/>
          <w:sz w:val="18"/>
          <w:szCs w:val="18"/>
          <w:lang w:eastAsia="fr-FR"/>
        </w:rPr>
        <w:t>, qui réserve un traitement horrible et indigne à ceux qui se sont mis en marge des normes sociales, décrit, par exemple, aux pages 81-82. La tentative de suicide d’une mère ne peut, dans ce contexte, être perçue que comme une « folie », et la famille, qui a honte, la rejette : « Tout ce qui touche à la maladie mentale fait peur, et les familles qui connaissent le malheur d’avoir un parent interné cherche à le faire oublier. Car un malade de ce genre fait tache sur la famille. » (</w:t>
      </w:r>
      <w:proofErr w:type="gramStart"/>
      <w:r w:rsidRPr="008F0FC9">
        <w:rPr>
          <w:rFonts w:ascii="Arial" w:eastAsia="Times New Roman" w:hAnsi="Arial" w:cs="Arial"/>
          <w:color w:val="220F02"/>
          <w:sz w:val="18"/>
          <w:szCs w:val="18"/>
          <w:lang w:eastAsia="fr-FR"/>
        </w:rPr>
        <w:t>pp.</w:t>
      </w:r>
      <w:proofErr w:type="gramEnd"/>
      <w:r w:rsidRPr="008F0FC9">
        <w:rPr>
          <w:rFonts w:ascii="Arial" w:eastAsia="Times New Roman" w:hAnsi="Arial" w:cs="Arial"/>
          <w:color w:val="220F02"/>
          <w:sz w:val="18"/>
          <w:szCs w:val="18"/>
          <w:lang w:eastAsia="fr-FR"/>
        </w:rPr>
        <w:t xml:space="preserve"> 84-85) A cela  viendra s’ajouter </w:t>
      </w:r>
      <w:r w:rsidRPr="008F0FC9">
        <w:rPr>
          <w:rFonts w:ascii="Arial" w:eastAsia="Times New Roman" w:hAnsi="Arial" w:cs="Arial"/>
          <w:b/>
          <w:bCs/>
          <w:color w:val="993300"/>
          <w:sz w:val="18"/>
          <w:szCs w:val="18"/>
          <w:lang w:eastAsia="fr-FR"/>
        </w:rPr>
        <w:t>l’occupation nazie, et sa politique d’extermination des malades mentaux</w:t>
      </w:r>
      <w:r w:rsidRPr="008F0FC9">
        <w:rPr>
          <w:rFonts w:ascii="Arial" w:eastAsia="Times New Roman" w:hAnsi="Arial" w:cs="Arial"/>
          <w:color w:val="220F02"/>
          <w:sz w:val="18"/>
          <w:szCs w:val="18"/>
          <w:lang w:eastAsia="fr-FR"/>
        </w:rPr>
        <w:t>. C’est sur elle que se ferme la première partie (p. 88), et l’auteur y revient dans les dernières pages de la seconde (pp. 145-146) pour expliquer cette mort dont il se sent coupable.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18"/>
          <w:szCs w:val="18"/>
          <w:lang w:eastAsia="fr-FR"/>
        </w:rPr>
        <w:t>=== Tous ces éléments haussent la mère à la dimension d’un véritable personnage qui, au sein d’une histoire collective, a eu un destin qui l’a particularisée.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27"/>
          <w:szCs w:val="27"/>
          <w:u w:val="single"/>
          <w:lang w:eastAsia="fr-FR"/>
        </w:rPr>
        <w:t>UNE RICHE PERSONNALITÉ</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Mais ce qui la particularise encore davantage, en lui donnant les dimensions d’une véritable héroïne de roman, c’est </w:t>
      </w:r>
      <w:r w:rsidRPr="008F0FC9">
        <w:rPr>
          <w:rFonts w:ascii="Arial" w:eastAsia="Times New Roman" w:hAnsi="Arial" w:cs="Arial"/>
          <w:b/>
          <w:bCs/>
          <w:color w:val="993300"/>
          <w:sz w:val="18"/>
          <w:szCs w:val="18"/>
          <w:lang w:eastAsia="fr-FR"/>
        </w:rPr>
        <w:t>la reconstitution de sa vie intérieure, dans le dialogue que l’écrivain entreprend avec elle</w:t>
      </w:r>
      <w:r w:rsidRPr="008F0FC9">
        <w:rPr>
          <w:rFonts w:ascii="Arial" w:eastAsia="Times New Roman" w:hAnsi="Arial" w:cs="Arial"/>
          <w:color w:val="220F02"/>
          <w:sz w:val="18"/>
          <w:szCs w:val="18"/>
          <w:lang w:eastAsia="fr-FR"/>
        </w:rPr>
        <w:t>, pour lui prêter ses propres mots. </w:t>
      </w:r>
      <w:r w:rsidRPr="008F0FC9">
        <w:rPr>
          <w:rFonts w:ascii="Arial" w:eastAsia="Times New Roman" w:hAnsi="Arial" w:cs="Arial"/>
          <w:b/>
          <w:bCs/>
          <w:color w:val="993300"/>
          <w:sz w:val="18"/>
          <w:szCs w:val="18"/>
          <w:lang w:eastAsia="fr-FR"/>
        </w:rPr>
        <w:t>Trois traits essentiels ressortent</w:t>
      </w:r>
      <w:r w:rsidRPr="008F0FC9">
        <w:rPr>
          <w:rFonts w:ascii="Arial" w:eastAsia="Times New Roman" w:hAnsi="Arial" w:cs="Arial"/>
          <w:color w:val="220F02"/>
          <w:sz w:val="18"/>
          <w:szCs w:val="18"/>
          <w:lang w:eastAsia="fr-FR"/>
        </w:rPr>
        <w:t>.</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18"/>
          <w:szCs w:val="18"/>
          <w:lang w:eastAsia="fr-FR"/>
        </w:rPr>
        <w:t>Le sentiment de sa différence avec son contexte l’enferme dans une profonde solitude</w:t>
      </w:r>
      <w:r w:rsidRPr="008F0FC9">
        <w:rPr>
          <w:rFonts w:ascii="Arial" w:eastAsia="Times New Roman" w:hAnsi="Arial" w:cs="Arial"/>
          <w:color w:val="220F02"/>
          <w:sz w:val="18"/>
          <w:szCs w:val="18"/>
          <w:lang w:eastAsia="fr-FR"/>
        </w:rPr>
        <w:t>. « </w:t>
      </w:r>
      <w:r w:rsidRPr="008F0FC9">
        <w:rPr>
          <w:rFonts w:ascii="Arial" w:eastAsia="Times New Roman" w:hAnsi="Arial" w:cs="Arial"/>
          <w:i/>
          <w:iCs/>
          <w:color w:val="220F02"/>
          <w:sz w:val="18"/>
          <w:szCs w:val="18"/>
          <w:lang w:eastAsia="fr-FR"/>
        </w:rPr>
        <w:t>Celle-ci on se demande d’où elle vient</w:t>
      </w:r>
      <w:r w:rsidRPr="008F0FC9">
        <w:rPr>
          <w:rFonts w:ascii="Arial" w:eastAsia="Times New Roman" w:hAnsi="Arial" w:cs="Arial"/>
          <w:color w:val="220F02"/>
          <w:sz w:val="18"/>
          <w:szCs w:val="18"/>
          <w:lang w:eastAsia="fr-FR"/>
        </w:rPr>
        <w:t xml:space="preserve"> » (p. 25), voilà la phrase qui la condamne. Cette différence vient d’une sensibilité exacerbée qui dérange dans un monde où seul le « faire » importe, et non pas </w:t>
      </w:r>
      <w:proofErr w:type="gramStart"/>
      <w:r w:rsidRPr="008F0FC9">
        <w:rPr>
          <w:rFonts w:ascii="Arial" w:eastAsia="Times New Roman" w:hAnsi="Arial" w:cs="Arial"/>
          <w:color w:val="220F02"/>
          <w:sz w:val="18"/>
          <w:szCs w:val="18"/>
          <w:lang w:eastAsia="fr-FR"/>
        </w:rPr>
        <w:t>l’ «</w:t>
      </w:r>
      <w:proofErr w:type="gramEnd"/>
      <w:r w:rsidRPr="008F0FC9">
        <w:rPr>
          <w:rFonts w:ascii="Arial" w:eastAsia="Times New Roman" w:hAnsi="Arial" w:cs="Arial"/>
          <w:color w:val="220F02"/>
          <w:sz w:val="18"/>
          <w:szCs w:val="18"/>
          <w:lang w:eastAsia="fr-FR"/>
        </w:rPr>
        <w:t> être » profond (pp. 33-34). Elle conduit à un enfermement car personne ne cherche à mieux la connaître.  En réaction, elle choisit </w:t>
      </w:r>
      <w:r w:rsidRPr="008F0FC9">
        <w:rPr>
          <w:rFonts w:ascii="Arial" w:eastAsia="Times New Roman" w:hAnsi="Arial" w:cs="Arial"/>
          <w:b/>
          <w:bCs/>
          <w:color w:val="993300"/>
          <w:sz w:val="18"/>
          <w:szCs w:val="18"/>
          <w:lang w:eastAsia="fr-FR"/>
        </w:rPr>
        <w:t>le repli sur soi</w:t>
      </w:r>
      <w:r w:rsidRPr="008F0FC9">
        <w:rPr>
          <w:rFonts w:ascii="Arial" w:eastAsia="Times New Roman" w:hAnsi="Arial" w:cs="Arial"/>
          <w:color w:val="220F02"/>
          <w:sz w:val="18"/>
          <w:szCs w:val="18"/>
          <w:lang w:eastAsia="fr-FR"/>
        </w:rPr>
        <w:t>, apprécié : elle aime sa solitude, les longues promenades au printemps dans la nature. Pourtant, le récit la montre aussi habitée d’un incessant désir de communication avec les autres, par exemple dans son intense observation d’autrui (p. 24), avec le colporteur (p. 28), ou avec ses sœurs lors d’une lumineuse journée de dimanche (p. 36).</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Se sentant « étrangère » dans son monde, elle développe l</w:t>
      </w:r>
      <w:r w:rsidRPr="008F0FC9">
        <w:rPr>
          <w:rFonts w:ascii="Arial" w:eastAsia="Times New Roman" w:hAnsi="Arial" w:cs="Arial"/>
          <w:b/>
          <w:bCs/>
          <w:color w:val="993300"/>
          <w:sz w:val="18"/>
          <w:szCs w:val="18"/>
          <w:lang w:eastAsia="fr-FR"/>
        </w:rPr>
        <w:t>e désir de partir ailleurs, de trouver un autre monde, qui correspondra mieux à ses aspirations profondes</w:t>
      </w:r>
      <w:r w:rsidRPr="008F0FC9">
        <w:rPr>
          <w:rFonts w:ascii="Arial" w:eastAsia="Times New Roman" w:hAnsi="Arial" w:cs="Arial"/>
          <w:color w:val="220F02"/>
          <w:sz w:val="18"/>
          <w:szCs w:val="18"/>
          <w:lang w:eastAsia="fr-FR"/>
        </w:rPr>
        <w:t xml:space="preserve">. Déjà le préambule le mentionne : « tu songes à un départ, à une vie autre, à l’infini des chemins ». C’est aussi ce qui explique le contact immédiatement noué avec le colporteur. L’idée de « partir » est récurrente tout au long du récit, par exemple dans son élan d’enthousiasme avec ses </w:t>
      </w:r>
      <w:proofErr w:type="spellStart"/>
      <w:r w:rsidRPr="008F0FC9">
        <w:rPr>
          <w:rFonts w:ascii="Arial" w:eastAsia="Times New Roman" w:hAnsi="Arial" w:cs="Arial"/>
          <w:color w:val="220F02"/>
          <w:sz w:val="18"/>
          <w:szCs w:val="18"/>
          <w:lang w:eastAsia="fr-FR"/>
        </w:rPr>
        <w:t>soeurs</w:t>
      </w:r>
      <w:proofErr w:type="spellEnd"/>
      <w:r w:rsidRPr="008F0FC9">
        <w:rPr>
          <w:rFonts w:ascii="Arial" w:eastAsia="Times New Roman" w:hAnsi="Arial" w:cs="Arial"/>
          <w:color w:val="220F02"/>
          <w:sz w:val="18"/>
          <w:szCs w:val="18"/>
          <w:lang w:eastAsia="fr-FR"/>
        </w:rPr>
        <w:t xml:space="preserve"> face à la « mince route blanche par laquelle l’une après l’autre vous vous évaderez » (p. 35), comme pour échapper à cet enfermement.</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18"/>
          <w:szCs w:val="18"/>
          <w:lang w:eastAsia="fr-FR"/>
        </w:rPr>
        <w:t>Dans ces conditions, les mots prennent pour elle une place prépondérante</w:t>
      </w:r>
      <w:r w:rsidRPr="008F0FC9">
        <w:rPr>
          <w:rFonts w:ascii="Arial" w:eastAsia="Times New Roman" w:hAnsi="Arial" w:cs="Arial"/>
          <w:color w:val="220F02"/>
          <w:sz w:val="18"/>
          <w:szCs w:val="18"/>
          <w:lang w:eastAsia="fr-FR"/>
        </w:rPr>
        <w:t>. Dès l’enfance, en tête à tête avec soi-même, la solitude conduit l’héroïne à se poser des questions métaphysiques </w:t>
      </w:r>
      <w:proofErr w:type="gramStart"/>
      <w:r w:rsidRPr="008F0FC9">
        <w:rPr>
          <w:rFonts w:ascii="Arial" w:eastAsia="Times New Roman" w:hAnsi="Arial" w:cs="Arial"/>
          <w:color w:val="220F02"/>
          <w:sz w:val="18"/>
          <w:szCs w:val="18"/>
          <w:lang w:eastAsia="fr-FR"/>
        </w:rPr>
        <w:t>:  »</w:t>
      </w:r>
      <w:proofErr w:type="gramEnd"/>
      <w:r w:rsidRPr="008F0FC9">
        <w:rPr>
          <w:rFonts w:ascii="Arial" w:eastAsia="Times New Roman" w:hAnsi="Arial" w:cs="Arial"/>
          <w:color w:val="220F02"/>
          <w:sz w:val="18"/>
          <w:szCs w:val="18"/>
          <w:lang w:eastAsia="fr-FR"/>
        </w:rPr>
        <w:t xml:space="preserve"> Tu aimes ces instants où tu es seule, n’as rien à faire et où tu t’absorbes en toi-même, écoutes le murmure de cette voix que tu entends toujours mieux » (p. 33). Ce </w:t>
      </w:r>
      <w:r w:rsidRPr="008F0FC9">
        <w:rPr>
          <w:rFonts w:ascii="Arial" w:eastAsia="Times New Roman" w:hAnsi="Arial" w:cs="Arial"/>
          <w:b/>
          <w:bCs/>
          <w:color w:val="993300"/>
          <w:sz w:val="18"/>
          <w:szCs w:val="18"/>
          <w:lang w:eastAsia="fr-FR"/>
        </w:rPr>
        <w:t>dialogue intérieur</w:t>
      </w:r>
      <w:r w:rsidRPr="008F0FC9">
        <w:rPr>
          <w:rFonts w:ascii="Arial" w:eastAsia="Times New Roman" w:hAnsi="Arial" w:cs="Arial"/>
          <w:color w:val="220F02"/>
          <w:sz w:val="18"/>
          <w:szCs w:val="18"/>
          <w:lang w:eastAsia="fr-FR"/>
        </w:rPr>
        <w:t> révèle son désir d’une vie pleine, son exigence d’absolu. Cette exigence trouve sa réponse dans l’école, qui représente l’accès au langage, comme pour l’écrivain d’ailleurs (p. 116). Par opposition, quitter l’école provoque son désespoir : « Pour la première fois, il te vient le désir de mourir. » (</w:t>
      </w:r>
      <w:proofErr w:type="gramStart"/>
      <w:r w:rsidRPr="008F0FC9">
        <w:rPr>
          <w:rFonts w:ascii="Arial" w:eastAsia="Times New Roman" w:hAnsi="Arial" w:cs="Arial"/>
          <w:color w:val="220F02"/>
          <w:sz w:val="18"/>
          <w:szCs w:val="18"/>
          <w:lang w:eastAsia="fr-FR"/>
        </w:rPr>
        <w:t>p.</w:t>
      </w:r>
      <w:proofErr w:type="gramEnd"/>
      <w:r w:rsidRPr="008F0FC9">
        <w:rPr>
          <w:rFonts w:ascii="Arial" w:eastAsia="Times New Roman" w:hAnsi="Arial" w:cs="Arial"/>
          <w:color w:val="220F02"/>
          <w:sz w:val="18"/>
          <w:szCs w:val="18"/>
          <w:lang w:eastAsia="fr-FR"/>
        </w:rPr>
        <w:t xml:space="preserve"> 20) </w:t>
      </w:r>
      <w:r w:rsidRPr="008F0FC9">
        <w:rPr>
          <w:rFonts w:ascii="Arial" w:eastAsia="Times New Roman" w:hAnsi="Arial" w:cs="Arial"/>
          <w:color w:val="220F02"/>
          <w:sz w:val="18"/>
          <w:szCs w:val="18"/>
          <w:lang w:eastAsia="fr-FR"/>
        </w:rPr>
        <w:lastRenderedPageBreak/>
        <w:t>Cela intensifie </w:t>
      </w:r>
      <w:r w:rsidRPr="008F0FC9">
        <w:rPr>
          <w:rFonts w:ascii="Arial" w:eastAsia="Times New Roman" w:hAnsi="Arial" w:cs="Arial"/>
          <w:b/>
          <w:bCs/>
          <w:color w:val="993300"/>
          <w:sz w:val="18"/>
          <w:szCs w:val="18"/>
          <w:lang w:eastAsia="fr-FR"/>
        </w:rPr>
        <w:t>son désir de s’approprier les mots</w:t>
      </w:r>
      <w:r w:rsidRPr="008F0FC9">
        <w:rPr>
          <w:rFonts w:ascii="Arial" w:eastAsia="Times New Roman" w:hAnsi="Arial" w:cs="Arial"/>
          <w:color w:val="220F02"/>
          <w:sz w:val="18"/>
          <w:szCs w:val="18"/>
          <w:lang w:eastAsia="fr-FR"/>
        </w:rPr>
        <w:t> (p. 21) que l’on retrouve à l’identique chez Juliet, avec les mêmes questions (on peut comparer, par exemple, les pages 38 et 126) jusqu’à l’emploi ponctuel du pronom « nous » au lieu de « tu » qui traduit l’identification : « Tant d’énigmes auxquelles on ne peut échapper et qui pèsent, nous sont un vrai fardeau. » (</w:t>
      </w:r>
      <w:proofErr w:type="gramStart"/>
      <w:r w:rsidRPr="008F0FC9">
        <w:rPr>
          <w:rFonts w:ascii="Arial" w:eastAsia="Times New Roman" w:hAnsi="Arial" w:cs="Arial"/>
          <w:color w:val="220F02"/>
          <w:sz w:val="18"/>
          <w:szCs w:val="18"/>
          <w:lang w:eastAsia="fr-FR"/>
        </w:rPr>
        <w:t>p.</w:t>
      </w:r>
      <w:proofErr w:type="gramEnd"/>
      <w:r w:rsidRPr="008F0FC9">
        <w:rPr>
          <w:rFonts w:ascii="Arial" w:eastAsia="Times New Roman" w:hAnsi="Arial" w:cs="Arial"/>
          <w:color w:val="220F02"/>
          <w:sz w:val="18"/>
          <w:szCs w:val="18"/>
          <w:lang w:eastAsia="fr-FR"/>
        </w:rPr>
        <w:t xml:space="preserve"> 38).</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Cependant, </w:t>
      </w:r>
      <w:r w:rsidRPr="008F0FC9">
        <w:rPr>
          <w:rFonts w:ascii="Arial" w:eastAsia="Times New Roman" w:hAnsi="Arial" w:cs="Arial"/>
          <w:b/>
          <w:bCs/>
          <w:color w:val="993300"/>
          <w:sz w:val="18"/>
          <w:szCs w:val="18"/>
          <w:lang w:eastAsia="fr-FR"/>
        </w:rPr>
        <w:t>sa différence, cette sensibilité exacerbée, coupe l’héroïne de toute communication</w:t>
      </w:r>
      <w:r w:rsidRPr="008F0FC9">
        <w:rPr>
          <w:rFonts w:ascii="Arial" w:eastAsia="Times New Roman" w:hAnsi="Arial" w:cs="Arial"/>
          <w:color w:val="220F02"/>
          <w:sz w:val="18"/>
          <w:szCs w:val="18"/>
          <w:lang w:eastAsia="fr-FR"/>
        </w:rPr>
        <w:t>, aussi bien avec sa famille qu’avec son époux.  D’où l’importance prise par la lecture de la </w:t>
      </w:r>
      <w:r w:rsidRPr="008F0FC9">
        <w:rPr>
          <w:rFonts w:ascii="Arial" w:eastAsia="Times New Roman" w:hAnsi="Arial" w:cs="Arial"/>
          <w:i/>
          <w:iCs/>
          <w:color w:val="220F02"/>
          <w:sz w:val="18"/>
          <w:szCs w:val="18"/>
          <w:lang w:eastAsia="fr-FR"/>
        </w:rPr>
        <w:t>Bible</w:t>
      </w:r>
      <w:r w:rsidRPr="008F0FC9">
        <w:rPr>
          <w:rFonts w:ascii="Arial" w:eastAsia="Times New Roman" w:hAnsi="Arial" w:cs="Arial"/>
          <w:color w:val="220F02"/>
          <w:sz w:val="18"/>
          <w:szCs w:val="18"/>
          <w:lang w:eastAsia="fr-FR"/>
        </w:rPr>
        <w:t> (p. 32), à laquelle fera écho la « boulimie » (p. 130 de lecture de Juliet.  Cela explique aussi l’écriture dans les « cahiers » (pp. 72-73</w:t>
      </w:r>
      <w:proofErr w:type="gramStart"/>
      <w:r w:rsidRPr="008F0FC9">
        <w:rPr>
          <w:rFonts w:ascii="Arial" w:eastAsia="Times New Roman" w:hAnsi="Arial" w:cs="Arial"/>
          <w:color w:val="220F02"/>
          <w:sz w:val="18"/>
          <w:szCs w:val="18"/>
          <w:lang w:eastAsia="fr-FR"/>
        </w:rPr>
        <w:t>),  comme</w:t>
      </w:r>
      <w:proofErr w:type="gramEnd"/>
      <w:r w:rsidRPr="008F0FC9">
        <w:rPr>
          <w:rFonts w:ascii="Arial" w:eastAsia="Times New Roman" w:hAnsi="Arial" w:cs="Arial"/>
          <w:color w:val="220F02"/>
          <w:sz w:val="18"/>
          <w:szCs w:val="18"/>
          <w:lang w:eastAsia="fr-FR"/>
        </w:rPr>
        <w:t xml:space="preserve"> une annonce des essais d’écriture de Juliet.</w:t>
      </w:r>
      <w:r w:rsidRPr="008F0FC9">
        <w:rPr>
          <w:rFonts w:ascii="Arial" w:eastAsia="Times New Roman" w:hAnsi="Arial" w:cs="Arial"/>
          <w:color w:val="220F02"/>
          <w:sz w:val="18"/>
          <w:szCs w:val="18"/>
          <w:lang w:eastAsia="fr-FR"/>
        </w:rPr>
        <w:br/>
        <w:t>Le seul temps de partage des mots se réalise grâce à l’amour éprouvé pour le jeune tuberculeux, dont le récit ne nous donne pas le prénom, sans doute une reconstitution de l’écrivain à partir du récit de l’aînée des sœurs, à qui l’héroïne s’est confiée. Mais la mort du jeune homme, « ce jour qui a fracturé ta vie » (p. 62), la condamne définitivement au silence.</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18"/>
          <w:szCs w:val="18"/>
          <w:lang w:eastAsia="fr-FR"/>
        </w:rPr>
        <w:t>Cette impossibilité de communiquer étouffe l’héroïne</w:t>
      </w:r>
      <w:r w:rsidRPr="008F0FC9">
        <w:rPr>
          <w:rFonts w:ascii="Arial" w:eastAsia="Times New Roman" w:hAnsi="Arial" w:cs="Arial"/>
          <w:color w:val="220F02"/>
          <w:sz w:val="18"/>
          <w:szCs w:val="18"/>
          <w:lang w:eastAsia="fr-FR"/>
        </w:rPr>
        <w:t>, jusqu’à la tentative de suicide, et la conduit à </w:t>
      </w:r>
      <w:r w:rsidRPr="008F0FC9">
        <w:rPr>
          <w:rFonts w:ascii="Arial" w:eastAsia="Times New Roman" w:hAnsi="Arial" w:cs="Arial"/>
          <w:b/>
          <w:bCs/>
          <w:color w:val="993300"/>
          <w:sz w:val="18"/>
          <w:szCs w:val="18"/>
          <w:lang w:eastAsia="fr-FR"/>
        </w:rPr>
        <w:t>un éclatement intérieur, aux portes de la folie, avec ce cri</w:t>
      </w:r>
      <w:r w:rsidRPr="008F0FC9">
        <w:rPr>
          <w:rFonts w:ascii="Arial" w:eastAsia="Times New Roman" w:hAnsi="Arial" w:cs="Arial"/>
          <w:color w:val="220F02"/>
          <w:sz w:val="18"/>
          <w:szCs w:val="18"/>
          <w:lang w:eastAsia="fr-FR"/>
        </w:rPr>
        <w:t>, les mots écrits sur le mur de l’asile : « je crève / parlez-moi / parlez-moi / si vous trouviez / les mots dont j’ai besoin / vous me délivreriez / de tout ce qui m’étouffe (p. 87). Si Juliet traverse le même désespoir, et fait, lui aussi, une tentative de suicide (p. 147), il aura du moins la chance d’avoir le secours des mots !</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b/>
          <w:bCs/>
          <w:color w:val="993300"/>
          <w:sz w:val="27"/>
          <w:szCs w:val="27"/>
          <w:u w:val="single"/>
          <w:lang w:eastAsia="fr-FR"/>
        </w:rPr>
        <w:t>CONCLUSION</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L’</w:t>
      </w:r>
      <w:proofErr w:type="spellStart"/>
      <w:r w:rsidRPr="008F0FC9">
        <w:rPr>
          <w:rFonts w:ascii="Arial" w:eastAsia="Times New Roman" w:hAnsi="Arial" w:cs="Arial"/>
          <w:color w:val="220F02"/>
          <w:sz w:val="18"/>
          <w:szCs w:val="18"/>
          <w:lang w:eastAsia="fr-FR"/>
        </w:rPr>
        <w:t>oeuvre</w:t>
      </w:r>
      <w:proofErr w:type="spellEnd"/>
      <w:r w:rsidRPr="008F0FC9">
        <w:rPr>
          <w:rFonts w:ascii="Arial" w:eastAsia="Times New Roman" w:hAnsi="Arial" w:cs="Arial"/>
          <w:color w:val="220F02"/>
          <w:sz w:val="18"/>
          <w:szCs w:val="18"/>
          <w:lang w:eastAsia="fr-FR"/>
        </w:rPr>
        <w:t xml:space="preserve"> met en scène </w:t>
      </w:r>
      <w:r w:rsidRPr="008F0FC9">
        <w:rPr>
          <w:rFonts w:ascii="Arial" w:eastAsia="Times New Roman" w:hAnsi="Arial" w:cs="Arial"/>
          <w:b/>
          <w:bCs/>
          <w:color w:val="993300"/>
          <w:sz w:val="18"/>
          <w:szCs w:val="18"/>
          <w:lang w:eastAsia="fr-FR"/>
        </w:rPr>
        <w:t>une femme réelle qui, grâce à l’écriture, se transforme en héroïne par la voix que lui prête l’écrivain dans cet étrange dialogue où il la tutoie</w:t>
      </w:r>
      <w:r w:rsidRPr="008F0FC9">
        <w:rPr>
          <w:rFonts w:ascii="Arial" w:eastAsia="Times New Roman" w:hAnsi="Arial" w:cs="Arial"/>
          <w:color w:val="220F02"/>
          <w:sz w:val="18"/>
          <w:szCs w:val="18"/>
          <w:lang w:eastAsia="fr-FR"/>
        </w:rPr>
        <w:t>. Il tente de pénétrer la conscience de son personnage, en s’identifiant à elle. Il dépasse ainsi le réel, c’est lui qui fait « naître » un personnage, cette mère inconnue : « Te ressusciter. Te recréer » (p. 10).</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color w:val="220F02"/>
          <w:sz w:val="18"/>
          <w:szCs w:val="18"/>
          <w:lang w:eastAsia="fr-FR"/>
        </w:rPr>
        <w:t>Mais </w:t>
      </w:r>
      <w:r w:rsidRPr="008F0FC9">
        <w:rPr>
          <w:rFonts w:ascii="Arial" w:eastAsia="Times New Roman" w:hAnsi="Arial" w:cs="Arial"/>
          <w:i/>
          <w:iCs/>
          <w:color w:val="220F02"/>
          <w:sz w:val="18"/>
          <w:szCs w:val="18"/>
          <w:lang w:eastAsia="fr-FR"/>
        </w:rPr>
        <w:t>Lambeaux </w:t>
      </w:r>
      <w:r w:rsidRPr="008F0FC9">
        <w:rPr>
          <w:rFonts w:ascii="Arial" w:eastAsia="Times New Roman" w:hAnsi="Arial" w:cs="Arial"/>
          <w:color w:val="220F02"/>
          <w:sz w:val="18"/>
          <w:szCs w:val="18"/>
          <w:lang w:eastAsia="fr-FR"/>
        </w:rPr>
        <w:t>est également </w:t>
      </w:r>
      <w:r w:rsidRPr="008F0FC9">
        <w:rPr>
          <w:rFonts w:ascii="Arial" w:eastAsia="Times New Roman" w:hAnsi="Arial" w:cs="Arial"/>
          <w:b/>
          <w:bCs/>
          <w:color w:val="993300"/>
          <w:sz w:val="18"/>
          <w:szCs w:val="18"/>
          <w:lang w:eastAsia="fr-FR"/>
        </w:rPr>
        <w:t>le portrait d’un écrivain qui, lui aussi, trouve son identité en se transformant en personnage, dans ce même dialogue avec lui-même</w:t>
      </w:r>
      <w:r w:rsidRPr="008F0FC9">
        <w:rPr>
          <w:rFonts w:ascii="Arial" w:eastAsia="Times New Roman" w:hAnsi="Arial" w:cs="Arial"/>
          <w:color w:val="220F02"/>
          <w:sz w:val="18"/>
          <w:szCs w:val="18"/>
          <w:lang w:eastAsia="fr-FR"/>
        </w:rPr>
        <w:t>, dialogue entre la vie consciente, le réel, et la vie inconsciente, la blessure de cette mère perdue : en la ramenant à la conscience, en créant des ponts entre elle et lui par l’écriture, il donne sens à sa vie, réalise une « seconde naissance » (pp. 154-155).</w:t>
      </w:r>
    </w:p>
    <w:p w:rsidR="008F0FC9" w:rsidRPr="008F0FC9" w:rsidRDefault="008F0FC9" w:rsidP="008F0FC9">
      <w:pPr>
        <w:spacing w:before="100" w:beforeAutospacing="1" w:after="100" w:afterAutospacing="1" w:line="285" w:lineRule="atLeast"/>
        <w:jc w:val="both"/>
        <w:rPr>
          <w:rFonts w:ascii="Arial" w:eastAsia="Times New Roman" w:hAnsi="Arial" w:cs="Arial"/>
          <w:color w:val="220F02"/>
          <w:sz w:val="18"/>
          <w:szCs w:val="18"/>
          <w:lang w:eastAsia="fr-FR"/>
        </w:rPr>
      </w:pPr>
      <w:r w:rsidRPr="008F0FC9">
        <w:rPr>
          <w:rFonts w:ascii="Arial" w:eastAsia="Times New Roman" w:hAnsi="Arial" w:cs="Arial"/>
          <w:i/>
          <w:iCs/>
          <w:color w:val="220F02"/>
          <w:sz w:val="18"/>
          <w:szCs w:val="18"/>
          <w:lang w:eastAsia="fr-FR"/>
        </w:rPr>
        <w:t>Lambeaux </w:t>
      </w:r>
      <w:r w:rsidRPr="008F0FC9">
        <w:rPr>
          <w:rFonts w:ascii="Arial" w:eastAsia="Times New Roman" w:hAnsi="Arial" w:cs="Arial"/>
          <w:color w:val="220F02"/>
          <w:sz w:val="18"/>
          <w:szCs w:val="18"/>
          <w:lang w:eastAsia="fr-FR"/>
        </w:rPr>
        <w:t>ne présente pas de réelle intrigue, mais, sans noms, sans dates, l’</w:t>
      </w:r>
      <w:proofErr w:type="spellStart"/>
      <w:r w:rsidRPr="008F0FC9">
        <w:rPr>
          <w:rFonts w:ascii="Arial" w:eastAsia="Times New Roman" w:hAnsi="Arial" w:cs="Arial"/>
          <w:color w:val="220F02"/>
          <w:sz w:val="18"/>
          <w:szCs w:val="18"/>
          <w:lang w:eastAsia="fr-FR"/>
        </w:rPr>
        <w:t>oeuvre</w:t>
      </w:r>
      <w:proofErr w:type="spellEnd"/>
      <w:r w:rsidRPr="008F0FC9">
        <w:rPr>
          <w:rFonts w:ascii="Arial" w:eastAsia="Times New Roman" w:hAnsi="Arial" w:cs="Arial"/>
          <w:color w:val="220F02"/>
          <w:sz w:val="18"/>
          <w:szCs w:val="18"/>
          <w:lang w:eastAsia="fr-FR"/>
        </w:rPr>
        <w:t xml:space="preserve"> n’est ni une simple biographie, ni vraiment une autobiographie. C’est </w:t>
      </w:r>
      <w:r w:rsidRPr="008F0FC9">
        <w:rPr>
          <w:rFonts w:ascii="Arial" w:eastAsia="Times New Roman" w:hAnsi="Arial" w:cs="Arial"/>
          <w:b/>
          <w:bCs/>
          <w:color w:val="993300"/>
          <w:sz w:val="18"/>
          <w:szCs w:val="18"/>
          <w:lang w:eastAsia="fr-FR"/>
        </w:rPr>
        <w:t>le roman de deux consciences qui s’entrecroisent, dont le lecteur suit l’itinéraire, partage les fractures, et est appelé à vivre les douleurs</w:t>
      </w:r>
      <w:r w:rsidRPr="008F0FC9">
        <w:rPr>
          <w:rFonts w:ascii="Arial" w:eastAsia="Times New Roman" w:hAnsi="Arial" w:cs="Arial"/>
          <w:color w:val="220F02"/>
          <w:sz w:val="18"/>
          <w:szCs w:val="18"/>
          <w:lang w:eastAsia="fr-FR"/>
        </w:rPr>
        <w:t>.</w:t>
      </w:r>
    </w:p>
    <w:p w:rsidR="008F0FC9" w:rsidRDefault="008F0FC9"/>
    <w:sectPr w:rsidR="008F0FC9" w:rsidSect="00E320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AEF" w:usb1="C0007841" w:usb2="00000009" w:usb3="00000000" w:csb0="000001FF" w:csb1="00000000"/>
  </w:font>
  <w:font w:name="Georgia">
    <w:altName w:val="Times"/>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altName w:val="Time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C9"/>
    <w:rsid w:val="008F0FC9"/>
    <w:rsid w:val="00E320A1"/>
    <w:rsid w:val="00F87C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4FF10A"/>
  <w15:chartTrackingRefBased/>
  <w15:docId w15:val="{7CF4C656-922D-5046-9EBA-465CDB36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8F0FC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F0FC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F0FC9"/>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8F0FC9"/>
  </w:style>
  <w:style w:type="character" w:styleId="Accentuation">
    <w:name w:val="Emphasis"/>
    <w:basedOn w:val="Policepardfaut"/>
    <w:uiPriority w:val="20"/>
    <w:qFormat/>
    <w:rsid w:val="008F0FC9"/>
    <w:rPr>
      <w:i/>
      <w:iCs/>
    </w:rPr>
  </w:style>
  <w:style w:type="character" w:styleId="lev">
    <w:name w:val="Strong"/>
    <w:basedOn w:val="Policepardfaut"/>
    <w:uiPriority w:val="22"/>
    <w:qFormat/>
    <w:rsid w:val="008F0FC9"/>
    <w:rPr>
      <w:b/>
      <w:bCs/>
    </w:rPr>
  </w:style>
  <w:style w:type="paragraph" w:customStyle="1" w:styleId="wp-caption-text">
    <w:name w:val="wp-caption-text"/>
    <w:basedOn w:val="Normal"/>
    <w:rsid w:val="008F0FC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8671">
      <w:bodyDiv w:val="1"/>
      <w:marLeft w:val="0"/>
      <w:marRight w:val="0"/>
      <w:marTop w:val="0"/>
      <w:marBottom w:val="0"/>
      <w:divBdr>
        <w:top w:val="none" w:sz="0" w:space="0" w:color="auto"/>
        <w:left w:val="none" w:sz="0" w:space="0" w:color="auto"/>
        <w:bottom w:val="none" w:sz="0" w:space="0" w:color="auto"/>
        <w:right w:val="none" w:sz="0" w:space="0" w:color="auto"/>
      </w:divBdr>
      <w:divsChild>
        <w:div w:id="716198627">
          <w:marLeft w:val="0"/>
          <w:marRight w:val="0"/>
          <w:marTop w:val="0"/>
          <w:marBottom w:val="0"/>
          <w:divBdr>
            <w:top w:val="none" w:sz="0" w:space="0" w:color="auto"/>
            <w:left w:val="none" w:sz="0" w:space="0" w:color="auto"/>
            <w:bottom w:val="single" w:sz="6" w:space="0" w:color="952A04"/>
            <w:right w:val="none" w:sz="0" w:space="0" w:color="auto"/>
          </w:divBdr>
        </w:div>
        <w:div w:id="1570310654">
          <w:marLeft w:val="0"/>
          <w:marRight w:val="0"/>
          <w:marTop w:val="0"/>
          <w:marBottom w:val="0"/>
          <w:divBdr>
            <w:top w:val="none" w:sz="0" w:space="0" w:color="auto"/>
            <w:left w:val="none" w:sz="0" w:space="0" w:color="auto"/>
            <w:bottom w:val="none" w:sz="0" w:space="0" w:color="auto"/>
            <w:right w:val="none" w:sz="0" w:space="0" w:color="auto"/>
          </w:divBdr>
        </w:div>
        <w:div w:id="1861234474">
          <w:marLeft w:val="0"/>
          <w:marRight w:val="0"/>
          <w:marTop w:val="0"/>
          <w:marBottom w:val="0"/>
          <w:divBdr>
            <w:top w:val="none" w:sz="0" w:space="0" w:color="auto"/>
            <w:left w:val="none" w:sz="0" w:space="0" w:color="auto"/>
            <w:bottom w:val="none" w:sz="0" w:space="0" w:color="auto"/>
            <w:right w:val="none" w:sz="0" w:space="0" w:color="auto"/>
          </w:divBdr>
        </w:div>
      </w:divsChild>
    </w:div>
    <w:div w:id="58481692">
      <w:bodyDiv w:val="1"/>
      <w:marLeft w:val="0"/>
      <w:marRight w:val="0"/>
      <w:marTop w:val="0"/>
      <w:marBottom w:val="0"/>
      <w:divBdr>
        <w:top w:val="none" w:sz="0" w:space="0" w:color="auto"/>
        <w:left w:val="none" w:sz="0" w:space="0" w:color="auto"/>
        <w:bottom w:val="none" w:sz="0" w:space="0" w:color="auto"/>
        <w:right w:val="none" w:sz="0" w:space="0" w:color="auto"/>
      </w:divBdr>
      <w:divsChild>
        <w:div w:id="71661556">
          <w:marLeft w:val="0"/>
          <w:marRight w:val="0"/>
          <w:marTop w:val="0"/>
          <w:marBottom w:val="0"/>
          <w:divBdr>
            <w:top w:val="none" w:sz="0" w:space="0" w:color="auto"/>
            <w:left w:val="none" w:sz="0" w:space="0" w:color="auto"/>
            <w:bottom w:val="single" w:sz="6" w:space="0" w:color="952A0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tentinghislaine.o.c.f.unblog.fr/files/2014/09/juliet.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cotentinghislaine.o.c.f.unblog.fr/files/2014/09/jujurieux.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tentinghislaine.o.c.f.unblog.fr/files/2014/09/rousseau-confessions.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cotentinghislaine.o.c.f.unblog.fr/files/2014/09/ecrirelambeaux.jpg" TargetMode="External"/><Relationship Id="rId4" Type="http://schemas.openxmlformats.org/officeDocument/2006/relationships/hyperlink" Target="http://cotentinghislaine.o.c.f.unblog.fr/files/2014/09/plutarque.jpg" TargetMode="External"/><Relationship Id="rId9" Type="http://schemas.openxmlformats.org/officeDocument/2006/relationships/image" Target="media/image3.jpeg"/><Relationship Id="rId14" Type="http://schemas.openxmlformats.org/officeDocument/2006/relationships/hyperlink" Target="http://cotentinghislaine.o.c.f.unblog.fr/files/2014/09/asile.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4601</Words>
  <Characters>25306</Characters>
  <Application>Microsoft Office Word</Application>
  <DocSecurity>0</DocSecurity>
  <Lines>210</Lines>
  <Paragraphs>59</Paragraphs>
  <ScaleCrop>false</ScaleCrop>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2019-09-07T12:41:00Z</dcterms:created>
  <dcterms:modified xsi:type="dcterms:W3CDTF">2020-03-07T08:15:00Z</dcterms:modified>
</cp:coreProperties>
</file>