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F512" w14:textId="77777777" w:rsidR="00D22A6F" w:rsidRPr="003D413B" w:rsidRDefault="00D22A6F" w:rsidP="003D413B">
      <w:pPr>
        <w:widowControl w:val="0"/>
        <w:autoSpaceDE w:val="0"/>
        <w:autoSpaceDN w:val="0"/>
        <w:adjustRightInd w:val="0"/>
        <w:ind w:left="480" w:hanging="480"/>
        <w:jc w:val="center"/>
        <w:rPr>
          <w:rFonts w:ascii="Book Antiqua" w:hAnsi="Book Antiqua" w:cs="Book Antiqua"/>
          <w:b/>
          <w:sz w:val="28"/>
          <w:szCs w:val="28"/>
          <w:lang w:eastAsia="ja-JP"/>
        </w:rPr>
      </w:pPr>
      <w:r w:rsidRPr="003D413B">
        <w:rPr>
          <w:rFonts w:ascii="Comic Sans MS" w:hAnsi="Comic Sans MS" w:cs="Comic Sans MS"/>
          <w:b/>
          <w:sz w:val="28"/>
          <w:szCs w:val="28"/>
          <w:lang w:eastAsia="ja-JP"/>
        </w:rPr>
        <w:t xml:space="preserve">Les exposés possibles sur </w:t>
      </w:r>
      <w:bookmarkStart w:id="0" w:name="_GoBack"/>
      <w:r w:rsidRPr="00FF7C9C">
        <w:rPr>
          <w:rFonts w:ascii="Comic Sans MS" w:hAnsi="Comic Sans MS" w:cs="Comic Sans MS"/>
          <w:b/>
          <w:i/>
          <w:sz w:val="28"/>
          <w:szCs w:val="28"/>
          <w:lang w:eastAsia="ja-JP"/>
        </w:rPr>
        <w:t>La Peste</w:t>
      </w:r>
      <w:r w:rsidRPr="003D413B">
        <w:rPr>
          <w:rFonts w:ascii="Comic Sans MS" w:hAnsi="Comic Sans MS" w:cs="Comic Sans MS"/>
          <w:b/>
          <w:sz w:val="28"/>
          <w:szCs w:val="28"/>
          <w:lang w:eastAsia="ja-JP"/>
        </w:rPr>
        <w:t xml:space="preserve"> </w:t>
      </w:r>
      <w:bookmarkEnd w:id="0"/>
      <w:r w:rsidRPr="003D413B">
        <w:rPr>
          <w:rFonts w:ascii="Comic Sans MS" w:hAnsi="Comic Sans MS" w:cs="Comic Sans MS"/>
          <w:b/>
          <w:sz w:val="28"/>
          <w:szCs w:val="28"/>
          <w:lang w:eastAsia="ja-JP"/>
        </w:rPr>
        <w:t>de Camus</w:t>
      </w:r>
    </w:p>
    <w:p w14:paraId="3D8D7627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Book Antiqua" w:hAnsi="Book Antiqua" w:cs="Book Antiqua"/>
          <w:szCs w:val="24"/>
          <w:lang w:eastAsia="ja-JP"/>
        </w:rPr>
        <w:t> </w:t>
      </w:r>
    </w:p>
    <w:p w14:paraId="76FA7C00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1.      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Les marques de la chronique dans l’œuvre </w:t>
      </w:r>
      <w:r w:rsidRPr="004350AB">
        <w:rPr>
          <w:rFonts w:ascii="Comic Sans MS" w:hAnsi="Comic Sans MS" w:cs="Comic Sans MS"/>
          <w:szCs w:val="24"/>
          <w:lang w:eastAsia="ja-JP"/>
        </w:rPr>
        <w:t xml:space="preserve">: ordre de narration des événements, s’interroger sur l’authenticité des faits, la réalité des lieux, la présence du chroniqueur, l’objectivité du discours, la matière </w:t>
      </w:r>
      <w:proofErr w:type="gramStart"/>
      <w:r w:rsidRPr="004350AB">
        <w:rPr>
          <w:rFonts w:ascii="Comic Sans MS" w:hAnsi="Comic Sans MS" w:cs="Comic Sans MS"/>
          <w:szCs w:val="24"/>
          <w:lang w:eastAsia="ja-JP"/>
        </w:rPr>
        <w:t>documentaire,…</w:t>
      </w:r>
      <w:proofErr w:type="gramEnd"/>
      <w:r w:rsidRPr="004350AB">
        <w:rPr>
          <w:rFonts w:ascii="Comic Sans MS" w:hAnsi="Comic Sans MS" w:cs="Comic Sans MS"/>
          <w:szCs w:val="24"/>
          <w:lang w:eastAsia="ja-JP"/>
        </w:rPr>
        <w:t>.</w:t>
      </w:r>
    </w:p>
    <w:p w14:paraId="0273F0EF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2.      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La spatialité dans La Peste </w:t>
      </w:r>
      <w:r w:rsidRPr="004350AB">
        <w:rPr>
          <w:rFonts w:ascii="Comic Sans MS" w:hAnsi="Comic Sans MS" w:cs="Comic Sans MS"/>
          <w:szCs w:val="24"/>
          <w:lang w:eastAsia="ja-JP"/>
        </w:rPr>
        <w:t>: typologie et symbolique des lieux (lieux de la peste, lieux de passage, lieux-symboles).</w:t>
      </w:r>
    </w:p>
    <w:p w14:paraId="34EEA7B7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3.      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La chronologie d’une maladie </w:t>
      </w:r>
      <w:r w:rsidRPr="004350AB">
        <w:rPr>
          <w:rFonts w:ascii="Comic Sans MS" w:hAnsi="Comic Sans MS" w:cs="Comic Sans MS"/>
          <w:szCs w:val="24"/>
          <w:lang w:eastAsia="ja-JP"/>
        </w:rPr>
        <w:t>: apparition, évolution, apogée, libération, narrateur et chronologie, structure du roman.</w:t>
      </w:r>
    </w:p>
    <w:p w14:paraId="42A4D560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4.      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Qui meurt ? Qui survit ? </w:t>
      </w:r>
      <w:r w:rsidRPr="004350AB">
        <w:rPr>
          <w:rFonts w:ascii="Comic Sans MS" w:hAnsi="Comic Sans MS" w:cs="Comic Sans MS"/>
          <w:szCs w:val="24"/>
          <w:lang w:eastAsia="ja-JP"/>
        </w:rPr>
        <w:t>: pour quelles raisons ? (</w:t>
      </w:r>
      <w:proofErr w:type="gramStart"/>
      <w:r w:rsidRPr="004350AB">
        <w:rPr>
          <w:rFonts w:ascii="Comic Sans MS" w:hAnsi="Comic Sans MS" w:cs="Comic Sans MS"/>
          <w:szCs w:val="24"/>
          <w:lang w:eastAsia="ja-JP"/>
        </w:rPr>
        <w:t>réfléchir</w:t>
      </w:r>
      <w:proofErr w:type="gramEnd"/>
      <w:r w:rsidRPr="004350AB">
        <w:rPr>
          <w:rFonts w:ascii="Comic Sans MS" w:hAnsi="Comic Sans MS" w:cs="Comic Sans MS"/>
          <w:szCs w:val="24"/>
          <w:lang w:eastAsia="ja-JP"/>
        </w:rPr>
        <w:t xml:space="preserve"> aux caractères, aux différentes conceptions de la vie, à l’absurdité de l’existence humaine).</w:t>
      </w:r>
    </w:p>
    <w:p w14:paraId="489A8FB4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>5.       Rieux et le christianisme </w:t>
      </w:r>
    </w:p>
    <w:p w14:paraId="6C87BF55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6.      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La peste et ses différentes interprétations dans le roman </w:t>
      </w:r>
      <w:r w:rsidRPr="004350AB">
        <w:rPr>
          <w:rFonts w:ascii="Comic Sans MS" w:hAnsi="Comic Sans MS" w:cs="Comic Sans MS"/>
          <w:szCs w:val="24"/>
          <w:lang w:eastAsia="ja-JP"/>
        </w:rPr>
        <w:t xml:space="preserve">: selon </w:t>
      </w:r>
      <w:proofErr w:type="spellStart"/>
      <w:r w:rsidRPr="004350AB">
        <w:rPr>
          <w:rFonts w:ascii="Comic Sans MS" w:hAnsi="Comic Sans MS" w:cs="Comic Sans MS"/>
          <w:szCs w:val="24"/>
          <w:lang w:eastAsia="ja-JP"/>
        </w:rPr>
        <w:t>Tarrou</w:t>
      </w:r>
      <w:proofErr w:type="spellEnd"/>
      <w:r w:rsidRPr="004350AB">
        <w:rPr>
          <w:rFonts w:ascii="Comic Sans MS" w:hAnsi="Comic Sans MS" w:cs="Comic Sans MS"/>
          <w:szCs w:val="24"/>
          <w:lang w:eastAsia="ja-JP"/>
        </w:rPr>
        <w:t xml:space="preserve">, Rieux, Rambert, </w:t>
      </w:r>
      <w:proofErr w:type="spellStart"/>
      <w:r w:rsidRPr="004350AB">
        <w:rPr>
          <w:rFonts w:ascii="Comic Sans MS" w:hAnsi="Comic Sans MS" w:cs="Comic Sans MS"/>
          <w:szCs w:val="24"/>
          <w:lang w:eastAsia="ja-JP"/>
        </w:rPr>
        <w:t>Paneloux</w:t>
      </w:r>
      <w:proofErr w:type="spellEnd"/>
      <w:r w:rsidRPr="004350AB">
        <w:rPr>
          <w:rFonts w:ascii="Comic Sans MS" w:hAnsi="Comic Sans MS" w:cs="Comic Sans MS"/>
          <w:szCs w:val="24"/>
          <w:lang w:eastAsia="ja-JP"/>
        </w:rPr>
        <w:t>, les Oranais.</w:t>
      </w:r>
    </w:p>
    <w:p w14:paraId="2EC42301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7.      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La peste et ce qu’elle a apporté aux différents personnages du roman </w:t>
      </w:r>
      <w:r w:rsidRPr="004350AB">
        <w:rPr>
          <w:rFonts w:ascii="Comic Sans MS" w:hAnsi="Comic Sans MS" w:cs="Comic Sans MS"/>
          <w:szCs w:val="24"/>
          <w:lang w:eastAsia="ja-JP"/>
        </w:rPr>
        <w:t>: réactions, connaissance de soi…</w:t>
      </w:r>
    </w:p>
    <w:p w14:paraId="357FB268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8.      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Quelles réactions face à la peste ? </w:t>
      </w:r>
      <w:r w:rsidRPr="004350AB">
        <w:rPr>
          <w:rFonts w:ascii="Comic Sans MS" w:hAnsi="Comic Sans MS" w:cs="Comic Sans MS"/>
          <w:szCs w:val="24"/>
          <w:lang w:eastAsia="ja-JP"/>
        </w:rPr>
        <w:t>: la peste et les motifs d’agir, de lutter, de se révolter contre le fléau, ou au contraire de ne pas agir.</w:t>
      </w:r>
    </w:p>
    <w:p w14:paraId="7EEC1FD6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9.       La manifestation du monde arabe dans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La Peste.</w:t>
      </w:r>
      <w:r w:rsidRPr="004350AB">
        <w:rPr>
          <w:rFonts w:ascii="Comic Sans MS" w:hAnsi="Comic Sans MS" w:cs="Comic Sans MS"/>
          <w:szCs w:val="24"/>
          <w:lang w:eastAsia="ja-JP"/>
        </w:rPr>
        <w:t> </w:t>
      </w:r>
    </w:p>
    <w:p w14:paraId="438E4FB3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10.    Dimension politique de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La Peste.</w:t>
      </w:r>
    </w:p>
    <w:p w14:paraId="459462B7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>11.    Le roman et les rapports biographiques, historiques et moraux.</w:t>
      </w:r>
    </w:p>
    <w:p w14:paraId="689BD467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12.    </w:t>
      </w:r>
      <w:r w:rsidRPr="004350AB">
        <w:rPr>
          <w:rFonts w:ascii="Comic Sans MS" w:hAnsi="Comic Sans MS" w:cs="Comic Sans MS"/>
          <w:szCs w:val="24"/>
          <w:u w:val="single"/>
          <w:lang w:eastAsia="ja-JP"/>
        </w:rPr>
        <w:t>La représentation de la peste dans les tableaux</w:t>
      </w:r>
      <w:r w:rsidRPr="004350AB">
        <w:rPr>
          <w:rFonts w:ascii="Comic Sans MS" w:hAnsi="Comic Sans MS" w:cs="Comic Sans MS"/>
          <w:szCs w:val="24"/>
          <w:lang w:eastAsia="ja-JP"/>
        </w:rPr>
        <w:t> : signification allégorique dans les tableaux choisis (varier les époques et les significations).</w:t>
      </w:r>
    </w:p>
    <w:p w14:paraId="3D307006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>13.  Sisyphe dans la mythologie et dans l’œuvre de Camus.</w:t>
      </w:r>
    </w:p>
    <w:p w14:paraId="064672A5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>14 En quoi  peut-on dire que  la Peste fait allusion à la France pendant la seconde guerre mondiale ?</w:t>
      </w:r>
    </w:p>
    <w:p w14:paraId="57A8DCF6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15. Qui est vraiment </w:t>
      </w:r>
      <w:proofErr w:type="spellStart"/>
      <w:r w:rsidRPr="004350AB">
        <w:rPr>
          <w:rFonts w:ascii="Comic Sans MS" w:hAnsi="Comic Sans MS" w:cs="Comic Sans MS"/>
          <w:szCs w:val="24"/>
          <w:lang w:eastAsia="ja-JP"/>
        </w:rPr>
        <w:t>Cottard</w:t>
      </w:r>
      <w:proofErr w:type="spellEnd"/>
      <w:r w:rsidRPr="004350AB">
        <w:rPr>
          <w:rFonts w:ascii="Comic Sans MS" w:hAnsi="Comic Sans MS" w:cs="Comic Sans MS"/>
          <w:szCs w:val="24"/>
          <w:lang w:eastAsia="ja-JP"/>
        </w:rPr>
        <w:t xml:space="preserve"> ? à partir de références précises proposer un portrait de ce </w:t>
      </w:r>
      <w:proofErr w:type="gramStart"/>
      <w:r w:rsidRPr="004350AB">
        <w:rPr>
          <w:rFonts w:ascii="Comic Sans MS" w:hAnsi="Comic Sans MS" w:cs="Comic Sans MS"/>
          <w:szCs w:val="24"/>
          <w:lang w:eastAsia="ja-JP"/>
        </w:rPr>
        <w:t>personnage .</w:t>
      </w:r>
      <w:proofErr w:type="gramEnd"/>
    </w:p>
    <w:p w14:paraId="0431ABFA" w14:textId="77777777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>16) Qui sont les femmes dans La peste ? Que sait-on d’elles ? Quel est leur rôle ?</w:t>
      </w:r>
    </w:p>
    <w:p w14:paraId="009F4ACC" w14:textId="24A873AE" w:rsidR="00D22A6F" w:rsidRPr="004350AB" w:rsidRDefault="00D22A6F" w:rsidP="003D413B">
      <w:pPr>
        <w:widowControl w:val="0"/>
        <w:autoSpaceDE w:val="0"/>
        <w:autoSpaceDN w:val="0"/>
        <w:adjustRightInd w:val="0"/>
        <w:ind w:left="480" w:hanging="480"/>
        <w:rPr>
          <w:rFonts w:ascii="Book Antiqua" w:hAnsi="Book Antiqua" w:cs="Book Antiqua"/>
          <w:szCs w:val="24"/>
          <w:lang w:eastAsia="ja-JP"/>
        </w:rPr>
      </w:pPr>
      <w:r w:rsidRPr="004350AB">
        <w:rPr>
          <w:rFonts w:ascii="Comic Sans MS" w:hAnsi="Comic Sans MS" w:cs="Comic Sans MS"/>
          <w:szCs w:val="24"/>
          <w:lang w:eastAsia="ja-JP"/>
        </w:rPr>
        <w:t>17)</w:t>
      </w:r>
      <w:r w:rsidR="003D413B">
        <w:rPr>
          <w:rFonts w:ascii="Comic Sans MS" w:hAnsi="Comic Sans MS" w:cs="Comic Sans MS"/>
          <w:szCs w:val="24"/>
          <w:lang w:eastAsia="ja-JP"/>
        </w:rPr>
        <w:t xml:space="preserve"> </w:t>
      </w:r>
      <w:proofErr w:type="spellStart"/>
      <w:r w:rsidRPr="004350AB">
        <w:rPr>
          <w:rFonts w:ascii="Comic Sans MS" w:hAnsi="Comic Sans MS" w:cs="Comic Sans MS"/>
          <w:szCs w:val="24"/>
          <w:lang w:eastAsia="ja-JP"/>
        </w:rPr>
        <w:t>Paneloux</w:t>
      </w:r>
      <w:proofErr w:type="spellEnd"/>
      <w:r w:rsidRPr="004350AB">
        <w:rPr>
          <w:rFonts w:ascii="Comic Sans MS" w:hAnsi="Comic Sans MS" w:cs="Comic Sans MS"/>
          <w:szCs w:val="24"/>
          <w:lang w:eastAsia="ja-JP"/>
        </w:rPr>
        <w:t> : la figure évolutive d’un prêtre en pleine tourmente.</w:t>
      </w:r>
    </w:p>
    <w:p w14:paraId="7A0537B1" w14:textId="77777777" w:rsidR="00F45014" w:rsidRPr="004350AB" w:rsidRDefault="00D22A6F" w:rsidP="003D413B">
      <w:pPr>
        <w:rPr>
          <w:szCs w:val="24"/>
        </w:rPr>
      </w:pPr>
      <w:r w:rsidRPr="004350AB">
        <w:rPr>
          <w:rFonts w:ascii="Comic Sans MS" w:hAnsi="Comic Sans MS" w:cs="Comic Sans MS"/>
          <w:szCs w:val="24"/>
          <w:lang w:eastAsia="ja-JP"/>
        </w:rPr>
        <w:t xml:space="preserve">18) Présentation d’une autre œuvre de Camus : </w:t>
      </w:r>
      <w:r w:rsidRPr="003D413B">
        <w:rPr>
          <w:rFonts w:ascii="Comic Sans MS" w:hAnsi="Comic Sans MS" w:cs="Comic Sans MS"/>
          <w:i/>
          <w:szCs w:val="24"/>
          <w:lang w:eastAsia="ja-JP"/>
        </w:rPr>
        <w:t>L’Etranger </w:t>
      </w:r>
      <w:r w:rsidRPr="004350AB">
        <w:rPr>
          <w:rFonts w:ascii="Comic Sans MS" w:hAnsi="Comic Sans MS" w:cs="Comic Sans MS"/>
          <w:szCs w:val="24"/>
          <w:lang w:eastAsia="ja-JP"/>
        </w:rPr>
        <w:t>.A partir de quelques passages clé  expliquez en quoi la révolte de Meursault est une réflexion sur l’absurdité de la condition</w:t>
      </w:r>
    </w:p>
    <w:sectPr w:rsidR="00F45014" w:rsidRPr="004350A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Gentium Book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6F"/>
    <w:rsid w:val="003D413B"/>
    <w:rsid w:val="004350AB"/>
    <w:rsid w:val="00D22A6F"/>
    <w:rsid w:val="00F4501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2759C2"/>
  <w14:defaultImageDpi w14:val="300"/>
  <w15:docId w15:val="{C5C2F7ED-95AB-AA4D-BBF8-8290D9D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dcterms:created xsi:type="dcterms:W3CDTF">2014-10-21T06:27:00Z</dcterms:created>
  <dcterms:modified xsi:type="dcterms:W3CDTF">2020-03-12T10:10:00Z</dcterms:modified>
</cp:coreProperties>
</file>