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D0549B" w:rsidRPr="003E32BE" w:rsidRDefault="00626174" w:rsidP="003E32BE">
      <w:pPr>
        <w:jc w:val="both"/>
        <w:rPr>
          <w:b/>
          <w:sz w:val="24"/>
          <w:szCs w:val="24"/>
          <w:u w:val="single"/>
        </w:rPr>
      </w:pPr>
      <w:r w:rsidRPr="003E32BE">
        <w:rPr>
          <w:b/>
          <w:i/>
          <w:sz w:val="24"/>
          <w:szCs w:val="24"/>
          <w:u w:val="single"/>
        </w:rPr>
        <w:t>Chêne et chien</w:t>
      </w:r>
      <w:r w:rsidRPr="003E32BE">
        <w:rPr>
          <w:b/>
          <w:sz w:val="24"/>
          <w:szCs w:val="24"/>
          <w:u w:val="single"/>
        </w:rPr>
        <w:t xml:space="preserve"> de Raymond Queneau</w:t>
      </w:r>
    </w:p>
    <w:p w14:paraId="00000002" w14:textId="17D0A14B" w:rsidR="00D0549B" w:rsidRDefault="003E32BE" w:rsidP="003E32BE">
      <w:pPr>
        <w:jc w:val="both"/>
        <w:rPr>
          <w:b/>
          <w:sz w:val="24"/>
          <w:szCs w:val="24"/>
          <w:u w:val="single"/>
        </w:rPr>
      </w:pPr>
      <w:r>
        <w:rPr>
          <w:b/>
          <w:sz w:val="24"/>
          <w:szCs w:val="24"/>
          <w:u w:val="single"/>
        </w:rPr>
        <w:t>Questionnaire de lecture</w:t>
      </w:r>
    </w:p>
    <w:p w14:paraId="39C87391" w14:textId="77777777" w:rsidR="00562F41" w:rsidRPr="003E32BE" w:rsidRDefault="00562F41" w:rsidP="003E32BE">
      <w:pPr>
        <w:jc w:val="both"/>
        <w:rPr>
          <w:b/>
          <w:sz w:val="24"/>
          <w:szCs w:val="24"/>
          <w:u w:val="single"/>
        </w:rPr>
      </w:pPr>
    </w:p>
    <w:p w14:paraId="62208BCB" w14:textId="7AD07E87" w:rsidR="003E32BE" w:rsidRPr="003E32BE" w:rsidRDefault="003E32BE" w:rsidP="003E32BE">
      <w:pPr>
        <w:jc w:val="both"/>
        <w:rPr>
          <w:i/>
          <w:color w:val="0000FF"/>
          <w:sz w:val="24"/>
          <w:szCs w:val="24"/>
          <w:lang w:val="fr-FR"/>
        </w:rPr>
      </w:pPr>
      <w:r w:rsidRPr="003E32BE">
        <w:rPr>
          <w:i/>
          <w:color w:val="0000FF"/>
          <w:sz w:val="24"/>
          <w:szCs w:val="24"/>
          <w:lang w:val="fr-FR"/>
        </w:rPr>
        <w:t>1. Pourquoi ce titre ?</w:t>
      </w:r>
    </w:p>
    <w:p w14:paraId="00000005" w14:textId="40AF8B9A" w:rsidR="00D0549B" w:rsidRPr="003E32BE" w:rsidRDefault="00626174" w:rsidP="003E32BE">
      <w:pPr>
        <w:jc w:val="both"/>
        <w:rPr>
          <w:sz w:val="24"/>
          <w:szCs w:val="24"/>
        </w:rPr>
      </w:pPr>
      <w:r w:rsidRPr="003E32BE">
        <w:rPr>
          <w:sz w:val="24"/>
          <w:szCs w:val="24"/>
        </w:rPr>
        <w:t xml:space="preserve">Le titre </w:t>
      </w:r>
      <w:r w:rsidRPr="00562F41">
        <w:rPr>
          <w:i/>
          <w:sz w:val="24"/>
          <w:szCs w:val="24"/>
        </w:rPr>
        <w:t>Chêne et Chien</w:t>
      </w:r>
      <w:r w:rsidRPr="003E32BE">
        <w:rPr>
          <w:sz w:val="24"/>
          <w:szCs w:val="24"/>
          <w:u w:val="single"/>
        </w:rPr>
        <w:t xml:space="preserve"> </w:t>
      </w:r>
      <w:r w:rsidRPr="003E32BE">
        <w:rPr>
          <w:sz w:val="24"/>
          <w:szCs w:val="24"/>
        </w:rPr>
        <w:t>représente la dualité qui réside en la personnalité de Queneau. La racine « </w:t>
      </w:r>
      <w:proofErr w:type="spellStart"/>
      <w:r w:rsidRPr="003E32BE">
        <w:rPr>
          <w:sz w:val="24"/>
          <w:szCs w:val="24"/>
        </w:rPr>
        <w:t>quen</w:t>
      </w:r>
      <w:proofErr w:type="spellEnd"/>
      <w:r w:rsidRPr="003E32BE">
        <w:rPr>
          <w:sz w:val="24"/>
          <w:szCs w:val="24"/>
        </w:rPr>
        <w:t> » renvoi au mots normands « </w:t>
      </w:r>
      <w:proofErr w:type="spellStart"/>
      <w:r w:rsidRPr="003E32BE">
        <w:rPr>
          <w:color w:val="FF00FF"/>
          <w:sz w:val="24"/>
          <w:szCs w:val="24"/>
        </w:rPr>
        <w:t>quenne</w:t>
      </w:r>
      <w:proofErr w:type="spellEnd"/>
      <w:r w:rsidRPr="003E32BE">
        <w:rPr>
          <w:sz w:val="24"/>
          <w:szCs w:val="24"/>
        </w:rPr>
        <w:t> » qui désigne le Chêne d’où les qualificatifs de Grand et Noble</w:t>
      </w:r>
      <w:r w:rsidR="00562F41">
        <w:rPr>
          <w:sz w:val="24"/>
          <w:szCs w:val="24"/>
        </w:rPr>
        <w:t>,</w:t>
      </w:r>
      <w:r w:rsidRPr="003E32BE">
        <w:rPr>
          <w:sz w:val="24"/>
          <w:szCs w:val="24"/>
        </w:rPr>
        <w:t xml:space="preserve"> et « </w:t>
      </w:r>
      <w:proofErr w:type="spellStart"/>
      <w:r w:rsidRPr="003E32BE">
        <w:rPr>
          <w:color w:val="FF00FF"/>
          <w:sz w:val="24"/>
          <w:szCs w:val="24"/>
        </w:rPr>
        <w:t>quenet</w:t>
      </w:r>
      <w:proofErr w:type="spellEnd"/>
      <w:r w:rsidRPr="003E32BE">
        <w:rPr>
          <w:sz w:val="24"/>
          <w:szCs w:val="24"/>
        </w:rPr>
        <w:t xml:space="preserve"> » qui définit le Chien, d’où sa férocité et son impulsivité. </w:t>
      </w:r>
    </w:p>
    <w:p w14:paraId="00000006" w14:textId="61BCF083" w:rsidR="00D0549B" w:rsidRPr="003E32BE" w:rsidRDefault="00626174" w:rsidP="003E32BE">
      <w:pPr>
        <w:jc w:val="both"/>
        <w:rPr>
          <w:sz w:val="24"/>
          <w:szCs w:val="24"/>
        </w:rPr>
      </w:pPr>
      <w:r w:rsidRPr="003E32BE">
        <w:rPr>
          <w:sz w:val="24"/>
          <w:szCs w:val="24"/>
        </w:rPr>
        <w:t>Cette concordance entre le titre et son nom tend à confirmer la double identité du narrateur et à affirmer son propr</w:t>
      </w:r>
      <w:r w:rsidRPr="003E32BE">
        <w:rPr>
          <w:sz w:val="24"/>
          <w:szCs w:val="24"/>
        </w:rPr>
        <w:t xml:space="preserve">e blason et autobiographie poétique. La première partie du récit symbolise le Chien, qui « </w:t>
      </w:r>
      <w:r w:rsidRPr="003E32BE">
        <w:rPr>
          <w:color w:val="0B5394"/>
          <w:sz w:val="24"/>
          <w:szCs w:val="24"/>
        </w:rPr>
        <w:t xml:space="preserve">dévore et nique </w:t>
      </w:r>
      <w:r w:rsidRPr="003E32BE">
        <w:rPr>
          <w:sz w:val="24"/>
          <w:szCs w:val="24"/>
        </w:rPr>
        <w:t xml:space="preserve">» et la troisième partie le Chêne qui « </w:t>
      </w:r>
      <w:r w:rsidRPr="003E32BE">
        <w:rPr>
          <w:color w:val="0B5394"/>
          <w:sz w:val="24"/>
          <w:szCs w:val="24"/>
        </w:rPr>
        <w:t>se lève</w:t>
      </w:r>
      <w:r w:rsidR="00562F41">
        <w:rPr>
          <w:color w:val="0B5394"/>
          <w:sz w:val="24"/>
          <w:szCs w:val="24"/>
        </w:rPr>
        <w:t xml:space="preserve"> </w:t>
      </w:r>
      <w:r w:rsidRPr="003E32BE">
        <w:rPr>
          <w:color w:val="0B5394"/>
          <w:sz w:val="24"/>
          <w:szCs w:val="24"/>
        </w:rPr>
        <w:t>–</w:t>
      </w:r>
      <w:r w:rsidR="00562F41">
        <w:rPr>
          <w:color w:val="0B5394"/>
          <w:sz w:val="24"/>
          <w:szCs w:val="24"/>
        </w:rPr>
        <w:t xml:space="preserve"> </w:t>
      </w:r>
      <w:r w:rsidRPr="003E32BE">
        <w:rPr>
          <w:color w:val="0B5394"/>
          <w:sz w:val="24"/>
          <w:szCs w:val="24"/>
        </w:rPr>
        <w:t>enfin ! </w:t>
      </w:r>
      <w:r w:rsidRPr="003E32BE">
        <w:rPr>
          <w:sz w:val="24"/>
          <w:szCs w:val="24"/>
        </w:rPr>
        <w:t xml:space="preserve">». </w:t>
      </w:r>
    </w:p>
    <w:p w14:paraId="00000007" w14:textId="77777777" w:rsidR="00D0549B" w:rsidRPr="003E32BE" w:rsidRDefault="00D0549B" w:rsidP="003E32BE">
      <w:pPr>
        <w:jc w:val="both"/>
        <w:rPr>
          <w:sz w:val="24"/>
          <w:szCs w:val="24"/>
        </w:rPr>
      </w:pPr>
    </w:p>
    <w:p w14:paraId="298C902B" w14:textId="77777777" w:rsidR="003E32BE" w:rsidRPr="003E32BE" w:rsidRDefault="003E32BE" w:rsidP="003E32BE">
      <w:pPr>
        <w:jc w:val="both"/>
        <w:rPr>
          <w:i/>
          <w:color w:val="0000FF"/>
          <w:sz w:val="24"/>
          <w:szCs w:val="24"/>
          <w:lang w:val="fr-FR"/>
        </w:rPr>
      </w:pPr>
      <w:r w:rsidRPr="003E32BE">
        <w:rPr>
          <w:i/>
          <w:color w:val="0000FF"/>
          <w:sz w:val="24"/>
          <w:szCs w:val="24"/>
          <w:lang w:val="fr-FR"/>
        </w:rPr>
        <w:t>2. Pourquoi peut-on à propos de ce livre parler de "brouillage des genres" ?</w:t>
      </w:r>
    </w:p>
    <w:p w14:paraId="0000000A" w14:textId="77777777" w:rsidR="00D0549B" w:rsidRPr="003E32BE" w:rsidRDefault="00626174" w:rsidP="003E32BE">
      <w:pPr>
        <w:jc w:val="both"/>
        <w:rPr>
          <w:sz w:val="24"/>
          <w:szCs w:val="24"/>
        </w:rPr>
      </w:pPr>
      <w:r w:rsidRPr="003E32BE">
        <w:rPr>
          <w:sz w:val="24"/>
          <w:szCs w:val="24"/>
        </w:rPr>
        <w:t>Raymond Queneau mélange le genre narra</w:t>
      </w:r>
      <w:r w:rsidRPr="003E32BE">
        <w:rPr>
          <w:sz w:val="24"/>
          <w:szCs w:val="24"/>
        </w:rPr>
        <w:t xml:space="preserve">tif, parodique, romanesque il va à l’encontre de tout lyrisme. </w:t>
      </w:r>
      <w:r w:rsidRPr="00562F41">
        <w:rPr>
          <w:i/>
          <w:sz w:val="24"/>
          <w:szCs w:val="24"/>
        </w:rPr>
        <w:t>Chêne et Chien</w:t>
      </w:r>
      <w:r w:rsidRPr="003E32BE">
        <w:rPr>
          <w:sz w:val="24"/>
          <w:szCs w:val="24"/>
        </w:rPr>
        <w:t xml:space="preserve"> est, de fait, d’un genre désuet.</w:t>
      </w:r>
    </w:p>
    <w:p w14:paraId="0000000B" w14:textId="5A4AE200" w:rsidR="00D0549B" w:rsidRPr="003E32BE" w:rsidRDefault="00626174" w:rsidP="003E32BE">
      <w:pPr>
        <w:jc w:val="both"/>
        <w:rPr>
          <w:sz w:val="24"/>
          <w:szCs w:val="24"/>
        </w:rPr>
      </w:pPr>
      <w:r w:rsidRPr="003E32BE">
        <w:rPr>
          <w:sz w:val="24"/>
          <w:szCs w:val="24"/>
        </w:rPr>
        <w:t xml:space="preserve">Les expressions narratives et poétiques sont très </w:t>
      </w:r>
      <w:commentRangeStart w:id="0"/>
      <w:r w:rsidRPr="003E32BE">
        <w:rPr>
          <w:sz w:val="24"/>
          <w:szCs w:val="24"/>
        </w:rPr>
        <w:t>hétéroclites</w:t>
      </w:r>
      <w:commentRangeEnd w:id="0"/>
      <w:r w:rsidRPr="003E32BE">
        <w:rPr>
          <w:sz w:val="24"/>
          <w:szCs w:val="24"/>
        </w:rPr>
        <w:commentReference w:id="0"/>
      </w:r>
      <w:r w:rsidRPr="003E32BE">
        <w:rPr>
          <w:sz w:val="24"/>
          <w:szCs w:val="24"/>
        </w:rPr>
        <w:t>. Il y écrit en alexandrins, en octosyllabes, ajoute des citations parodiques, u</w:t>
      </w:r>
      <w:r w:rsidRPr="003E32BE">
        <w:rPr>
          <w:sz w:val="24"/>
          <w:szCs w:val="24"/>
        </w:rPr>
        <w:t xml:space="preserve">n lexique familier, des élisions inopportunes. Ainsi, toutes </w:t>
      </w:r>
      <w:r w:rsidR="00562F41">
        <w:rPr>
          <w:sz w:val="24"/>
          <w:szCs w:val="24"/>
        </w:rPr>
        <w:t>c</w:t>
      </w:r>
      <w:r w:rsidRPr="003E32BE">
        <w:rPr>
          <w:sz w:val="24"/>
          <w:szCs w:val="24"/>
        </w:rPr>
        <w:t xml:space="preserve">es formes </w:t>
      </w:r>
      <w:commentRangeStart w:id="1"/>
      <w:r w:rsidRPr="003E32BE">
        <w:rPr>
          <w:sz w:val="24"/>
          <w:szCs w:val="24"/>
        </w:rPr>
        <w:t>disparates</w:t>
      </w:r>
      <w:commentRangeEnd w:id="1"/>
      <w:r w:rsidRPr="003E32BE">
        <w:rPr>
          <w:sz w:val="24"/>
          <w:szCs w:val="24"/>
        </w:rPr>
        <w:commentReference w:id="1"/>
      </w:r>
      <w:r w:rsidRPr="003E32BE">
        <w:rPr>
          <w:sz w:val="24"/>
          <w:szCs w:val="24"/>
        </w:rPr>
        <w:t xml:space="preserve"> mélange</w:t>
      </w:r>
      <w:r w:rsidR="00562F41">
        <w:rPr>
          <w:sz w:val="24"/>
          <w:szCs w:val="24"/>
        </w:rPr>
        <w:t>nt</w:t>
      </w:r>
      <w:r w:rsidRPr="003E32BE">
        <w:rPr>
          <w:sz w:val="24"/>
          <w:szCs w:val="24"/>
        </w:rPr>
        <w:t xml:space="preserve"> les tonalités. </w:t>
      </w:r>
    </w:p>
    <w:p w14:paraId="0000000C" w14:textId="77777777" w:rsidR="00D0549B" w:rsidRPr="003E32BE" w:rsidRDefault="00626174" w:rsidP="003E32BE">
      <w:pPr>
        <w:jc w:val="both"/>
        <w:rPr>
          <w:sz w:val="24"/>
          <w:szCs w:val="24"/>
        </w:rPr>
      </w:pPr>
      <w:r w:rsidRPr="003E32BE">
        <w:rPr>
          <w:sz w:val="24"/>
          <w:szCs w:val="24"/>
        </w:rPr>
        <w:t>De plus, le sous-titre « </w:t>
      </w:r>
      <w:r w:rsidRPr="003E32BE">
        <w:rPr>
          <w:color w:val="0B5394"/>
          <w:sz w:val="24"/>
          <w:szCs w:val="24"/>
        </w:rPr>
        <w:t>Roman en vers </w:t>
      </w:r>
      <w:r w:rsidRPr="003E32BE">
        <w:rPr>
          <w:sz w:val="24"/>
          <w:szCs w:val="24"/>
        </w:rPr>
        <w:t>» souligne la confusion des genres. Ainsi, malgré le fait que Queneau suggère qu’il s’agit d’une fiction, i</w:t>
      </w:r>
      <w:r w:rsidRPr="003E32BE">
        <w:rPr>
          <w:sz w:val="24"/>
          <w:szCs w:val="24"/>
        </w:rPr>
        <w:t xml:space="preserve">l apparaît bien que l’auteur c’est largement inspiré de sa propre vie, ce qui montre le caractère autobiographique de l’œuvre. Nous pouvons penser que Queneau est le précurseur de </w:t>
      </w:r>
      <w:commentRangeStart w:id="2"/>
      <w:r w:rsidRPr="003E32BE">
        <w:rPr>
          <w:sz w:val="24"/>
          <w:szCs w:val="24"/>
        </w:rPr>
        <w:t>l’</w:t>
      </w:r>
      <w:proofErr w:type="spellStart"/>
      <w:r w:rsidRPr="003E32BE">
        <w:rPr>
          <w:sz w:val="24"/>
          <w:szCs w:val="24"/>
        </w:rPr>
        <w:t>auto-fiction</w:t>
      </w:r>
      <w:commentRangeEnd w:id="2"/>
      <w:proofErr w:type="spellEnd"/>
      <w:r w:rsidRPr="003E32BE">
        <w:rPr>
          <w:sz w:val="24"/>
          <w:szCs w:val="24"/>
        </w:rPr>
        <w:commentReference w:id="2"/>
      </w:r>
      <w:r w:rsidRPr="003E32BE">
        <w:rPr>
          <w:sz w:val="24"/>
          <w:szCs w:val="24"/>
        </w:rPr>
        <w:t>.</w:t>
      </w:r>
    </w:p>
    <w:p w14:paraId="0000000D" w14:textId="77777777" w:rsidR="00D0549B" w:rsidRPr="003E32BE" w:rsidRDefault="00D0549B" w:rsidP="003E32BE">
      <w:pPr>
        <w:jc w:val="both"/>
        <w:rPr>
          <w:sz w:val="24"/>
          <w:szCs w:val="24"/>
        </w:rPr>
      </w:pPr>
    </w:p>
    <w:p w14:paraId="1B353A9B" w14:textId="77777777" w:rsidR="003E32BE" w:rsidRPr="003E32BE" w:rsidRDefault="003E32BE" w:rsidP="003E32BE">
      <w:pPr>
        <w:jc w:val="both"/>
        <w:rPr>
          <w:i/>
          <w:color w:val="0000FF"/>
          <w:sz w:val="24"/>
          <w:szCs w:val="24"/>
          <w:lang w:val="fr-FR"/>
        </w:rPr>
      </w:pPr>
      <w:r w:rsidRPr="003E32BE">
        <w:rPr>
          <w:i/>
          <w:color w:val="0000FF"/>
          <w:sz w:val="24"/>
          <w:szCs w:val="24"/>
          <w:lang w:val="fr-FR"/>
        </w:rPr>
        <w:t>3. Qu'est-ce que la psychanalyse a apporté au narrateur ? </w:t>
      </w:r>
    </w:p>
    <w:p w14:paraId="0000000E" w14:textId="77777777" w:rsidR="00D0549B" w:rsidRPr="003E32BE" w:rsidRDefault="00626174" w:rsidP="003E32BE">
      <w:pPr>
        <w:jc w:val="both"/>
        <w:rPr>
          <w:i/>
          <w:color w:val="0000FF"/>
          <w:sz w:val="24"/>
          <w:szCs w:val="24"/>
        </w:rPr>
      </w:pPr>
      <w:r w:rsidRPr="003E32BE">
        <w:rPr>
          <w:i/>
          <w:color w:val="0000FF"/>
          <w:sz w:val="24"/>
          <w:szCs w:val="24"/>
        </w:rPr>
        <w:t>La relation à la psychanalyse : le patient–l’écrivain</w:t>
      </w:r>
    </w:p>
    <w:p w14:paraId="00000010" w14:textId="77777777" w:rsidR="00D0549B" w:rsidRPr="003E32BE" w:rsidRDefault="00626174" w:rsidP="003E32BE">
      <w:pPr>
        <w:jc w:val="both"/>
        <w:rPr>
          <w:sz w:val="24"/>
          <w:szCs w:val="24"/>
        </w:rPr>
      </w:pPr>
      <w:r w:rsidRPr="003E32BE">
        <w:rPr>
          <w:sz w:val="24"/>
          <w:szCs w:val="24"/>
        </w:rPr>
        <w:t>D</w:t>
      </w:r>
      <w:r w:rsidRPr="003E32BE">
        <w:rPr>
          <w:sz w:val="24"/>
          <w:szCs w:val="24"/>
        </w:rPr>
        <w:t xml:space="preserve">ans le premier poème du second ensemble, il évoque sa cure psychanalytique, à travers ses fantasmes, ses angoisses, ses anxiétés, et ses rêves en rapport avec sa mère et son père. Il s’agit là de son Purgatoire après l’Enfer. </w:t>
      </w:r>
    </w:p>
    <w:p w14:paraId="00000011" w14:textId="5DF1060F" w:rsidR="00D0549B" w:rsidRPr="003E32BE" w:rsidRDefault="00626174" w:rsidP="003E32BE">
      <w:pPr>
        <w:jc w:val="both"/>
        <w:rPr>
          <w:sz w:val="24"/>
          <w:szCs w:val="24"/>
        </w:rPr>
      </w:pPr>
      <w:r w:rsidRPr="003E32BE">
        <w:rPr>
          <w:sz w:val="24"/>
          <w:szCs w:val="24"/>
        </w:rPr>
        <w:t xml:space="preserve">Nous </w:t>
      </w:r>
      <w:r w:rsidR="00562F41">
        <w:rPr>
          <w:sz w:val="24"/>
          <w:szCs w:val="24"/>
        </w:rPr>
        <w:t>s</w:t>
      </w:r>
      <w:r w:rsidRPr="003E32BE">
        <w:rPr>
          <w:sz w:val="24"/>
          <w:szCs w:val="24"/>
        </w:rPr>
        <w:t>avons également que l’au</w:t>
      </w:r>
      <w:r w:rsidRPr="003E32BE">
        <w:rPr>
          <w:sz w:val="24"/>
          <w:szCs w:val="24"/>
        </w:rPr>
        <w:t xml:space="preserve">teur connaissait les théories de </w:t>
      </w:r>
      <w:commentRangeStart w:id="3"/>
      <w:r w:rsidRPr="003E32BE">
        <w:rPr>
          <w:sz w:val="24"/>
          <w:szCs w:val="24"/>
        </w:rPr>
        <w:t>Sigmund Freud</w:t>
      </w:r>
      <w:commentRangeEnd w:id="3"/>
      <w:r w:rsidRPr="003E32BE">
        <w:rPr>
          <w:sz w:val="24"/>
          <w:szCs w:val="24"/>
        </w:rPr>
        <w:commentReference w:id="3"/>
      </w:r>
      <w:r w:rsidRPr="003E32BE">
        <w:rPr>
          <w:sz w:val="24"/>
          <w:szCs w:val="24"/>
        </w:rPr>
        <w:t xml:space="preserve">, le fondateur de la psychanalyse, étant donné qu’il suivait des cours de psychologie à l’université. De fait, il est aisé de reconnaître dans l’évocation du rapport de l’enfant avec ses parents : le </w:t>
      </w:r>
      <w:commentRangeStart w:id="4"/>
      <w:r w:rsidRPr="003E32BE">
        <w:rPr>
          <w:sz w:val="24"/>
          <w:szCs w:val="24"/>
        </w:rPr>
        <w:t>complex</w:t>
      </w:r>
      <w:r w:rsidRPr="003E32BE">
        <w:rPr>
          <w:sz w:val="24"/>
          <w:szCs w:val="24"/>
        </w:rPr>
        <w:t>e d’Œdipe</w:t>
      </w:r>
      <w:commentRangeEnd w:id="4"/>
      <w:r w:rsidRPr="003E32BE">
        <w:rPr>
          <w:sz w:val="24"/>
          <w:szCs w:val="24"/>
        </w:rPr>
        <w:commentReference w:id="4"/>
      </w:r>
      <w:r w:rsidRPr="003E32BE">
        <w:rPr>
          <w:sz w:val="24"/>
          <w:szCs w:val="24"/>
        </w:rPr>
        <w:t>, théorisé par Freud, et grâce auquel l’enfant modifie de manière imaginaire la relation qu’il entretient avec sa mère et son père. Ainsi, il exalte et rabaisse ses parents dans s</w:t>
      </w:r>
      <w:r w:rsidR="00562F41">
        <w:rPr>
          <w:sz w:val="24"/>
          <w:szCs w:val="24"/>
        </w:rPr>
        <w:t xml:space="preserve">es </w:t>
      </w:r>
      <w:r w:rsidRPr="003E32BE">
        <w:rPr>
          <w:sz w:val="24"/>
          <w:szCs w:val="24"/>
        </w:rPr>
        <w:t>v</w:t>
      </w:r>
      <w:r w:rsidR="00562F41">
        <w:rPr>
          <w:sz w:val="24"/>
          <w:szCs w:val="24"/>
        </w:rPr>
        <w:t>ers</w:t>
      </w:r>
      <w:r w:rsidRPr="003E32BE">
        <w:rPr>
          <w:sz w:val="24"/>
          <w:szCs w:val="24"/>
        </w:rPr>
        <w:t>. Mais aussi son psychanalyste qu</w:t>
      </w:r>
      <w:r w:rsidR="00562F41">
        <w:rPr>
          <w:sz w:val="24"/>
          <w:szCs w:val="24"/>
        </w:rPr>
        <w:t>’</w:t>
      </w:r>
      <w:r w:rsidRPr="003E32BE">
        <w:rPr>
          <w:sz w:val="24"/>
          <w:szCs w:val="24"/>
        </w:rPr>
        <w:t>i</w:t>
      </w:r>
      <w:r w:rsidR="00562F41">
        <w:rPr>
          <w:sz w:val="24"/>
          <w:szCs w:val="24"/>
        </w:rPr>
        <w:t>l</w:t>
      </w:r>
      <w:r w:rsidRPr="003E32BE">
        <w:rPr>
          <w:sz w:val="24"/>
          <w:szCs w:val="24"/>
        </w:rPr>
        <w:t xml:space="preserve"> traite d’avare lorsque ce</w:t>
      </w:r>
      <w:r w:rsidRPr="003E32BE">
        <w:rPr>
          <w:sz w:val="24"/>
          <w:szCs w:val="24"/>
        </w:rPr>
        <w:t xml:space="preserve">lui-ci réclame ses honoraires : « </w:t>
      </w:r>
      <w:r w:rsidRPr="003E32BE">
        <w:rPr>
          <w:color w:val="0B5394"/>
          <w:sz w:val="24"/>
          <w:szCs w:val="24"/>
        </w:rPr>
        <w:t>puis un jour il y eut des honoraires à débourser [...] et voilà que le salopard veut faire payer ces auditions. </w:t>
      </w:r>
      <w:r w:rsidRPr="003E32BE">
        <w:rPr>
          <w:sz w:val="24"/>
          <w:szCs w:val="24"/>
        </w:rPr>
        <w:t>».</w:t>
      </w:r>
    </w:p>
    <w:p w14:paraId="00000012" w14:textId="77777777" w:rsidR="00D0549B" w:rsidRPr="003E32BE" w:rsidRDefault="00626174" w:rsidP="003E32BE">
      <w:pPr>
        <w:jc w:val="both"/>
        <w:rPr>
          <w:sz w:val="24"/>
          <w:szCs w:val="24"/>
        </w:rPr>
      </w:pPr>
      <w:r w:rsidRPr="003E32BE">
        <w:rPr>
          <w:sz w:val="24"/>
          <w:szCs w:val="24"/>
        </w:rPr>
        <w:t>Enfin, la deuxième partie, qui est une quête à travers une « </w:t>
      </w:r>
      <w:r w:rsidRPr="003E32BE">
        <w:rPr>
          <w:color w:val="0B5394"/>
          <w:sz w:val="24"/>
          <w:szCs w:val="24"/>
        </w:rPr>
        <w:t>brume insensée où s’agitent les ombres</w:t>
      </w:r>
      <w:r w:rsidRPr="003E32BE">
        <w:rPr>
          <w:sz w:val="24"/>
          <w:szCs w:val="24"/>
        </w:rPr>
        <w:t xml:space="preserve"> », faite de rêves et d’évocations au rituel de l’analyse, constitue la version inconsciente de la première. </w:t>
      </w:r>
    </w:p>
    <w:p w14:paraId="00000013" w14:textId="77777777" w:rsidR="00D0549B" w:rsidRPr="003E32BE" w:rsidRDefault="00D0549B" w:rsidP="003E32BE">
      <w:pPr>
        <w:jc w:val="both"/>
        <w:rPr>
          <w:sz w:val="24"/>
          <w:szCs w:val="24"/>
        </w:rPr>
      </w:pPr>
    </w:p>
    <w:p w14:paraId="00000015" w14:textId="2F0E5436" w:rsidR="00D0549B" w:rsidRPr="003E32BE" w:rsidRDefault="003E32BE" w:rsidP="003E32BE">
      <w:pPr>
        <w:jc w:val="both"/>
        <w:rPr>
          <w:i/>
          <w:color w:val="0000FF"/>
          <w:sz w:val="24"/>
          <w:szCs w:val="24"/>
          <w:lang w:val="fr-FR"/>
        </w:rPr>
      </w:pPr>
      <w:r w:rsidRPr="003E32BE">
        <w:rPr>
          <w:i/>
          <w:color w:val="0000FF"/>
          <w:sz w:val="24"/>
          <w:szCs w:val="24"/>
          <w:lang w:val="fr-FR"/>
        </w:rPr>
        <w:t>4. Donnez un argument valable (réflexion, analyse, pas seulement émotion) pour justifier avoir aimé des aspects de cette œuvre.</w:t>
      </w:r>
    </w:p>
    <w:p w14:paraId="00000016" w14:textId="3476B4B0" w:rsidR="00D0549B" w:rsidRPr="003E32BE" w:rsidRDefault="00626174" w:rsidP="003E32BE">
      <w:pPr>
        <w:jc w:val="both"/>
        <w:rPr>
          <w:sz w:val="24"/>
          <w:szCs w:val="24"/>
        </w:rPr>
      </w:pPr>
      <w:r w:rsidRPr="003E32BE">
        <w:rPr>
          <w:sz w:val="24"/>
          <w:szCs w:val="24"/>
        </w:rPr>
        <w:lastRenderedPageBreak/>
        <w:t xml:space="preserve">Ce qui rend </w:t>
      </w:r>
      <w:r w:rsidR="003E32BE" w:rsidRPr="003E32BE">
        <w:rPr>
          <w:sz w:val="24"/>
          <w:szCs w:val="24"/>
        </w:rPr>
        <w:t>cet ouvrage particulièrement appréciable</w:t>
      </w:r>
      <w:r w:rsidRPr="003E32BE">
        <w:rPr>
          <w:sz w:val="24"/>
          <w:szCs w:val="24"/>
        </w:rPr>
        <w:t>, c’est qu’il est très subversif. En effet, les t</w:t>
      </w:r>
      <w:r w:rsidRPr="003E32BE">
        <w:rPr>
          <w:sz w:val="24"/>
          <w:szCs w:val="24"/>
        </w:rPr>
        <w:t>onalités et syntaxe</w:t>
      </w:r>
      <w:r w:rsidRPr="003E32BE">
        <w:rPr>
          <w:sz w:val="24"/>
          <w:szCs w:val="24"/>
        </w:rPr>
        <w:t xml:space="preserve"> sont aux antipodes de la poésie traditionnelle. Le chemin vers la guérison, par la psychanalyse</w:t>
      </w:r>
      <w:r w:rsidR="00562F41">
        <w:rPr>
          <w:sz w:val="24"/>
          <w:szCs w:val="24"/>
        </w:rPr>
        <w:t>,</w:t>
      </w:r>
      <w:r w:rsidRPr="003E32BE">
        <w:rPr>
          <w:sz w:val="24"/>
          <w:szCs w:val="24"/>
        </w:rPr>
        <w:t xml:space="preserve"> est aussi très intéressant car il nous montre que l’auteur espère atteindre le Paradis après l’Enfer, avec la transition par le Purgatoire.</w:t>
      </w:r>
      <w:r w:rsidRPr="003E32BE">
        <w:rPr>
          <w:sz w:val="24"/>
          <w:szCs w:val="24"/>
        </w:rPr>
        <w:t xml:space="preserve"> Dans le dernier poème « </w:t>
      </w:r>
      <w:r w:rsidRPr="003E32BE">
        <w:rPr>
          <w:color w:val="4A86E8"/>
          <w:sz w:val="24"/>
          <w:szCs w:val="24"/>
        </w:rPr>
        <w:t>La fête au village</w:t>
      </w:r>
      <w:r w:rsidRPr="003E32BE">
        <w:rPr>
          <w:sz w:val="24"/>
          <w:szCs w:val="24"/>
        </w:rPr>
        <w:t> », le « </w:t>
      </w:r>
      <w:r w:rsidRPr="003E32BE">
        <w:rPr>
          <w:color w:val="FF00FF"/>
          <w:sz w:val="24"/>
          <w:szCs w:val="24"/>
        </w:rPr>
        <w:t>Je</w:t>
      </w:r>
      <w:r w:rsidRPr="003E32BE">
        <w:rPr>
          <w:sz w:val="24"/>
          <w:szCs w:val="24"/>
        </w:rPr>
        <w:t xml:space="preserve"> » n’est pas présent et nous savons que Raymond Queneau n’a pas terminé sa cure psychanalytique lorsque paraît </w:t>
      </w:r>
      <w:r w:rsidRPr="003E32BE">
        <w:rPr>
          <w:i/>
          <w:sz w:val="24"/>
          <w:szCs w:val="24"/>
        </w:rPr>
        <w:t>Chêne et Chien</w:t>
      </w:r>
      <w:r w:rsidRPr="003E32BE">
        <w:rPr>
          <w:sz w:val="24"/>
          <w:szCs w:val="24"/>
        </w:rPr>
        <w:t xml:space="preserve"> ; en outre, cela signifie que la troisième partie est irréelle, fictive. Ce </w:t>
      </w:r>
      <w:r w:rsidRPr="003E32BE">
        <w:rPr>
          <w:sz w:val="24"/>
          <w:szCs w:val="24"/>
        </w:rPr>
        <w:t xml:space="preserve">qui nous </w:t>
      </w:r>
      <w:r w:rsidRPr="003E32BE">
        <w:rPr>
          <w:sz w:val="24"/>
          <w:szCs w:val="24"/>
        </w:rPr>
        <w:t>rappel</w:t>
      </w:r>
      <w:r w:rsidR="00562F41">
        <w:rPr>
          <w:sz w:val="24"/>
          <w:szCs w:val="24"/>
        </w:rPr>
        <w:t>l</w:t>
      </w:r>
      <w:r w:rsidRPr="003E32BE">
        <w:rPr>
          <w:sz w:val="24"/>
          <w:szCs w:val="24"/>
        </w:rPr>
        <w:t>e</w:t>
      </w:r>
      <w:r w:rsidRPr="003E32BE">
        <w:rPr>
          <w:sz w:val="24"/>
          <w:szCs w:val="24"/>
        </w:rPr>
        <w:t xml:space="preserve"> qu’il s’agit d’un récit romanesque. </w:t>
      </w:r>
    </w:p>
    <w:p w14:paraId="00000017" w14:textId="77777777" w:rsidR="00D0549B" w:rsidRPr="003E32BE" w:rsidRDefault="00626174" w:rsidP="003E32BE">
      <w:pPr>
        <w:jc w:val="both"/>
        <w:rPr>
          <w:sz w:val="24"/>
          <w:szCs w:val="24"/>
        </w:rPr>
      </w:pPr>
      <w:r w:rsidRPr="003E32BE">
        <w:rPr>
          <w:sz w:val="24"/>
          <w:szCs w:val="24"/>
        </w:rPr>
        <w:t xml:space="preserve">J’apprécie cela car l’auteur adresse une symbolique d’espoir de guérir. Au-delà de ça, il s’agit d’une véritable </w:t>
      </w:r>
      <w:commentRangeStart w:id="5"/>
      <w:r w:rsidRPr="003E32BE">
        <w:rPr>
          <w:sz w:val="24"/>
          <w:szCs w:val="24"/>
        </w:rPr>
        <w:t>anamnèse</w:t>
      </w:r>
      <w:commentRangeEnd w:id="5"/>
      <w:r w:rsidRPr="003E32BE">
        <w:rPr>
          <w:sz w:val="24"/>
          <w:szCs w:val="24"/>
        </w:rPr>
        <w:commentReference w:id="5"/>
      </w:r>
      <w:r w:rsidRPr="003E32BE">
        <w:rPr>
          <w:sz w:val="24"/>
          <w:szCs w:val="24"/>
        </w:rPr>
        <w:t xml:space="preserve">, un retour à la mémoire du passé vécu et refoulé par le patient. Il reprend conscience de tout ce qu’il narre. Ce n’est pas une rétrospective de sa vie, mais bien une </w:t>
      </w:r>
      <w:commentRangeStart w:id="6"/>
      <w:r w:rsidRPr="003E32BE">
        <w:rPr>
          <w:sz w:val="24"/>
          <w:szCs w:val="24"/>
        </w:rPr>
        <w:t>introspection</w:t>
      </w:r>
      <w:commentRangeEnd w:id="6"/>
      <w:r w:rsidRPr="003E32BE">
        <w:rPr>
          <w:sz w:val="24"/>
          <w:szCs w:val="24"/>
        </w:rPr>
        <w:commentReference w:id="6"/>
      </w:r>
      <w:r w:rsidRPr="003E32BE">
        <w:rPr>
          <w:sz w:val="24"/>
          <w:szCs w:val="24"/>
        </w:rPr>
        <w:t xml:space="preserve"> de lui-même, du </w:t>
      </w:r>
      <w:r w:rsidRPr="003E32BE">
        <w:rPr>
          <w:color w:val="980000"/>
          <w:sz w:val="24"/>
          <w:szCs w:val="24"/>
        </w:rPr>
        <w:t>Chien</w:t>
      </w:r>
      <w:r w:rsidRPr="003E32BE">
        <w:rPr>
          <w:sz w:val="24"/>
          <w:szCs w:val="24"/>
        </w:rPr>
        <w:t xml:space="preserve">, cynique et indélicat, qu’il a été et du </w:t>
      </w:r>
      <w:r w:rsidRPr="003E32BE">
        <w:rPr>
          <w:color w:val="980000"/>
          <w:sz w:val="24"/>
          <w:szCs w:val="24"/>
        </w:rPr>
        <w:t>Chêne</w:t>
      </w:r>
      <w:r w:rsidRPr="003E32BE">
        <w:rPr>
          <w:sz w:val="24"/>
          <w:szCs w:val="24"/>
        </w:rPr>
        <w:t>,</w:t>
      </w:r>
      <w:r w:rsidRPr="003E32BE">
        <w:rPr>
          <w:color w:val="980000"/>
          <w:sz w:val="24"/>
          <w:szCs w:val="24"/>
        </w:rPr>
        <w:t xml:space="preserve"> </w:t>
      </w:r>
      <w:r w:rsidRPr="003E32BE">
        <w:rPr>
          <w:sz w:val="24"/>
          <w:szCs w:val="24"/>
        </w:rPr>
        <w:t>s</w:t>
      </w:r>
      <w:r w:rsidRPr="003E32BE">
        <w:rPr>
          <w:sz w:val="24"/>
          <w:szCs w:val="24"/>
        </w:rPr>
        <w:t xml:space="preserve">pirituel et noble, qu’il est devenu. </w:t>
      </w:r>
    </w:p>
    <w:p w14:paraId="00000018" w14:textId="77777777" w:rsidR="00D0549B" w:rsidRPr="003E32BE" w:rsidRDefault="00D0549B" w:rsidP="003E32BE">
      <w:pPr>
        <w:jc w:val="both"/>
        <w:rPr>
          <w:i/>
          <w:color w:val="0000FF"/>
          <w:sz w:val="24"/>
          <w:szCs w:val="24"/>
        </w:rPr>
      </w:pPr>
    </w:p>
    <w:p w14:paraId="0000001A" w14:textId="35EBB869" w:rsidR="00D0549B" w:rsidRPr="003E32BE" w:rsidRDefault="003E32BE" w:rsidP="003E32BE">
      <w:pPr>
        <w:jc w:val="both"/>
        <w:rPr>
          <w:i/>
          <w:color w:val="0000FF"/>
          <w:sz w:val="24"/>
          <w:szCs w:val="24"/>
          <w:lang w:val="fr-FR"/>
        </w:rPr>
      </w:pPr>
      <w:r w:rsidRPr="003E32BE">
        <w:rPr>
          <w:i/>
          <w:color w:val="0000FF"/>
          <w:sz w:val="24"/>
          <w:szCs w:val="24"/>
          <w:lang w:val="fr-FR"/>
        </w:rPr>
        <w:t>5. Donnez un argument valable (réflexion, analyse, pas seulement émotion) pour justifier n'avoir pas aimé d'autres aspects de cette œuvre.</w:t>
      </w:r>
    </w:p>
    <w:p w14:paraId="0000001B" w14:textId="77777777" w:rsidR="00D0549B" w:rsidRPr="003E32BE" w:rsidRDefault="00626174" w:rsidP="003E32BE">
      <w:pPr>
        <w:jc w:val="both"/>
        <w:rPr>
          <w:sz w:val="24"/>
          <w:szCs w:val="24"/>
        </w:rPr>
      </w:pPr>
      <w:r w:rsidRPr="003E32BE">
        <w:rPr>
          <w:sz w:val="24"/>
          <w:szCs w:val="24"/>
        </w:rPr>
        <w:t>Ce que je n’ai pas particulièrement apprécié dans cette œuvre serait peut-être le lexique (trop) familier, qui, selon moi, n’était peut-être pas nécessaire à certains pa</w:t>
      </w:r>
      <w:r w:rsidRPr="003E32BE">
        <w:rPr>
          <w:sz w:val="24"/>
          <w:szCs w:val="24"/>
        </w:rPr>
        <w:t xml:space="preserve">ssages. De plus, l’absence de titres qui aurait peut-être pu donner le ton des poèmes. </w:t>
      </w:r>
    </w:p>
    <w:p w14:paraId="0000001C" w14:textId="77777777" w:rsidR="00D0549B" w:rsidRPr="003E32BE" w:rsidRDefault="00626174" w:rsidP="003E32BE">
      <w:pPr>
        <w:jc w:val="both"/>
        <w:rPr>
          <w:i/>
          <w:color w:val="0000FF"/>
          <w:sz w:val="24"/>
          <w:szCs w:val="24"/>
        </w:rPr>
      </w:pPr>
      <w:r w:rsidRPr="003E32BE">
        <w:rPr>
          <w:sz w:val="24"/>
          <w:szCs w:val="24"/>
        </w:rPr>
        <w:t>Mais mise à part cela, il ne m'est guère aisé d’argumenter le caractère dépréciatif de ce roman poétique, étant donné que la laideur de certains vers ne m’a pas effrayé</w:t>
      </w:r>
      <w:r w:rsidRPr="003E32BE">
        <w:rPr>
          <w:sz w:val="24"/>
          <w:szCs w:val="24"/>
        </w:rPr>
        <w:t>e, car leurs symboliques m’ont beaucoup intéressée.</w:t>
      </w:r>
    </w:p>
    <w:p w14:paraId="0000001D" w14:textId="77777777" w:rsidR="00D0549B" w:rsidRPr="003E32BE" w:rsidRDefault="00D0549B" w:rsidP="003E32BE">
      <w:pPr>
        <w:jc w:val="both"/>
        <w:rPr>
          <w:sz w:val="24"/>
          <w:szCs w:val="24"/>
        </w:rPr>
      </w:pPr>
      <w:bookmarkStart w:id="7" w:name="_GoBack"/>
      <w:bookmarkEnd w:id="7"/>
    </w:p>
    <w:p w14:paraId="0000001E" w14:textId="77777777" w:rsidR="00D0549B" w:rsidRPr="003E32BE" w:rsidRDefault="00D0549B" w:rsidP="003E32BE">
      <w:pPr>
        <w:jc w:val="both"/>
        <w:rPr>
          <w:i/>
          <w:sz w:val="24"/>
          <w:szCs w:val="24"/>
        </w:rPr>
      </w:pPr>
    </w:p>
    <w:sectPr w:rsidR="00D0549B" w:rsidRPr="003E32BE">
      <w:footerReference w:type="even" r:id="rId9"/>
      <w:footerReference w:type="default" r:id="rId10"/>
      <w:pgSz w:w="11909" w:h="16834"/>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Neila Ehrlacher" w:date="2020-03-04T12:39:00Z" w:initials="">
    <w:p w14:paraId="00000023" w14:textId="77777777" w:rsidR="00D0549B" w:rsidRDefault="00626174">
      <w:pPr>
        <w:widowControl w:val="0"/>
        <w:pBdr>
          <w:top w:val="nil"/>
          <w:left w:val="nil"/>
          <w:bottom w:val="nil"/>
          <w:right w:val="nil"/>
          <w:between w:val="nil"/>
        </w:pBdr>
        <w:spacing w:line="240" w:lineRule="auto"/>
        <w:rPr>
          <w:color w:val="000000"/>
        </w:rPr>
      </w:pPr>
      <w:r>
        <w:rPr>
          <w:color w:val="000000"/>
        </w:rPr>
        <w:t>Qui est fait de parties de styles différents.</w:t>
      </w:r>
    </w:p>
  </w:comment>
  <w:comment w:id="1" w:author="Neila Ehrlacher" w:date="2020-03-04T12:40:00Z" w:initials="">
    <w:p w14:paraId="00000022" w14:textId="77777777" w:rsidR="00D0549B" w:rsidRDefault="00626174">
      <w:pPr>
        <w:widowControl w:val="0"/>
        <w:pBdr>
          <w:top w:val="nil"/>
          <w:left w:val="nil"/>
          <w:bottom w:val="nil"/>
          <w:right w:val="nil"/>
          <w:between w:val="nil"/>
        </w:pBdr>
        <w:spacing w:line="240" w:lineRule="auto"/>
        <w:rPr>
          <w:color w:val="000000"/>
        </w:rPr>
      </w:pPr>
      <w:r>
        <w:rPr>
          <w:color w:val="000000"/>
        </w:rPr>
        <w:t>Qui n'est pas en accord, en harmonie avec ce qui l'entoure ; dont la diversité est choquante.</w:t>
      </w:r>
    </w:p>
  </w:comment>
  <w:comment w:id="2" w:author="Neila Ehrlacher" w:date="2020-03-04T12:40:00Z" w:initials="">
    <w:p w14:paraId="00000020" w14:textId="77777777" w:rsidR="00D0549B" w:rsidRDefault="00626174">
      <w:pPr>
        <w:widowControl w:val="0"/>
        <w:pBdr>
          <w:top w:val="nil"/>
          <w:left w:val="nil"/>
          <w:bottom w:val="nil"/>
          <w:right w:val="nil"/>
          <w:between w:val="nil"/>
        </w:pBdr>
        <w:spacing w:line="240" w:lineRule="auto"/>
        <w:rPr>
          <w:color w:val="000000"/>
        </w:rPr>
      </w:pPr>
      <w:proofErr w:type="gramStart"/>
      <w:r>
        <w:rPr>
          <w:color w:val="000000"/>
        </w:rPr>
        <w:t>néologisme</w:t>
      </w:r>
      <w:proofErr w:type="gramEnd"/>
    </w:p>
  </w:comment>
  <w:comment w:id="3" w:author="Neila Ehrlacher" w:date="2020-03-04T12:41:00Z" w:initials="">
    <w:p w14:paraId="00000026" w14:textId="77777777" w:rsidR="00D0549B" w:rsidRDefault="00626174">
      <w:pPr>
        <w:widowControl w:val="0"/>
        <w:pBdr>
          <w:top w:val="nil"/>
          <w:left w:val="nil"/>
          <w:bottom w:val="nil"/>
          <w:right w:val="nil"/>
          <w:between w:val="nil"/>
        </w:pBdr>
        <w:spacing w:line="240" w:lineRule="auto"/>
        <w:rPr>
          <w:color w:val="000000"/>
        </w:rPr>
      </w:pPr>
      <w:r>
        <w:rPr>
          <w:color w:val="000000"/>
        </w:rPr>
        <w:t xml:space="preserve">Sigmund Freud, né </w:t>
      </w:r>
      <w:proofErr w:type="spellStart"/>
      <w:r>
        <w:rPr>
          <w:color w:val="000000"/>
        </w:rPr>
        <w:t>Sigismund</w:t>
      </w:r>
      <w:proofErr w:type="spellEnd"/>
      <w:r>
        <w:rPr>
          <w:color w:val="000000"/>
        </w:rPr>
        <w:t xml:space="preserve"> </w:t>
      </w:r>
      <w:proofErr w:type="spellStart"/>
      <w:r>
        <w:rPr>
          <w:color w:val="000000"/>
        </w:rPr>
        <w:t>Schlomo</w:t>
      </w:r>
      <w:proofErr w:type="spellEnd"/>
      <w:r>
        <w:rPr>
          <w:color w:val="000000"/>
        </w:rPr>
        <w:t xml:space="preserve"> Freud le 6 mai 1856 à Freiberg et mort le 23 septembre 1939 à Londres, est un neurologue autrichien, fondateur de la psychanalyse.</w:t>
      </w:r>
    </w:p>
  </w:comment>
  <w:comment w:id="4" w:author="Neila Ehrlacher" w:date="2020-03-04T12:42:00Z" w:initials="">
    <w:p w14:paraId="00000021" w14:textId="77777777" w:rsidR="00D0549B" w:rsidRDefault="00626174" w:rsidP="00562F41">
      <w:pPr>
        <w:widowControl w:val="0"/>
        <w:pBdr>
          <w:top w:val="nil"/>
          <w:left w:val="nil"/>
          <w:bottom w:val="nil"/>
          <w:right w:val="nil"/>
          <w:between w:val="nil"/>
        </w:pBdr>
        <w:spacing w:line="240" w:lineRule="auto"/>
        <w:jc w:val="both"/>
        <w:rPr>
          <w:color w:val="000000"/>
        </w:rPr>
      </w:pPr>
      <w:r>
        <w:rPr>
          <w:color w:val="000000"/>
        </w:rPr>
        <w:t>Le complexe d'Œdipe, parfois contracté dans l'expression « l'Œdipe », est un concept central de la psychanalyse. Théorisé par Sigmund Freud dès sa première topique, il est défini comme le désir inconscient d'entretenir un rapport sexuel avec le parent du s</w:t>
      </w:r>
      <w:r>
        <w:rPr>
          <w:color w:val="000000"/>
        </w:rPr>
        <w:t>exe opposé et celui d'éliminer le parent rival du même sexe.</w:t>
      </w:r>
    </w:p>
  </w:comment>
  <w:comment w:id="5" w:author="Neila Ehrlacher" w:date="2020-03-04T12:42:00Z" w:initials="">
    <w:p w14:paraId="0000001F" w14:textId="77777777" w:rsidR="00D0549B" w:rsidRDefault="00626174">
      <w:pPr>
        <w:widowControl w:val="0"/>
        <w:pBdr>
          <w:top w:val="nil"/>
          <w:left w:val="nil"/>
          <w:bottom w:val="nil"/>
          <w:right w:val="nil"/>
          <w:between w:val="nil"/>
        </w:pBdr>
        <w:spacing w:line="240" w:lineRule="auto"/>
        <w:rPr>
          <w:color w:val="000000"/>
        </w:rPr>
      </w:pPr>
      <w:proofErr w:type="gramStart"/>
      <w:r>
        <w:rPr>
          <w:color w:val="000000"/>
        </w:rPr>
        <w:t>s'oppose</w:t>
      </w:r>
      <w:proofErr w:type="gramEnd"/>
      <w:r>
        <w:rPr>
          <w:color w:val="000000"/>
        </w:rPr>
        <w:t xml:space="preserve"> à amnésie</w:t>
      </w:r>
    </w:p>
  </w:comment>
  <w:comment w:id="6" w:author="Neila Ehrlacher" w:date="2020-03-04T12:43:00Z" w:initials="">
    <w:p w14:paraId="00000024" w14:textId="77777777" w:rsidR="00D0549B" w:rsidRDefault="00626174">
      <w:pPr>
        <w:widowControl w:val="0"/>
        <w:pBdr>
          <w:top w:val="nil"/>
          <w:left w:val="nil"/>
          <w:bottom w:val="nil"/>
          <w:right w:val="nil"/>
          <w:between w:val="nil"/>
        </w:pBdr>
        <w:spacing w:line="240" w:lineRule="auto"/>
        <w:rPr>
          <w:color w:val="000000"/>
        </w:rPr>
      </w:pPr>
      <w:r>
        <w:rPr>
          <w:color w:val="000000"/>
        </w:rPr>
        <w:t>Observation, analyse de ses sentiments, de ses motivati</w:t>
      </w:r>
      <w:r>
        <w:rPr>
          <w:color w:val="000000"/>
        </w:rPr>
        <w:t>ons par le sujet lui-même.</w:t>
      </w:r>
    </w:p>
    <w:p w14:paraId="00000025" w14:textId="77777777" w:rsidR="00D0549B" w:rsidRDefault="00626174">
      <w:pPr>
        <w:widowControl w:val="0"/>
        <w:pBdr>
          <w:top w:val="nil"/>
          <w:left w:val="nil"/>
          <w:bottom w:val="nil"/>
          <w:right w:val="nil"/>
          <w:between w:val="nil"/>
        </w:pBdr>
        <w:spacing w:line="240" w:lineRule="auto"/>
        <w:rPr>
          <w:color w:val="000000"/>
        </w:rPr>
      </w:pPr>
      <w:r>
        <w:rPr>
          <w:color w:val="000000"/>
        </w:rPr>
        <w:t>- Étude psychologique par ce procédé.</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00000023" w15:done="0"/>
  <w15:commentEx w15:paraId="00000022" w15:done="0"/>
  <w15:commentEx w15:paraId="00000020" w15:done="0"/>
  <w15:commentEx w15:paraId="00000026" w15:done="0"/>
  <w15:commentEx w15:paraId="00000021" w15:done="0"/>
  <w15:commentEx w15:paraId="0000001F" w15:done="0"/>
  <w15:commentEx w15:paraId="0000002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0000023" w16cid:durableId="220A4E62"/>
  <w16cid:commentId w16cid:paraId="00000022" w16cid:durableId="220A4E63"/>
  <w16cid:commentId w16cid:paraId="00000020" w16cid:durableId="220A4E64"/>
  <w16cid:commentId w16cid:paraId="00000026" w16cid:durableId="220A4E65"/>
  <w16cid:commentId w16cid:paraId="00000021" w16cid:durableId="220A4E66"/>
  <w16cid:commentId w16cid:paraId="0000001F" w16cid:durableId="220A4E67"/>
  <w16cid:commentId w16cid:paraId="00000025" w16cid:durableId="220A4E6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050B93" w14:textId="77777777" w:rsidR="00626174" w:rsidRDefault="00626174" w:rsidP="009F39EB">
      <w:pPr>
        <w:spacing w:line="240" w:lineRule="auto"/>
      </w:pPr>
      <w:r>
        <w:separator/>
      </w:r>
    </w:p>
  </w:endnote>
  <w:endnote w:type="continuationSeparator" w:id="0">
    <w:p w14:paraId="42BA73FA" w14:textId="77777777" w:rsidR="00626174" w:rsidRDefault="00626174" w:rsidP="009F39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Arial"/>
    <w:panose1 w:val="020B0604020202020204"/>
    <w:charset w:val="00"/>
    <w:family w:val="swiss"/>
    <w:pitch w:val="variable"/>
    <w:sig w:usb0="E0002AFF" w:usb1="C0007843" w:usb2="00000009" w:usb3="00000000" w:csb0="000001FF" w:csb1="00000000"/>
  </w:font>
  <w:font w:name="Times New Roman">
    <w:altName w:val="Courier New"/>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1288886289"/>
      <w:docPartObj>
        <w:docPartGallery w:val="Page Numbers (Bottom of Page)"/>
        <w:docPartUnique/>
      </w:docPartObj>
    </w:sdtPr>
    <w:sdtContent>
      <w:p w14:paraId="392828D9" w14:textId="15D2F894" w:rsidR="009F39EB" w:rsidRDefault="009F39EB" w:rsidP="007C4937">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5F28BEAF" w14:textId="77777777" w:rsidR="009F39EB" w:rsidRDefault="009F39EB">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1930193483"/>
      <w:docPartObj>
        <w:docPartGallery w:val="Page Numbers (Bottom of Page)"/>
        <w:docPartUnique/>
      </w:docPartObj>
    </w:sdtPr>
    <w:sdtContent>
      <w:p w14:paraId="7FAF1F42" w14:textId="5C24345D" w:rsidR="009F39EB" w:rsidRDefault="009F39EB" w:rsidP="007C4937">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14:paraId="0C28436B" w14:textId="77777777" w:rsidR="009F39EB" w:rsidRDefault="009F39E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084C97" w14:textId="77777777" w:rsidR="00626174" w:rsidRDefault="00626174" w:rsidP="009F39EB">
      <w:pPr>
        <w:spacing w:line="240" w:lineRule="auto"/>
      </w:pPr>
      <w:r>
        <w:separator/>
      </w:r>
    </w:p>
  </w:footnote>
  <w:footnote w:type="continuationSeparator" w:id="0">
    <w:p w14:paraId="671E67D4" w14:textId="77777777" w:rsidR="00626174" w:rsidRDefault="00626174" w:rsidP="009F39E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5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49B"/>
    <w:rsid w:val="003E32BE"/>
    <w:rsid w:val="00562F41"/>
    <w:rsid w:val="00626174"/>
    <w:rsid w:val="009F39EB"/>
    <w:rsid w:val="00D054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81A0F79"/>
  <w15:docId w15:val="{C8D7819D-330C-0B4A-8133-328F017E7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paragraph" w:styleId="Commentaire">
    <w:name w:val="annotation text"/>
    <w:basedOn w:val="Normal"/>
    <w:link w:val="CommentaireCar"/>
    <w:uiPriority w:val="99"/>
    <w:semiHidden/>
    <w:unhideWhenUsed/>
    <w:pPr>
      <w:spacing w:line="240" w:lineRule="auto"/>
    </w:pPr>
    <w:rPr>
      <w:sz w:val="20"/>
      <w:szCs w:val="20"/>
    </w:rPr>
  </w:style>
  <w:style w:type="character" w:customStyle="1" w:styleId="CommentaireCar">
    <w:name w:val="Commentaire Car"/>
    <w:basedOn w:val="Policepardfaut"/>
    <w:link w:val="Commentaire"/>
    <w:uiPriority w:val="99"/>
    <w:semiHidden/>
    <w:rPr>
      <w:sz w:val="20"/>
      <w:szCs w:val="20"/>
    </w:rPr>
  </w:style>
  <w:style w:type="character" w:styleId="Marquedecommentaire">
    <w:name w:val="annotation reference"/>
    <w:basedOn w:val="Policepardfaut"/>
    <w:uiPriority w:val="99"/>
    <w:semiHidden/>
    <w:unhideWhenUsed/>
    <w:rPr>
      <w:sz w:val="16"/>
      <w:szCs w:val="16"/>
    </w:rPr>
  </w:style>
  <w:style w:type="paragraph" w:styleId="Textedebulles">
    <w:name w:val="Balloon Text"/>
    <w:basedOn w:val="Normal"/>
    <w:link w:val="TextedebullesCar"/>
    <w:uiPriority w:val="99"/>
    <w:semiHidden/>
    <w:unhideWhenUsed/>
    <w:rsid w:val="003E32BE"/>
    <w:pPr>
      <w:spacing w:line="240" w:lineRule="auto"/>
    </w:pPr>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3E32BE"/>
    <w:rPr>
      <w:rFonts w:ascii="Times New Roman" w:hAnsi="Times New Roman" w:cs="Times New Roman"/>
      <w:sz w:val="18"/>
      <w:szCs w:val="18"/>
    </w:rPr>
  </w:style>
  <w:style w:type="paragraph" w:styleId="Pieddepage">
    <w:name w:val="footer"/>
    <w:basedOn w:val="Normal"/>
    <w:link w:val="PieddepageCar"/>
    <w:uiPriority w:val="99"/>
    <w:unhideWhenUsed/>
    <w:rsid w:val="009F39EB"/>
    <w:pPr>
      <w:tabs>
        <w:tab w:val="center" w:pos="4536"/>
        <w:tab w:val="right" w:pos="9072"/>
      </w:tabs>
      <w:spacing w:line="240" w:lineRule="auto"/>
    </w:pPr>
  </w:style>
  <w:style w:type="character" w:customStyle="1" w:styleId="PieddepageCar">
    <w:name w:val="Pied de page Car"/>
    <w:basedOn w:val="Policepardfaut"/>
    <w:link w:val="Pieddepage"/>
    <w:uiPriority w:val="99"/>
    <w:rsid w:val="009F39EB"/>
  </w:style>
  <w:style w:type="character" w:styleId="Numrodepage">
    <w:name w:val="page number"/>
    <w:basedOn w:val="Policepardfaut"/>
    <w:uiPriority w:val="99"/>
    <w:semiHidden/>
    <w:unhideWhenUsed/>
    <w:rsid w:val="009F39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698</Words>
  <Characters>3844</Characters>
  <Application>Microsoft Office Word</Application>
  <DocSecurity>0</DocSecurity>
  <Lines>32</Lines>
  <Paragraphs>9</Paragraphs>
  <ScaleCrop>false</ScaleCrop>
  <Company/>
  <LinksUpToDate>false</LinksUpToDate>
  <CharactersWithSpaces>4533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ghislaine zaneboni</cp:lastModifiedBy>
  <cp:revision>4</cp:revision>
  <dcterms:created xsi:type="dcterms:W3CDTF">2020-03-04T15:02:00Z</dcterms:created>
  <dcterms:modified xsi:type="dcterms:W3CDTF">2020-03-04T15:05:00Z</dcterms:modified>
</cp:coreProperties>
</file>