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BC30" w14:textId="61BE6B6E" w:rsidR="002475D8" w:rsidRPr="002475D8" w:rsidRDefault="004E7105" w:rsidP="002475D8">
      <w:pPr>
        <w:pStyle w:val="Sansinterligne"/>
        <w:jc w:val="center"/>
        <w:rPr>
          <w:rFonts w:cstheme="minorHAnsi"/>
          <w:b/>
          <w:i/>
          <w:iCs/>
          <w:sz w:val="24"/>
          <w:szCs w:val="24"/>
        </w:rPr>
      </w:pPr>
      <w:r w:rsidRPr="002475D8">
        <w:rPr>
          <w:rFonts w:cstheme="minorHAnsi"/>
          <w:b/>
          <w:sz w:val="24"/>
          <w:szCs w:val="24"/>
        </w:rPr>
        <w:t>PROTOCOLE POUR LA QUESTION DE GRAMMAIRE</w:t>
      </w:r>
    </w:p>
    <w:p w14:paraId="491D8447" w14:textId="1C83350C" w:rsidR="002475D8" w:rsidRPr="002475D8" w:rsidRDefault="002475D8" w:rsidP="002475D8">
      <w:pPr>
        <w:pStyle w:val="Sansinterligne"/>
        <w:jc w:val="center"/>
        <w:rPr>
          <w:rFonts w:cstheme="minorHAnsi"/>
          <w:b/>
          <w:i/>
          <w:iCs/>
          <w:sz w:val="24"/>
          <w:szCs w:val="24"/>
        </w:rPr>
      </w:pPr>
      <w:r w:rsidRPr="002475D8">
        <w:rPr>
          <w:rFonts w:cstheme="minorHAnsi"/>
          <w:b/>
          <w:i/>
          <w:iCs/>
          <w:sz w:val="24"/>
          <w:szCs w:val="24"/>
        </w:rPr>
        <w:t>Le programme de 1° en 2019-2020 portera seulement sur les notions suivantes</w:t>
      </w:r>
    </w:p>
    <w:p w14:paraId="12BCD039" w14:textId="7C55855C" w:rsidR="00044F4A" w:rsidRPr="00405C18" w:rsidRDefault="00540291" w:rsidP="00AC4EF0">
      <w:pPr>
        <w:pStyle w:val="Sansinterligne"/>
        <w:tabs>
          <w:tab w:val="left" w:pos="2684"/>
          <w:tab w:val="center" w:pos="5233"/>
        </w:tabs>
        <w:rPr>
          <w:rFonts w:cstheme="minorHAnsi"/>
          <w:sz w:val="24"/>
          <w:szCs w:val="24"/>
        </w:rPr>
      </w:pPr>
      <w:r w:rsidRPr="00540291">
        <w:rPr>
          <w:rFonts w:cstheme="minorHAnsi"/>
          <w:noProof/>
          <w:sz w:val="24"/>
          <w:szCs w:val="24"/>
        </w:rPr>
        <w:pict w14:anchorId="0CCE066B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2AAC0E07" w14:textId="20ADB932" w:rsidR="00C42DD4" w:rsidRPr="00405C18" w:rsidRDefault="006F5C17" w:rsidP="002A7E73">
      <w:pPr>
        <w:pStyle w:val="Sansinterligne"/>
        <w:jc w:val="both"/>
        <w:rPr>
          <w:rFonts w:cstheme="minorHAnsi"/>
          <w:b/>
          <w:i/>
          <w:iCs/>
          <w:sz w:val="24"/>
          <w:szCs w:val="24"/>
        </w:rPr>
      </w:pPr>
      <w:r w:rsidRPr="00405C18">
        <w:rPr>
          <w:rFonts w:cstheme="minorHAnsi"/>
          <w:b/>
          <w:i/>
          <w:iCs/>
          <w:sz w:val="24"/>
          <w:szCs w:val="24"/>
        </w:rPr>
        <w:t>L’élève pourra organiser sa réponse comme suit :</w:t>
      </w:r>
    </w:p>
    <w:p w14:paraId="6B5B17D2" w14:textId="77777777" w:rsidR="006F5C17" w:rsidRPr="00405C18" w:rsidRDefault="006F5C17" w:rsidP="002A7E73">
      <w:pPr>
        <w:pStyle w:val="Sansinterligne"/>
        <w:jc w:val="both"/>
        <w:rPr>
          <w:rFonts w:cstheme="minorHAnsi"/>
          <w:sz w:val="24"/>
          <w:szCs w:val="24"/>
        </w:rPr>
      </w:pPr>
    </w:p>
    <w:p w14:paraId="7B8170C2" w14:textId="4E6E8EA3" w:rsidR="002A7E73" w:rsidRPr="00405C18" w:rsidRDefault="002A7E73" w:rsidP="002A7E73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  <w:r w:rsidRPr="00405C18">
        <w:rPr>
          <w:rFonts w:cstheme="minorHAnsi"/>
          <w:sz w:val="24"/>
          <w:szCs w:val="24"/>
        </w:rPr>
        <w:tab/>
      </w:r>
      <w:r w:rsidRPr="00405C18">
        <w:rPr>
          <w:rFonts w:cstheme="minorHAnsi"/>
          <w:i/>
          <w:iCs/>
          <w:sz w:val="24"/>
          <w:szCs w:val="24"/>
        </w:rPr>
        <w:t>- notion grammaticale sur laquelle porte la question</w:t>
      </w:r>
      <w:r w:rsidR="00044F4A" w:rsidRPr="00405C18">
        <w:rPr>
          <w:rFonts w:cstheme="minorHAnsi"/>
          <w:i/>
          <w:iCs/>
          <w:sz w:val="24"/>
          <w:szCs w:val="24"/>
        </w:rPr>
        <w:t xml:space="preserve"> (N.G)</w:t>
      </w:r>
    </w:p>
    <w:p w14:paraId="3847093C" w14:textId="388F0876" w:rsidR="002A7E73" w:rsidRPr="00405C18" w:rsidRDefault="002A7E73" w:rsidP="002A7E73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ab/>
        <w:t xml:space="preserve">- description </w:t>
      </w:r>
      <w:r w:rsidR="00044F4A" w:rsidRPr="00405C18">
        <w:rPr>
          <w:rFonts w:cstheme="minorHAnsi"/>
          <w:i/>
          <w:iCs/>
          <w:sz w:val="24"/>
          <w:szCs w:val="24"/>
        </w:rPr>
        <w:t xml:space="preserve">et construction </w:t>
      </w:r>
      <w:r w:rsidRPr="00405C18">
        <w:rPr>
          <w:rFonts w:cstheme="minorHAnsi"/>
          <w:i/>
          <w:iCs/>
          <w:sz w:val="24"/>
          <w:szCs w:val="24"/>
        </w:rPr>
        <w:t>du point grammatical</w:t>
      </w:r>
      <w:r w:rsidR="00044F4A" w:rsidRPr="00405C18">
        <w:rPr>
          <w:rFonts w:cstheme="minorHAnsi"/>
          <w:i/>
          <w:iCs/>
          <w:sz w:val="24"/>
          <w:szCs w:val="24"/>
        </w:rPr>
        <w:t xml:space="preserve"> / niveau de langue éventuel (D/C)</w:t>
      </w:r>
    </w:p>
    <w:p w14:paraId="409AE9F2" w14:textId="3649A5C0" w:rsidR="002A7E73" w:rsidRPr="00405C18" w:rsidRDefault="002A7E73" w:rsidP="002A7E73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ab/>
        <w:t>- propriété(s) de ce point / manipulation</w:t>
      </w:r>
      <w:r w:rsidR="00044F4A" w:rsidRPr="00405C18">
        <w:rPr>
          <w:rFonts w:cstheme="minorHAnsi"/>
          <w:i/>
          <w:iCs/>
          <w:sz w:val="24"/>
          <w:szCs w:val="24"/>
        </w:rPr>
        <w:t>(s)</w:t>
      </w:r>
      <w:r w:rsidRPr="00405C18">
        <w:rPr>
          <w:rFonts w:cstheme="minorHAnsi"/>
          <w:i/>
          <w:iCs/>
          <w:sz w:val="24"/>
          <w:szCs w:val="24"/>
        </w:rPr>
        <w:t xml:space="preserve"> éventuelle</w:t>
      </w:r>
      <w:r w:rsidR="00044F4A" w:rsidRPr="00405C18">
        <w:rPr>
          <w:rFonts w:cstheme="minorHAnsi"/>
          <w:i/>
          <w:iCs/>
          <w:sz w:val="24"/>
          <w:szCs w:val="24"/>
        </w:rPr>
        <w:t>(s) (P/M)</w:t>
      </w:r>
    </w:p>
    <w:p w14:paraId="39308556" w14:textId="375965CD" w:rsidR="002A7E73" w:rsidRPr="00405C18" w:rsidRDefault="002A7E73" w:rsidP="002A7E73">
      <w:pPr>
        <w:pStyle w:val="Sansinterligne"/>
        <w:jc w:val="both"/>
        <w:rPr>
          <w:rFonts w:cstheme="minorHAnsi"/>
          <w:i/>
          <w:iCs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ab/>
        <w:t xml:space="preserve">- valeur </w:t>
      </w:r>
      <w:r w:rsidR="00044F4A" w:rsidRPr="00405C18">
        <w:rPr>
          <w:rFonts w:cstheme="minorHAnsi"/>
          <w:i/>
          <w:iCs/>
          <w:sz w:val="24"/>
          <w:szCs w:val="24"/>
        </w:rPr>
        <w:t>(V</w:t>
      </w:r>
      <w:r w:rsidR="00B372DD" w:rsidRPr="00405C18">
        <w:rPr>
          <w:rFonts w:cstheme="minorHAnsi"/>
          <w:i/>
          <w:iCs/>
          <w:sz w:val="24"/>
          <w:szCs w:val="24"/>
        </w:rPr>
        <w:t>F</w:t>
      </w:r>
      <w:r w:rsidR="00044F4A" w:rsidRPr="00405C18">
        <w:rPr>
          <w:rFonts w:cstheme="minorHAnsi"/>
          <w:i/>
          <w:iCs/>
          <w:sz w:val="24"/>
          <w:szCs w:val="24"/>
        </w:rPr>
        <w:t xml:space="preserve">) </w:t>
      </w:r>
      <w:r w:rsidR="00B372DD" w:rsidRPr="00405C18">
        <w:rPr>
          <w:rFonts w:cstheme="minorHAnsi"/>
          <w:i/>
          <w:iCs/>
          <w:sz w:val="24"/>
          <w:szCs w:val="24"/>
        </w:rPr>
        <w:t>Fonction</w:t>
      </w:r>
    </w:p>
    <w:p w14:paraId="139D1DF6" w14:textId="25A2F38B" w:rsidR="002A7E73" w:rsidRPr="00405C18" w:rsidRDefault="002A7E73" w:rsidP="002A7E73">
      <w:pPr>
        <w:pStyle w:val="Sansinterligne"/>
        <w:jc w:val="both"/>
        <w:rPr>
          <w:rFonts w:cstheme="minorHAnsi"/>
          <w:sz w:val="24"/>
          <w:szCs w:val="24"/>
        </w:rPr>
      </w:pPr>
    </w:p>
    <w:p w14:paraId="60337B0D" w14:textId="1BD8DE36" w:rsidR="002A7E73" w:rsidRPr="00DE5697" w:rsidRDefault="002A7E73" w:rsidP="002A7E73">
      <w:pPr>
        <w:pStyle w:val="Sansinterligne"/>
        <w:jc w:val="both"/>
        <w:rPr>
          <w:rFonts w:cstheme="minorHAnsi"/>
          <w:b/>
          <w:sz w:val="24"/>
          <w:szCs w:val="24"/>
          <w:u w:val="single"/>
        </w:rPr>
      </w:pPr>
      <w:r w:rsidRPr="00DE5697">
        <w:rPr>
          <w:rFonts w:cstheme="minorHAnsi"/>
          <w:b/>
          <w:sz w:val="24"/>
          <w:szCs w:val="24"/>
          <w:u w:val="single"/>
        </w:rPr>
        <w:t>Sur la proposition subordonnée conjonctive à valeur circonstancielle</w:t>
      </w:r>
      <w:r w:rsidRPr="00DE5697">
        <w:rPr>
          <w:rFonts w:cstheme="minorHAnsi"/>
          <w:b/>
          <w:sz w:val="24"/>
          <w:szCs w:val="24"/>
        </w:rPr>
        <w:t> :</w:t>
      </w:r>
    </w:p>
    <w:p w14:paraId="0E181877" w14:textId="11AC16E5" w:rsidR="002A7E73" w:rsidRPr="00405C18" w:rsidRDefault="00044F4A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 xml:space="preserve">N.G </w:t>
      </w:r>
      <w:r w:rsidR="002A7E73" w:rsidRPr="00405C18">
        <w:rPr>
          <w:rFonts w:cstheme="minorHAnsi"/>
          <w:sz w:val="24"/>
          <w:szCs w:val="24"/>
        </w:rPr>
        <w:t>: phrase complexe</w:t>
      </w:r>
      <w:r w:rsidR="00DF3ECF">
        <w:rPr>
          <w:rFonts w:cstheme="minorHAnsi"/>
          <w:sz w:val="24"/>
          <w:szCs w:val="24"/>
        </w:rPr>
        <w:t xml:space="preserve"> (la proposition subordonnée dépend forcément </w:t>
      </w:r>
      <w:proofErr w:type="gramStart"/>
      <w:r w:rsidR="00DF3ECF">
        <w:rPr>
          <w:rFonts w:cstheme="minorHAnsi"/>
          <w:sz w:val="24"/>
          <w:szCs w:val="24"/>
        </w:rPr>
        <w:t>d’une p. principale</w:t>
      </w:r>
      <w:proofErr w:type="gramEnd"/>
      <w:r w:rsidR="00DF3ECF">
        <w:rPr>
          <w:rFonts w:cstheme="minorHAnsi"/>
          <w:sz w:val="24"/>
          <w:szCs w:val="24"/>
        </w:rPr>
        <w:t>)</w:t>
      </w:r>
    </w:p>
    <w:p w14:paraId="50C7B857" w14:textId="1FA59957" w:rsidR="002A7E73" w:rsidRPr="00405C18" w:rsidRDefault="00044F4A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 xml:space="preserve">D/C </w:t>
      </w:r>
      <w:r w:rsidR="002A7E73" w:rsidRPr="00405C18">
        <w:rPr>
          <w:rFonts w:cstheme="minorHAnsi"/>
          <w:i/>
          <w:iCs/>
          <w:sz w:val="24"/>
          <w:szCs w:val="24"/>
        </w:rPr>
        <w:t>:</w:t>
      </w:r>
      <w:r w:rsidR="002A7E73" w:rsidRPr="00405C18">
        <w:rPr>
          <w:rFonts w:cstheme="minorHAnsi"/>
          <w:sz w:val="24"/>
          <w:szCs w:val="24"/>
        </w:rPr>
        <w:t xml:space="preserve"> la proposition conjonctive « </w:t>
      </w:r>
      <w:proofErr w:type="gramStart"/>
      <w:r w:rsidR="002A7E73" w:rsidRPr="00405C18">
        <w:rPr>
          <w:rFonts w:cstheme="minorHAnsi"/>
          <w:sz w:val="24"/>
          <w:szCs w:val="24"/>
        </w:rPr>
        <w:t>…….</w:t>
      </w:r>
      <w:proofErr w:type="gramEnd"/>
      <w:r w:rsidR="002A7E73" w:rsidRPr="00405C18">
        <w:rPr>
          <w:rFonts w:cstheme="minorHAnsi"/>
          <w:sz w:val="24"/>
          <w:szCs w:val="24"/>
        </w:rPr>
        <w:t>. » est subordonnée à la principale : « ……. ». Elle est introduite par un mot subordonnant « </w:t>
      </w:r>
      <w:proofErr w:type="gramStart"/>
      <w:r w:rsidR="002A7E73" w:rsidRPr="00405C18">
        <w:rPr>
          <w:rFonts w:cstheme="minorHAnsi"/>
          <w:sz w:val="24"/>
          <w:szCs w:val="24"/>
        </w:rPr>
        <w:t>…….</w:t>
      </w:r>
      <w:proofErr w:type="gramEnd"/>
      <w:r w:rsidR="002A7E73" w:rsidRPr="00405C18">
        <w:rPr>
          <w:rFonts w:cstheme="minorHAnsi"/>
          <w:sz w:val="24"/>
          <w:szCs w:val="24"/>
        </w:rPr>
        <w:t> » (</w:t>
      </w:r>
      <w:proofErr w:type="gramStart"/>
      <w:r w:rsidR="002A7E73" w:rsidRPr="00405C18">
        <w:rPr>
          <w:rFonts w:cstheme="minorHAnsi"/>
          <w:sz w:val="24"/>
          <w:szCs w:val="24"/>
        </w:rPr>
        <w:t>classe</w:t>
      </w:r>
      <w:proofErr w:type="gramEnd"/>
      <w:r w:rsidR="002A7E73" w:rsidRPr="00405C18">
        <w:rPr>
          <w:rFonts w:cstheme="minorHAnsi"/>
          <w:sz w:val="24"/>
          <w:szCs w:val="24"/>
        </w:rPr>
        <w:t xml:space="preserve"> grammaticale précise dans les éléments de valorisation), </w:t>
      </w:r>
      <w:r w:rsidR="006F5C17" w:rsidRPr="00405C18">
        <w:rPr>
          <w:rFonts w:cstheme="minorHAnsi"/>
          <w:sz w:val="24"/>
          <w:szCs w:val="24"/>
        </w:rPr>
        <w:t xml:space="preserve">elle </w:t>
      </w:r>
      <w:r w:rsidR="002A7E73" w:rsidRPr="00405C18">
        <w:rPr>
          <w:rFonts w:cstheme="minorHAnsi"/>
          <w:sz w:val="24"/>
          <w:szCs w:val="24"/>
        </w:rPr>
        <w:t>contient un verbe conjugué « ….. » à temps / mode (en éléments de valorisation)</w:t>
      </w:r>
    </w:p>
    <w:p w14:paraId="2636B5BD" w14:textId="13E30893" w:rsidR="002A7E73" w:rsidRPr="00405C18" w:rsidRDefault="00044F4A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P</w:t>
      </w:r>
      <w:r w:rsidR="002A7E73" w:rsidRPr="00405C18">
        <w:rPr>
          <w:rFonts w:cstheme="minorHAnsi"/>
          <w:sz w:val="24"/>
          <w:szCs w:val="24"/>
        </w:rPr>
        <w:t xml:space="preserve"> : elle est déplaçable et supprimable / manipulation par l’élève possible. A noter que la consécutive ne peut être déplacée. </w:t>
      </w:r>
    </w:p>
    <w:p w14:paraId="78B97640" w14:textId="772EA7CB" w:rsidR="002A7E73" w:rsidRPr="00405C18" w:rsidRDefault="00044F4A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V</w:t>
      </w:r>
      <w:r w:rsidR="00B372DD" w:rsidRPr="00405C18">
        <w:rPr>
          <w:rFonts w:cstheme="minorHAnsi"/>
          <w:i/>
          <w:iCs/>
          <w:sz w:val="24"/>
          <w:szCs w:val="24"/>
        </w:rPr>
        <w:t>F</w:t>
      </w:r>
      <w:r w:rsidR="002A7E73" w:rsidRPr="00405C18">
        <w:rPr>
          <w:rFonts w:cstheme="minorHAnsi"/>
          <w:sz w:val="24"/>
          <w:szCs w:val="24"/>
        </w:rPr>
        <w:t xml:space="preserve"> : </w:t>
      </w:r>
      <w:r w:rsidR="00DF3ECF">
        <w:rPr>
          <w:rFonts w:cstheme="minorHAnsi"/>
          <w:sz w:val="24"/>
          <w:szCs w:val="24"/>
        </w:rPr>
        <w:t xml:space="preserve">complément </w:t>
      </w:r>
      <w:r w:rsidR="002A7E73" w:rsidRPr="00405C18">
        <w:rPr>
          <w:rFonts w:cstheme="minorHAnsi"/>
          <w:sz w:val="24"/>
          <w:szCs w:val="24"/>
        </w:rPr>
        <w:t xml:space="preserve">circonstanciel de </w:t>
      </w:r>
      <w:proofErr w:type="gramStart"/>
      <w:r w:rsidR="002A7E73" w:rsidRPr="00405C18">
        <w:rPr>
          <w:rFonts w:cstheme="minorHAnsi"/>
          <w:sz w:val="24"/>
          <w:szCs w:val="24"/>
        </w:rPr>
        <w:t>…….</w:t>
      </w:r>
      <w:proofErr w:type="gramEnd"/>
      <w:r w:rsidR="002A7E73" w:rsidRPr="00405C18">
        <w:rPr>
          <w:rFonts w:cstheme="minorHAnsi"/>
          <w:sz w:val="24"/>
          <w:szCs w:val="24"/>
        </w:rPr>
        <w:t>.</w:t>
      </w:r>
      <w:r w:rsidR="00B1124E" w:rsidRPr="00405C18">
        <w:rPr>
          <w:rFonts w:cstheme="minorHAnsi"/>
          <w:sz w:val="24"/>
          <w:szCs w:val="24"/>
        </w:rPr>
        <w:t xml:space="preserve">, de la principale </w:t>
      </w:r>
    </w:p>
    <w:p w14:paraId="3C8859FD" w14:textId="55F10BC9" w:rsidR="002A7E73" w:rsidRPr="00405C18" w:rsidRDefault="002A7E73" w:rsidP="002A7E73">
      <w:pPr>
        <w:pStyle w:val="Sansinterligne"/>
        <w:jc w:val="both"/>
        <w:rPr>
          <w:rFonts w:cstheme="minorHAnsi"/>
          <w:sz w:val="24"/>
          <w:szCs w:val="24"/>
        </w:rPr>
      </w:pPr>
    </w:p>
    <w:p w14:paraId="1B5E05CC" w14:textId="19C9414C" w:rsidR="002A7E73" w:rsidRPr="00DE5697" w:rsidRDefault="002A7E73" w:rsidP="002A7E73">
      <w:pPr>
        <w:pStyle w:val="Sansinterligne"/>
        <w:jc w:val="both"/>
        <w:rPr>
          <w:rFonts w:cstheme="minorHAnsi"/>
          <w:b/>
          <w:sz w:val="24"/>
          <w:szCs w:val="24"/>
          <w:u w:val="single"/>
        </w:rPr>
      </w:pPr>
      <w:r w:rsidRPr="00DE5697">
        <w:rPr>
          <w:rFonts w:cstheme="minorHAnsi"/>
          <w:b/>
          <w:sz w:val="24"/>
          <w:szCs w:val="24"/>
          <w:u w:val="single"/>
        </w:rPr>
        <w:t>Sur l’interrogation </w:t>
      </w:r>
      <w:r w:rsidR="00044F4A" w:rsidRPr="00DE5697">
        <w:rPr>
          <w:rFonts w:cstheme="minorHAnsi"/>
          <w:b/>
          <w:sz w:val="24"/>
          <w:szCs w:val="24"/>
          <w:u w:val="single"/>
        </w:rPr>
        <w:t>directe</w:t>
      </w:r>
      <w:r w:rsidR="00044F4A" w:rsidRPr="00DE5697">
        <w:rPr>
          <w:rFonts w:cstheme="minorHAnsi"/>
          <w:b/>
          <w:sz w:val="24"/>
          <w:szCs w:val="24"/>
        </w:rPr>
        <w:t xml:space="preserve"> :</w:t>
      </w:r>
    </w:p>
    <w:p w14:paraId="32F0D831" w14:textId="79FEC26E" w:rsidR="002A7E73" w:rsidRPr="00405C18" w:rsidRDefault="00044F4A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 xml:space="preserve">N.G </w:t>
      </w:r>
      <w:r w:rsidR="002A7E73" w:rsidRPr="00405C18">
        <w:rPr>
          <w:rFonts w:cstheme="minorHAnsi"/>
          <w:sz w:val="24"/>
          <w:szCs w:val="24"/>
        </w:rPr>
        <w:t xml:space="preserve">: </w:t>
      </w:r>
      <w:r w:rsidR="002A7E73" w:rsidRPr="0001321F">
        <w:rPr>
          <w:rFonts w:cstheme="minorHAnsi"/>
          <w:b/>
          <w:sz w:val="24"/>
          <w:szCs w:val="24"/>
        </w:rPr>
        <w:t>type</w:t>
      </w:r>
      <w:r w:rsidR="002A7E73" w:rsidRPr="00405C18">
        <w:rPr>
          <w:rFonts w:cstheme="minorHAnsi"/>
          <w:sz w:val="24"/>
          <w:szCs w:val="24"/>
        </w:rPr>
        <w:t xml:space="preserve"> de phrase</w:t>
      </w:r>
    </w:p>
    <w:p w14:paraId="70247761" w14:textId="07C1D671" w:rsidR="002A7E73" w:rsidRPr="00405C18" w:rsidRDefault="00A75CD7" w:rsidP="002A7E7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D/C</w:t>
      </w:r>
      <w:r w:rsidR="002A7E73" w:rsidRPr="00405C18">
        <w:rPr>
          <w:rFonts w:cstheme="minorHAnsi"/>
          <w:sz w:val="24"/>
          <w:szCs w:val="24"/>
        </w:rPr>
        <w:t xml:space="preserve"> : </w:t>
      </w:r>
      <w:r w:rsidR="00B1124E" w:rsidRPr="00405C18">
        <w:rPr>
          <w:rFonts w:cstheme="minorHAnsi"/>
          <w:sz w:val="24"/>
          <w:szCs w:val="24"/>
        </w:rPr>
        <w:t>Interrogation directe construite par le mot interrogatif (</w:t>
      </w:r>
      <w:r w:rsidR="00AC4EF0" w:rsidRPr="00405C18">
        <w:rPr>
          <w:rFonts w:cstheme="minorHAnsi"/>
          <w:sz w:val="24"/>
          <w:szCs w:val="24"/>
        </w:rPr>
        <w:t>nature</w:t>
      </w:r>
      <w:r w:rsidR="00B1124E" w:rsidRPr="00405C18">
        <w:rPr>
          <w:rFonts w:cstheme="minorHAnsi"/>
          <w:sz w:val="24"/>
          <w:szCs w:val="24"/>
        </w:rPr>
        <w:t xml:space="preserve"> précise comme élément de valorisation) avec inversion</w:t>
      </w:r>
      <w:r w:rsidR="0001321F">
        <w:rPr>
          <w:rFonts w:cstheme="minorHAnsi"/>
          <w:sz w:val="24"/>
          <w:szCs w:val="24"/>
        </w:rPr>
        <w:t xml:space="preserve"> (</w:t>
      </w:r>
      <w:r w:rsidR="0001321F">
        <w:rPr>
          <w:rFonts w:cstheme="minorHAnsi"/>
          <w:sz w:val="24"/>
          <w:szCs w:val="24"/>
        </w:rPr>
        <w:t>n</w:t>
      </w:r>
      <w:r w:rsidR="0001321F" w:rsidRPr="00405C18">
        <w:rPr>
          <w:rFonts w:cstheme="minorHAnsi"/>
          <w:sz w:val="24"/>
          <w:szCs w:val="24"/>
        </w:rPr>
        <w:t>iveau de langue</w:t>
      </w:r>
      <w:r w:rsidR="0001321F">
        <w:rPr>
          <w:rFonts w:cstheme="minorHAnsi"/>
          <w:sz w:val="24"/>
          <w:szCs w:val="24"/>
        </w:rPr>
        <w:t xml:space="preserve"> soutenu)</w:t>
      </w:r>
      <w:r w:rsidR="00B1124E" w:rsidRPr="00405C18">
        <w:rPr>
          <w:rFonts w:cstheme="minorHAnsi"/>
          <w:sz w:val="24"/>
          <w:szCs w:val="24"/>
        </w:rPr>
        <w:t xml:space="preserve"> ou non </w:t>
      </w:r>
      <w:r w:rsidR="0001321F">
        <w:rPr>
          <w:rFonts w:cstheme="minorHAnsi"/>
          <w:sz w:val="24"/>
          <w:szCs w:val="24"/>
        </w:rPr>
        <w:t>(n</w:t>
      </w:r>
      <w:r w:rsidR="0001321F" w:rsidRPr="00405C18">
        <w:rPr>
          <w:rFonts w:cstheme="minorHAnsi"/>
          <w:sz w:val="24"/>
          <w:szCs w:val="24"/>
        </w:rPr>
        <w:t>iveau de langue</w:t>
      </w:r>
      <w:r w:rsidR="0001321F">
        <w:rPr>
          <w:rFonts w:cstheme="minorHAnsi"/>
          <w:sz w:val="24"/>
          <w:szCs w:val="24"/>
        </w:rPr>
        <w:t xml:space="preserve"> </w:t>
      </w:r>
      <w:r w:rsidR="0001321F">
        <w:rPr>
          <w:rFonts w:cstheme="minorHAnsi"/>
          <w:sz w:val="24"/>
          <w:szCs w:val="24"/>
        </w:rPr>
        <w:t>familier</w:t>
      </w:r>
      <w:r w:rsidR="0001321F">
        <w:rPr>
          <w:rFonts w:cstheme="minorHAnsi"/>
          <w:sz w:val="24"/>
          <w:szCs w:val="24"/>
        </w:rPr>
        <w:t>)</w:t>
      </w:r>
      <w:r w:rsidR="0001321F" w:rsidRPr="00405C18">
        <w:rPr>
          <w:rFonts w:cstheme="minorHAnsi"/>
          <w:sz w:val="24"/>
          <w:szCs w:val="24"/>
        </w:rPr>
        <w:t xml:space="preserve"> </w:t>
      </w:r>
      <w:r w:rsidR="00B1124E" w:rsidRPr="00405C18">
        <w:rPr>
          <w:rFonts w:cstheme="minorHAnsi"/>
          <w:sz w:val="24"/>
          <w:szCs w:val="24"/>
        </w:rPr>
        <w:t>du sujet et du verbe et marquée typographiquement par le point d’interrogation</w:t>
      </w:r>
      <w:r w:rsidR="00281FF3" w:rsidRPr="00405C18">
        <w:rPr>
          <w:rFonts w:cstheme="minorHAnsi"/>
          <w:sz w:val="24"/>
          <w:szCs w:val="24"/>
        </w:rPr>
        <w:t xml:space="preserve"> </w:t>
      </w:r>
    </w:p>
    <w:p w14:paraId="43944F24" w14:textId="68B8D807" w:rsidR="00281FF3" w:rsidRPr="00405C18" w:rsidRDefault="00A75CD7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P/M</w:t>
      </w:r>
      <w:r w:rsidR="00281FF3" w:rsidRPr="00405C18">
        <w:rPr>
          <w:rFonts w:cstheme="minorHAnsi"/>
          <w:sz w:val="24"/>
          <w:szCs w:val="24"/>
        </w:rPr>
        <w:t> : porte sur un élément ou sur l’ensemble de la phrase / répon</w:t>
      </w:r>
      <w:r w:rsidR="00B476C2" w:rsidRPr="00405C18">
        <w:rPr>
          <w:rFonts w:cstheme="minorHAnsi"/>
          <w:sz w:val="24"/>
          <w:szCs w:val="24"/>
        </w:rPr>
        <w:t>s</w:t>
      </w:r>
      <w:r w:rsidR="00281FF3" w:rsidRPr="00405C18">
        <w:rPr>
          <w:rFonts w:cstheme="minorHAnsi"/>
          <w:sz w:val="24"/>
          <w:szCs w:val="24"/>
        </w:rPr>
        <w:t xml:space="preserve">e attendue / manipulation possible par l’élève / fonction du mot interrogatif à préciser </w:t>
      </w:r>
      <w:r w:rsidR="006F5C17" w:rsidRPr="00405C18">
        <w:rPr>
          <w:rFonts w:cstheme="minorHAnsi"/>
          <w:sz w:val="24"/>
          <w:szCs w:val="24"/>
        </w:rPr>
        <w:t>en</w:t>
      </w:r>
      <w:r w:rsidR="00281FF3" w:rsidRPr="00405C18">
        <w:rPr>
          <w:rFonts w:cstheme="minorHAnsi"/>
          <w:sz w:val="24"/>
          <w:szCs w:val="24"/>
        </w:rPr>
        <w:t xml:space="preserve"> élément valorisé </w:t>
      </w:r>
      <w:r w:rsidR="006F5C17" w:rsidRPr="00405C18">
        <w:rPr>
          <w:rFonts w:cstheme="minorHAnsi"/>
          <w:sz w:val="24"/>
          <w:szCs w:val="24"/>
        </w:rPr>
        <w:sym w:font="Wingdings" w:char="F0E0"/>
      </w:r>
      <w:r w:rsidR="00BD0FF3" w:rsidRPr="00405C18">
        <w:rPr>
          <w:rFonts w:cstheme="minorHAnsi"/>
          <w:sz w:val="24"/>
          <w:szCs w:val="24"/>
        </w:rPr>
        <w:t xml:space="preserve"> totale</w:t>
      </w:r>
      <w:r w:rsidR="00281FF3" w:rsidRPr="00405C18">
        <w:rPr>
          <w:rFonts w:cstheme="minorHAnsi"/>
          <w:sz w:val="24"/>
          <w:szCs w:val="24"/>
        </w:rPr>
        <w:t xml:space="preserve"> / partielle</w:t>
      </w:r>
      <w:r w:rsidR="00BD0FF3" w:rsidRPr="00405C18">
        <w:rPr>
          <w:rFonts w:cstheme="minorHAnsi"/>
          <w:sz w:val="24"/>
          <w:szCs w:val="24"/>
        </w:rPr>
        <w:t xml:space="preserve"> </w:t>
      </w:r>
    </w:p>
    <w:p w14:paraId="46BD92E8" w14:textId="13A1F6C5" w:rsidR="00281FF3" w:rsidRPr="00405C18" w:rsidRDefault="00A75CD7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sz w:val="24"/>
          <w:szCs w:val="24"/>
        </w:rPr>
        <w:t>V</w:t>
      </w:r>
      <w:r w:rsidR="00281FF3" w:rsidRPr="00405C18">
        <w:rPr>
          <w:rFonts w:cstheme="minorHAnsi"/>
          <w:sz w:val="24"/>
          <w:szCs w:val="24"/>
        </w:rPr>
        <w:t> : information</w:t>
      </w:r>
      <w:r w:rsidR="00BD0FF3" w:rsidRPr="00405C18">
        <w:rPr>
          <w:rFonts w:cstheme="minorHAnsi"/>
          <w:sz w:val="24"/>
          <w:szCs w:val="24"/>
        </w:rPr>
        <w:t xml:space="preserve"> </w:t>
      </w:r>
      <w:r w:rsidR="00281FF3" w:rsidRPr="00405C18">
        <w:rPr>
          <w:rFonts w:cstheme="minorHAnsi"/>
          <w:sz w:val="24"/>
          <w:szCs w:val="24"/>
        </w:rPr>
        <w:t xml:space="preserve">(interrogation stricte) / déclaration (valeur assertive) / ordre (valeur injonctive) … </w:t>
      </w:r>
    </w:p>
    <w:p w14:paraId="2C5BE978" w14:textId="5D186FF1" w:rsidR="00281FF3" w:rsidRPr="00405C18" w:rsidRDefault="00281FF3" w:rsidP="00281FF3">
      <w:pPr>
        <w:pStyle w:val="Sansinterligne"/>
        <w:jc w:val="both"/>
        <w:rPr>
          <w:rFonts w:cstheme="minorHAnsi"/>
          <w:sz w:val="24"/>
          <w:szCs w:val="24"/>
        </w:rPr>
      </w:pPr>
    </w:p>
    <w:p w14:paraId="0D8B581B" w14:textId="64BCEB4E" w:rsidR="00281FF3" w:rsidRPr="00DE5697" w:rsidRDefault="00281FF3" w:rsidP="00281FF3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DE5697">
        <w:rPr>
          <w:rFonts w:cstheme="minorHAnsi"/>
          <w:b/>
          <w:sz w:val="24"/>
          <w:szCs w:val="24"/>
          <w:u w:val="single"/>
        </w:rPr>
        <w:t>Sur l’interrogation indirecte</w:t>
      </w:r>
      <w:r w:rsidRPr="00DE5697">
        <w:rPr>
          <w:rFonts w:cstheme="minorHAnsi"/>
          <w:b/>
          <w:sz w:val="24"/>
          <w:szCs w:val="24"/>
        </w:rPr>
        <w:t> :</w:t>
      </w:r>
    </w:p>
    <w:p w14:paraId="603F4F09" w14:textId="28C1EAC2" w:rsidR="00281FF3" w:rsidRPr="00405C18" w:rsidRDefault="00044F4A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N.G</w:t>
      </w:r>
      <w:r w:rsidR="00A75CD7" w:rsidRPr="00405C18">
        <w:rPr>
          <w:rFonts w:cstheme="minorHAnsi"/>
          <w:i/>
          <w:iCs/>
          <w:sz w:val="24"/>
          <w:szCs w:val="24"/>
        </w:rPr>
        <w:t xml:space="preserve"> </w:t>
      </w:r>
      <w:r w:rsidR="00281FF3" w:rsidRPr="00405C18">
        <w:rPr>
          <w:rFonts w:cstheme="minorHAnsi"/>
          <w:sz w:val="24"/>
          <w:szCs w:val="24"/>
        </w:rPr>
        <w:t>: phrase complexe</w:t>
      </w:r>
      <w:r w:rsidR="002475D8">
        <w:rPr>
          <w:rFonts w:cstheme="minorHAnsi"/>
          <w:sz w:val="24"/>
          <w:szCs w:val="24"/>
        </w:rPr>
        <w:t xml:space="preserve"> </w:t>
      </w:r>
      <w:r w:rsidR="002475D8">
        <w:rPr>
          <w:rFonts w:cstheme="minorHAnsi"/>
          <w:sz w:val="24"/>
          <w:szCs w:val="24"/>
        </w:rPr>
        <w:t xml:space="preserve">(la proposition subordonnée dépend forcément </w:t>
      </w:r>
      <w:proofErr w:type="gramStart"/>
      <w:r w:rsidR="002475D8">
        <w:rPr>
          <w:rFonts w:cstheme="minorHAnsi"/>
          <w:sz w:val="24"/>
          <w:szCs w:val="24"/>
        </w:rPr>
        <w:t>d’une p. principale</w:t>
      </w:r>
      <w:proofErr w:type="gramEnd"/>
      <w:r w:rsidR="002475D8">
        <w:rPr>
          <w:rFonts w:cstheme="minorHAnsi"/>
          <w:sz w:val="24"/>
          <w:szCs w:val="24"/>
        </w:rPr>
        <w:t>)</w:t>
      </w:r>
    </w:p>
    <w:p w14:paraId="48E890BE" w14:textId="70D7140C" w:rsidR="00281FF3" w:rsidRPr="00405C18" w:rsidRDefault="00A75CD7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D / C</w:t>
      </w:r>
      <w:r w:rsidRPr="00405C18">
        <w:rPr>
          <w:rFonts w:cstheme="minorHAnsi"/>
          <w:sz w:val="24"/>
          <w:szCs w:val="24"/>
        </w:rPr>
        <w:t xml:space="preserve"> </w:t>
      </w:r>
      <w:r w:rsidR="00281FF3" w:rsidRPr="00405C18">
        <w:rPr>
          <w:rFonts w:cstheme="minorHAnsi"/>
          <w:sz w:val="24"/>
          <w:szCs w:val="24"/>
        </w:rPr>
        <w:t>: p. interrogative indirecte introduite par le mot subordonnant …… (</w:t>
      </w:r>
      <w:r w:rsidR="00AC4EF0" w:rsidRPr="00405C18">
        <w:rPr>
          <w:rFonts w:cstheme="minorHAnsi"/>
          <w:sz w:val="24"/>
          <w:szCs w:val="24"/>
        </w:rPr>
        <w:t>nature</w:t>
      </w:r>
      <w:r w:rsidR="00281FF3" w:rsidRPr="00405C18">
        <w:rPr>
          <w:rFonts w:cstheme="minorHAnsi"/>
          <w:sz w:val="24"/>
          <w:szCs w:val="24"/>
        </w:rPr>
        <w:t xml:space="preserve"> précise comme élément de valorisation), subordonnée à la principale ……… La </w:t>
      </w:r>
      <w:r w:rsidR="00AC4EF0" w:rsidRPr="00405C18">
        <w:rPr>
          <w:rFonts w:cstheme="minorHAnsi"/>
          <w:sz w:val="24"/>
          <w:szCs w:val="24"/>
        </w:rPr>
        <w:t>proposition interrogative indirecte</w:t>
      </w:r>
      <w:r w:rsidR="00281FF3" w:rsidRPr="00405C18">
        <w:rPr>
          <w:rFonts w:cstheme="minorHAnsi"/>
          <w:sz w:val="24"/>
          <w:szCs w:val="24"/>
        </w:rPr>
        <w:t xml:space="preserve"> contient tel verbe conjugué à tel temps tel mode ……. (</w:t>
      </w:r>
      <w:proofErr w:type="gramStart"/>
      <w:r w:rsidR="00281FF3" w:rsidRPr="00405C18">
        <w:rPr>
          <w:rFonts w:cstheme="minorHAnsi"/>
          <w:sz w:val="24"/>
          <w:szCs w:val="24"/>
        </w:rPr>
        <w:t>comme</w:t>
      </w:r>
      <w:proofErr w:type="gramEnd"/>
      <w:r w:rsidR="00281FF3" w:rsidRPr="00405C18">
        <w:rPr>
          <w:rFonts w:cstheme="minorHAnsi"/>
          <w:sz w:val="24"/>
          <w:szCs w:val="24"/>
        </w:rPr>
        <w:t xml:space="preserve"> éléments de valorisation</w:t>
      </w:r>
      <w:r w:rsidR="006F5C17" w:rsidRPr="00405C18">
        <w:rPr>
          <w:rFonts w:cstheme="minorHAnsi"/>
          <w:sz w:val="24"/>
          <w:szCs w:val="24"/>
        </w:rPr>
        <w:t xml:space="preserve"> / </w:t>
      </w:r>
      <w:r w:rsidR="00281FF3" w:rsidRPr="00405C18">
        <w:rPr>
          <w:rFonts w:cstheme="minorHAnsi"/>
          <w:sz w:val="24"/>
          <w:szCs w:val="24"/>
        </w:rPr>
        <w:t xml:space="preserve"> respect de la concordance des temps)</w:t>
      </w:r>
    </w:p>
    <w:p w14:paraId="7FFAAFFB" w14:textId="59AEB2B6" w:rsidR="00281FF3" w:rsidRPr="00405C18" w:rsidRDefault="00A75CD7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P</w:t>
      </w:r>
      <w:r w:rsidR="00281FF3" w:rsidRPr="00405C18">
        <w:rPr>
          <w:rFonts w:cstheme="minorHAnsi"/>
          <w:sz w:val="24"/>
          <w:szCs w:val="24"/>
        </w:rPr>
        <w:t xml:space="preserve"> : non déplaçable </w:t>
      </w:r>
      <w:r w:rsidR="00281FF3" w:rsidRPr="00405C18">
        <w:rPr>
          <w:rFonts w:cstheme="minorHAnsi"/>
          <w:sz w:val="24"/>
          <w:szCs w:val="24"/>
        </w:rPr>
        <w:sym w:font="Wingdings" w:char="F0E0"/>
      </w:r>
      <w:r w:rsidR="00281FF3" w:rsidRPr="00405C18">
        <w:rPr>
          <w:rFonts w:cstheme="minorHAnsi"/>
          <w:sz w:val="24"/>
          <w:szCs w:val="24"/>
        </w:rPr>
        <w:t xml:space="preserve"> complétive ou COD (élément de valorisation) du verbe de la principale / reprend une question directe : reformulation possible / manipulation + porte sur un élément ou sur l’ensemble de la phrase / répon</w:t>
      </w:r>
      <w:r w:rsidR="00B476C2" w:rsidRPr="00405C18">
        <w:rPr>
          <w:rFonts w:cstheme="minorHAnsi"/>
          <w:sz w:val="24"/>
          <w:szCs w:val="24"/>
        </w:rPr>
        <w:t>s</w:t>
      </w:r>
      <w:r w:rsidR="00281FF3" w:rsidRPr="00405C18">
        <w:rPr>
          <w:rFonts w:cstheme="minorHAnsi"/>
          <w:sz w:val="24"/>
          <w:szCs w:val="24"/>
        </w:rPr>
        <w:t xml:space="preserve">e attendue / manipulation possible par l’élève / fonction du mot interrogatif à préciser </w:t>
      </w:r>
      <w:r w:rsidR="006F5C17" w:rsidRPr="00405C18">
        <w:rPr>
          <w:rFonts w:cstheme="minorHAnsi"/>
          <w:sz w:val="24"/>
          <w:szCs w:val="24"/>
        </w:rPr>
        <w:t>en</w:t>
      </w:r>
      <w:r w:rsidR="00281FF3" w:rsidRPr="00405C18">
        <w:rPr>
          <w:rFonts w:cstheme="minorHAnsi"/>
          <w:sz w:val="24"/>
          <w:szCs w:val="24"/>
        </w:rPr>
        <w:t xml:space="preserve"> élément valorisé </w:t>
      </w:r>
      <w:r w:rsidR="006F5C17" w:rsidRPr="00405C18">
        <w:rPr>
          <w:rFonts w:cstheme="minorHAnsi"/>
          <w:sz w:val="24"/>
          <w:szCs w:val="24"/>
        </w:rPr>
        <w:sym w:font="Wingdings" w:char="F0E0"/>
      </w:r>
      <w:r w:rsidR="00281FF3" w:rsidRPr="00405C18">
        <w:rPr>
          <w:rFonts w:cstheme="minorHAnsi"/>
          <w:sz w:val="24"/>
          <w:szCs w:val="24"/>
        </w:rPr>
        <w:t xml:space="preserve">  totale / partielle</w:t>
      </w:r>
    </w:p>
    <w:p w14:paraId="4F3E1FE7" w14:textId="654EB3EE" w:rsidR="00281FF3" w:rsidRPr="00405C18" w:rsidRDefault="00A75CD7" w:rsidP="00281FF3">
      <w:pPr>
        <w:pStyle w:val="Sansinterlign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i/>
          <w:iCs/>
          <w:sz w:val="24"/>
          <w:szCs w:val="24"/>
        </w:rPr>
        <w:t>V</w:t>
      </w:r>
      <w:r w:rsidR="00281FF3" w:rsidRPr="00405C18">
        <w:rPr>
          <w:rFonts w:cstheme="minorHAnsi"/>
          <w:sz w:val="24"/>
          <w:szCs w:val="24"/>
        </w:rPr>
        <w:t> : information</w:t>
      </w:r>
      <w:r w:rsidR="00807A35" w:rsidRPr="00405C18">
        <w:rPr>
          <w:rFonts w:cstheme="minorHAnsi"/>
          <w:sz w:val="24"/>
          <w:szCs w:val="24"/>
        </w:rPr>
        <w:t xml:space="preserve"> </w:t>
      </w:r>
      <w:r w:rsidR="00281FF3" w:rsidRPr="00405C18">
        <w:rPr>
          <w:rFonts w:cstheme="minorHAnsi"/>
          <w:sz w:val="24"/>
          <w:szCs w:val="24"/>
        </w:rPr>
        <w:t xml:space="preserve">(interrogation stricte) / déclaration (valeur assertive) / ordre (valeur injonctive) … </w:t>
      </w:r>
    </w:p>
    <w:p w14:paraId="6859C913" w14:textId="77777777" w:rsidR="00807A35" w:rsidRPr="00405C18" w:rsidRDefault="00807A35" w:rsidP="00807A35">
      <w:pPr>
        <w:pStyle w:val="Sansinterligne"/>
        <w:jc w:val="both"/>
        <w:rPr>
          <w:rFonts w:cstheme="minorHAnsi"/>
          <w:sz w:val="24"/>
          <w:szCs w:val="24"/>
        </w:rPr>
      </w:pPr>
    </w:p>
    <w:p w14:paraId="5377CAC7" w14:textId="17599F02" w:rsidR="00807A35" w:rsidRPr="00DE5697" w:rsidRDefault="00807A35" w:rsidP="00807A35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DE5697">
        <w:rPr>
          <w:rFonts w:cstheme="minorHAnsi"/>
          <w:b/>
          <w:sz w:val="24"/>
          <w:szCs w:val="24"/>
          <w:u w:val="single"/>
        </w:rPr>
        <w:t>Sur la négation</w:t>
      </w:r>
      <w:r w:rsidRPr="00DE5697">
        <w:rPr>
          <w:rFonts w:cstheme="minorHAnsi"/>
          <w:b/>
          <w:sz w:val="24"/>
          <w:szCs w:val="24"/>
        </w:rPr>
        <w:t> :</w:t>
      </w:r>
    </w:p>
    <w:p w14:paraId="0B4D8C4B" w14:textId="44979E35" w:rsidR="00807A35" w:rsidRDefault="00807A35" w:rsidP="00807A35">
      <w:pPr>
        <w:pStyle w:val="Sansinterligne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05C18">
        <w:rPr>
          <w:rFonts w:cstheme="minorHAnsi"/>
          <w:sz w:val="24"/>
          <w:szCs w:val="24"/>
        </w:rPr>
        <w:tab/>
        <w:t>-</w:t>
      </w:r>
      <w:r w:rsidR="00044F4A" w:rsidRPr="00405C18">
        <w:rPr>
          <w:rFonts w:cstheme="minorHAnsi"/>
          <w:i/>
          <w:iCs/>
          <w:sz w:val="24"/>
          <w:szCs w:val="24"/>
        </w:rPr>
        <w:t xml:space="preserve"> N.G</w:t>
      </w:r>
      <w:r w:rsidR="00A75CD7" w:rsidRPr="00405C18">
        <w:rPr>
          <w:rFonts w:cstheme="minorHAnsi"/>
          <w:i/>
          <w:iCs/>
          <w:sz w:val="24"/>
          <w:szCs w:val="24"/>
        </w:rPr>
        <w:t xml:space="preserve"> </w:t>
      </w:r>
      <w:r w:rsidRPr="00405C18">
        <w:rPr>
          <w:rFonts w:cstheme="minorHAnsi"/>
          <w:sz w:val="24"/>
          <w:szCs w:val="24"/>
        </w:rPr>
        <w:t xml:space="preserve">: </w:t>
      </w:r>
      <w:r w:rsidRPr="002475D8">
        <w:rPr>
          <w:rFonts w:cstheme="minorHAnsi"/>
          <w:b/>
          <w:sz w:val="24"/>
          <w:szCs w:val="24"/>
        </w:rPr>
        <w:t>forme</w:t>
      </w:r>
      <w:r w:rsidRPr="00405C18">
        <w:rPr>
          <w:rFonts w:cstheme="minorHAnsi"/>
          <w:sz w:val="24"/>
          <w:szCs w:val="24"/>
        </w:rPr>
        <w:t xml:space="preserve"> de phrase</w:t>
      </w:r>
      <w:r w:rsidR="00B349CD">
        <w:rPr>
          <w:rFonts w:cstheme="minorHAnsi"/>
          <w:sz w:val="24"/>
          <w:szCs w:val="24"/>
        </w:rPr>
        <w:t xml:space="preserve"> : elle se compose de deux mots : le </w:t>
      </w:r>
      <w:proofErr w:type="spellStart"/>
      <w:r w:rsidR="00B349CD">
        <w:rPr>
          <w:rFonts w:cstheme="minorHAnsi"/>
          <w:sz w:val="24"/>
          <w:szCs w:val="24"/>
        </w:rPr>
        <w:t>discordantiel</w:t>
      </w:r>
      <w:proofErr w:type="spellEnd"/>
      <w:r w:rsidR="00B349CD">
        <w:rPr>
          <w:rFonts w:cstheme="minorHAnsi"/>
          <w:sz w:val="24"/>
          <w:szCs w:val="24"/>
        </w:rPr>
        <w:t xml:space="preserve"> (adverbe </w:t>
      </w:r>
      <w:r w:rsidR="00B349CD" w:rsidRPr="00B349CD">
        <w:rPr>
          <w:rFonts w:cstheme="minorHAnsi"/>
          <w:i/>
          <w:sz w:val="24"/>
          <w:szCs w:val="24"/>
        </w:rPr>
        <w:t>ne</w:t>
      </w:r>
      <w:r w:rsidR="00B349CD">
        <w:rPr>
          <w:rFonts w:cstheme="minorHAnsi"/>
          <w:sz w:val="24"/>
          <w:szCs w:val="24"/>
        </w:rPr>
        <w:t xml:space="preserve">) et le </w:t>
      </w:r>
      <w:proofErr w:type="spellStart"/>
      <w:r w:rsidR="00B349CD">
        <w:rPr>
          <w:rFonts w:cstheme="minorHAnsi"/>
          <w:sz w:val="24"/>
          <w:szCs w:val="24"/>
        </w:rPr>
        <w:t>forclusif</w:t>
      </w:r>
      <w:proofErr w:type="spellEnd"/>
      <w:r w:rsidR="00B349CD">
        <w:rPr>
          <w:rFonts w:cstheme="minorHAnsi"/>
          <w:sz w:val="24"/>
          <w:szCs w:val="24"/>
        </w:rPr>
        <w:t xml:space="preserve"> (parfois anciens noms devenus adverbes : pas, plus, rien, jamais…)</w:t>
      </w:r>
    </w:p>
    <w:p w14:paraId="4057121C" w14:textId="77777777" w:rsidR="00B349CD" w:rsidRPr="00B349CD" w:rsidRDefault="00B349CD" w:rsidP="00B349CD">
      <w:pPr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fr-FR"/>
        </w:rPr>
      </w:pP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Elle se compose d’un </w:t>
      </w:r>
      <w:proofErr w:type="spellStart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discordantiel</w:t>
      </w:r>
      <w:proofErr w:type="spell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 (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ne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) et d’un </w:t>
      </w:r>
      <w:proofErr w:type="spellStart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forclusif</w:t>
      </w:r>
      <w:proofErr w:type="spell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qui peut être un adverbe </w:t>
      </w:r>
    </w:p>
    <w:p w14:paraId="675EA25F" w14:textId="77777777" w:rsidR="00B349CD" w:rsidRPr="00B349CD" w:rsidRDefault="00B349CD" w:rsidP="00B349CD">
      <w:pPr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fr-FR"/>
        </w:rPr>
      </w:pP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(</w:t>
      </w:r>
      <w:proofErr w:type="gramStart"/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pas</w:t>
      </w:r>
      <w:proofErr w:type="gram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point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guère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), un pronom (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rien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), un déterminant</w:t>
      </w:r>
    </w:p>
    <w:p w14:paraId="66D01401" w14:textId="77777777" w:rsidR="00B349CD" w:rsidRPr="00B349CD" w:rsidRDefault="00B349CD" w:rsidP="00B349CD">
      <w:pPr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fr-FR"/>
        </w:rPr>
      </w:pP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Elle se compose d’un </w:t>
      </w:r>
      <w:proofErr w:type="spellStart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discordantiel</w:t>
      </w:r>
      <w:proofErr w:type="spell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 (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ne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) et d’un </w:t>
      </w:r>
      <w:proofErr w:type="spellStart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forclusif</w:t>
      </w:r>
      <w:proofErr w:type="spell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qui peut être un adverbe </w:t>
      </w:r>
    </w:p>
    <w:p w14:paraId="579C4759" w14:textId="77777777" w:rsidR="00B349CD" w:rsidRPr="00B349CD" w:rsidRDefault="00B349CD" w:rsidP="00B349CD">
      <w:pPr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fr-FR"/>
        </w:rPr>
      </w:pP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(</w:t>
      </w:r>
      <w:proofErr w:type="gramStart"/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pas</w:t>
      </w:r>
      <w:proofErr w:type="gramEnd"/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point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 xml:space="preserve">, 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guère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), un pronom (</w:t>
      </w:r>
      <w:r w:rsidRPr="00B349CD">
        <w:rPr>
          <w:rFonts w:ascii="ff4" w:eastAsia="Times New Roman" w:hAnsi="ff4" w:cs="Times New Roman"/>
          <w:color w:val="000000"/>
          <w:sz w:val="78"/>
          <w:szCs w:val="78"/>
          <w:lang w:eastAsia="fr-FR"/>
        </w:rPr>
        <w:t>rien</w:t>
      </w:r>
      <w:r w:rsidRPr="00B349CD">
        <w:rPr>
          <w:rFonts w:ascii="ff3" w:eastAsia="Times New Roman" w:hAnsi="ff3" w:cs="Times New Roman"/>
          <w:color w:val="000000"/>
          <w:sz w:val="78"/>
          <w:szCs w:val="78"/>
          <w:lang w:eastAsia="fr-FR"/>
        </w:rPr>
        <w:t>), un déterminant</w:t>
      </w:r>
    </w:p>
    <w:p w14:paraId="7F3FDA90" w14:textId="77777777" w:rsidR="00B349CD" w:rsidRPr="00405C18" w:rsidRDefault="00B349CD" w:rsidP="00807A35">
      <w:pPr>
        <w:pStyle w:val="Sansinterligne"/>
        <w:jc w:val="both"/>
        <w:rPr>
          <w:rFonts w:cstheme="minorHAnsi"/>
          <w:sz w:val="24"/>
          <w:szCs w:val="24"/>
        </w:rPr>
      </w:pPr>
    </w:p>
    <w:p w14:paraId="066E5809" w14:textId="17ADA9BD" w:rsidR="00281FF3" w:rsidRPr="00405C18" w:rsidRDefault="00807A35" w:rsidP="00807A35">
      <w:pPr>
        <w:pStyle w:val="Sansinterligne"/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sz w:val="24"/>
          <w:szCs w:val="24"/>
        </w:rPr>
        <w:tab/>
        <w:t>-</w:t>
      </w:r>
      <w:r w:rsidR="00A75CD7" w:rsidRPr="00405C18">
        <w:rPr>
          <w:rFonts w:cstheme="minorHAnsi"/>
          <w:sz w:val="24"/>
          <w:szCs w:val="24"/>
        </w:rPr>
        <w:t xml:space="preserve"> </w:t>
      </w:r>
      <w:r w:rsidR="00A75CD7" w:rsidRPr="00405C18">
        <w:rPr>
          <w:rFonts w:cstheme="minorHAnsi"/>
          <w:i/>
          <w:iCs/>
          <w:sz w:val="24"/>
          <w:szCs w:val="24"/>
        </w:rPr>
        <w:t xml:space="preserve">D / C </w:t>
      </w:r>
      <w:r w:rsidRPr="00405C18">
        <w:rPr>
          <w:rFonts w:cstheme="minorHAnsi"/>
          <w:sz w:val="24"/>
          <w:szCs w:val="24"/>
        </w:rPr>
        <w:t>:</w:t>
      </w:r>
      <w:r w:rsidR="00BD0FF3" w:rsidRPr="00405C18">
        <w:rPr>
          <w:rFonts w:cstheme="minorHAnsi"/>
          <w:sz w:val="24"/>
          <w:szCs w:val="24"/>
        </w:rPr>
        <w:t xml:space="preserve"> Identification et place des mots</w:t>
      </w:r>
      <w:r w:rsidRPr="00405C18">
        <w:rPr>
          <w:rFonts w:cstheme="minorHAnsi"/>
          <w:sz w:val="24"/>
          <w:szCs w:val="24"/>
        </w:rPr>
        <w:t xml:space="preserve"> </w:t>
      </w:r>
      <w:r w:rsidR="00AC4EF0" w:rsidRPr="00405C18">
        <w:rPr>
          <w:rFonts w:cstheme="minorHAnsi"/>
          <w:sz w:val="24"/>
          <w:szCs w:val="24"/>
        </w:rPr>
        <w:t>négatifs</w:t>
      </w:r>
      <w:proofErr w:type="gramStart"/>
      <w:r w:rsidRPr="00405C18">
        <w:rPr>
          <w:rFonts w:cstheme="minorHAnsi"/>
          <w:sz w:val="24"/>
          <w:szCs w:val="24"/>
        </w:rPr>
        <w:t>…….</w:t>
      </w:r>
      <w:proofErr w:type="gramEnd"/>
      <w:r w:rsidRPr="00405C18">
        <w:rPr>
          <w:rFonts w:cstheme="minorHAnsi"/>
          <w:sz w:val="24"/>
          <w:szCs w:val="24"/>
        </w:rPr>
        <w:t xml:space="preserve">. </w:t>
      </w:r>
      <w:proofErr w:type="gramStart"/>
      <w:r w:rsidR="00BD0FF3" w:rsidRPr="00405C18">
        <w:rPr>
          <w:rFonts w:cstheme="minorHAnsi"/>
          <w:sz w:val="24"/>
          <w:szCs w:val="24"/>
        </w:rPr>
        <w:t>dans</w:t>
      </w:r>
      <w:proofErr w:type="gramEnd"/>
      <w:r w:rsidR="00BD0FF3" w:rsidRPr="00405C18">
        <w:rPr>
          <w:rFonts w:cstheme="minorHAnsi"/>
          <w:sz w:val="24"/>
          <w:szCs w:val="24"/>
        </w:rPr>
        <w:t xml:space="preserve"> la phrase</w:t>
      </w:r>
      <w:r w:rsidR="00AC4EF0" w:rsidRPr="00405C18">
        <w:rPr>
          <w:rFonts w:cstheme="minorHAnsi"/>
          <w:sz w:val="24"/>
          <w:szCs w:val="24"/>
        </w:rPr>
        <w:t xml:space="preserve"> (nature</w:t>
      </w:r>
      <w:r w:rsidRPr="00405C18">
        <w:rPr>
          <w:rFonts w:cstheme="minorHAnsi"/>
          <w:sz w:val="24"/>
          <w:szCs w:val="24"/>
        </w:rPr>
        <w:t xml:space="preserve"> </w:t>
      </w:r>
      <w:r w:rsidR="00A75CD7" w:rsidRPr="00405C18">
        <w:rPr>
          <w:rFonts w:cstheme="minorHAnsi"/>
          <w:sz w:val="24"/>
          <w:szCs w:val="24"/>
        </w:rPr>
        <w:t xml:space="preserve">précise </w:t>
      </w:r>
      <w:r w:rsidR="00BD0FF3" w:rsidRPr="00405C18">
        <w:rPr>
          <w:rFonts w:cstheme="minorHAnsi"/>
          <w:sz w:val="24"/>
          <w:szCs w:val="24"/>
        </w:rPr>
        <w:t xml:space="preserve">et </w:t>
      </w:r>
      <w:r w:rsidR="00A75CD7" w:rsidRPr="00405C18">
        <w:rPr>
          <w:rFonts w:cstheme="minorHAnsi"/>
          <w:sz w:val="24"/>
          <w:szCs w:val="24"/>
        </w:rPr>
        <w:t xml:space="preserve">terme de construction par </w:t>
      </w:r>
      <w:r w:rsidR="00BD0FF3" w:rsidRPr="00405C18">
        <w:rPr>
          <w:rFonts w:cstheme="minorHAnsi"/>
          <w:sz w:val="24"/>
          <w:szCs w:val="24"/>
        </w:rPr>
        <w:t xml:space="preserve">corrélation </w:t>
      </w:r>
      <w:r w:rsidRPr="00405C18">
        <w:rPr>
          <w:rFonts w:cstheme="minorHAnsi"/>
          <w:sz w:val="24"/>
          <w:szCs w:val="24"/>
        </w:rPr>
        <w:t xml:space="preserve">comme éléments de valorisation) </w:t>
      </w:r>
      <w:r w:rsidR="00BD0FF3" w:rsidRPr="00405C18">
        <w:rPr>
          <w:rFonts w:cstheme="minorHAnsi"/>
          <w:sz w:val="24"/>
          <w:szCs w:val="24"/>
        </w:rPr>
        <w:t xml:space="preserve">/ niveau de langue si le cas se présente </w:t>
      </w:r>
    </w:p>
    <w:p w14:paraId="2243CF61" w14:textId="45753768" w:rsidR="00BD0FF3" w:rsidRPr="00405C18" w:rsidRDefault="00BD0FF3" w:rsidP="00807A35">
      <w:pPr>
        <w:pStyle w:val="Sansinterligne"/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sz w:val="24"/>
          <w:szCs w:val="24"/>
        </w:rPr>
        <w:tab/>
        <w:t>-</w:t>
      </w:r>
      <w:r w:rsidR="00A75CD7" w:rsidRPr="00405C18">
        <w:rPr>
          <w:rFonts w:cstheme="minorHAnsi"/>
          <w:i/>
          <w:iCs/>
          <w:sz w:val="24"/>
          <w:szCs w:val="24"/>
        </w:rPr>
        <w:t xml:space="preserve"> P </w:t>
      </w:r>
      <w:r w:rsidRPr="00405C18">
        <w:rPr>
          <w:rFonts w:cstheme="minorHAnsi"/>
          <w:sz w:val="24"/>
          <w:szCs w:val="24"/>
        </w:rPr>
        <w:t xml:space="preserve">: inverse la phrase affirmative / manipulation possible par l’élève avec transformation en phrase affirmative </w:t>
      </w:r>
      <w:r w:rsidRPr="00405C18">
        <w:rPr>
          <w:rFonts w:cstheme="minorHAnsi"/>
          <w:sz w:val="24"/>
          <w:szCs w:val="24"/>
        </w:rPr>
        <w:sym w:font="Wingdings" w:char="F0E0"/>
      </w:r>
      <w:r w:rsidRPr="00405C18">
        <w:rPr>
          <w:rFonts w:cstheme="minorHAnsi"/>
          <w:sz w:val="24"/>
          <w:szCs w:val="24"/>
        </w:rPr>
        <w:t xml:space="preserve"> négation de la phrase</w:t>
      </w:r>
      <w:r w:rsidR="006F5C17" w:rsidRPr="00405C18">
        <w:rPr>
          <w:rFonts w:cstheme="minorHAnsi"/>
          <w:sz w:val="24"/>
          <w:szCs w:val="24"/>
        </w:rPr>
        <w:t xml:space="preserve"> ou </w:t>
      </w:r>
      <w:r w:rsidRPr="00405C18">
        <w:rPr>
          <w:rFonts w:cstheme="minorHAnsi"/>
          <w:sz w:val="24"/>
          <w:szCs w:val="24"/>
        </w:rPr>
        <w:t xml:space="preserve">d’un élément </w:t>
      </w:r>
    </w:p>
    <w:p w14:paraId="537E1217" w14:textId="00FB389F" w:rsidR="00BD0FF3" w:rsidRPr="00405C18" w:rsidRDefault="00BD0FF3" w:rsidP="00807A35">
      <w:pPr>
        <w:pStyle w:val="Sansinterligne"/>
        <w:jc w:val="both"/>
        <w:rPr>
          <w:rFonts w:cstheme="minorHAnsi"/>
          <w:sz w:val="24"/>
          <w:szCs w:val="24"/>
        </w:rPr>
      </w:pPr>
      <w:r w:rsidRPr="00405C18">
        <w:rPr>
          <w:rFonts w:cstheme="minorHAnsi"/>
          <w:sz w:val="24"/>
          <w:szCs w:val="24"/>
        </w:rPr>
        <w:tab/>
        <w:t xml:space="preserve">- </w:t>
      </w:r>
      <w:r w:rsidR="00A75CD7" w:rsidRPr="00405C18">
        <w:rPr>
          <w:rFonts w:cstheme="minorHAnsi"/>
          <w:i/>
          <w:iCs/>
          <w:sz w:val="24"/>
          <w:szCs w:val="24"/>
        </w:rPr>
        <w:t>V</w:t>
      </w:r>
      <w:r w:rsidRPr="00405C18">
        <w:rPr>
          <w:rFonts w:cstheme="minorHAnsi"/>
          <w:sz w:val="24"/>
          <w:szCs w:val="24"/>
        </w:rPr>
        <w:t> : totale / partielle / restrictive</w:t>
      </w:r>
    </w:p>
    <w:p w14:paraId="55D44FB4" w14:textId="77777777" w:rsidR="00405C18" w:rsidRPr="00405C18" w:rsidRDefault="00405C18">
      <w:pPr>
        <w:pStyle w:val="Sansinterligne"/>
        <w:jc w:val="both"/>
        <w:rPr>
          <w:rFonts w:cstheme="minorHAnsi"/>
          <w:sz w:val="24"/>
          <w:szCs w:val="24"/>
        </w:rPr>
      </w:pPr>
    </w:p>
    <w:sectPr w:rsidR="00405C18" w:rsidRPr="00405C18" w:rsidSect="004E7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f3">
    <w:altName w:val="Cambria"/>
    <w:panose1 w:val="020B0604020202020204"/>
    <w:charset w:val="00"/>
    <w:family w:val="roman"/>
    <w:notTrueType/>
    <w:pitch w:val="default"/>
  </w:font>
  <w:font w:name="f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D781B"/>
    <w:multiLevelType w:val="hybridMultilevel"/>
    <w:tmpl w:val="5A20049C"/>
    <w:lvl w:ilvl="0" w:tplc="A31C038C">
      <w:start w:val="4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73"/>
    <w:rsid w:val="0001321F"/>
    <w:rsid w:val="00044F4A"/>
    <w:rsid w:val="0019184E"/>
    <w:rsid w:val="002475D8"/>
    <w:rsid w:val="00281FF3"/>
    <w:rsid w:val="00287973"/>
    <w:rsid w:val="002A7E73"/>
    <w:rsid w:val="00405C18"/>
    <w:rsid w:val="004E7105"/>
    <w:rsid w:val="00540291"/>
    <w:rsid w:val="006F5C17"/>
    <w:rsid w:val="007B7579"/>
    <w:rsid w:val="00807A35"/>
    <w:rsid w:val="00A75CD7"/>
    <w:rsid w:val="00AC4EF0"/>
    <w:rsid w:val="00B1124E"/>
    <w:rsid w:val="00B349CD"/>
    <w:rsid w:val="00B372DD"/>
    <w:rsid w:val="00B476C2"/>
    <w:rsid w:val="00BD0FF3"/>
    <w:rsid w:val="00BF2FBA"/>
    <w:rsid w:val="00C42DD4"/>
    <w:rsid w:val="00DE5697"/>
    <w:rsid w:val="00DF3ECF"/>
    <w:rsid w:val="00DF44E5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37A1"/>
  <w15:chartTrackingRefBased/>
  <w15:docId w15:val="{14A9ED09-03FC-459F-9F1C-CDAE4703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7E73"/>
    <w:pPr>
      <w:spacing w:after="0" w:line="240" w:lineRule="auto"/>
    </w:pPr>
  </w:style>
  <w:style w:type="character" w:customStyle="1" w:styleId="ff4">
    <w:name w:val="ff4"/>
    <w:basedOn w:val="Policepardfaut"/>
    <w:rsid w:val="00B3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morton</dc:creator>
  <cp:keywords/>
  <dc:description/>
  <cp:lastModifiedBy>ghislaine zaneboni</cp:lastModifiedBy>
  <cp:revision>9</cp:revision>
  <dcterms:created xsi:type="dcterms:W3CDTF">2020-01-30T20:16:00Z</dcterms:created>
  <dcterms:modified xsi:type="dcterms:W3CDTF">2020-05-23T05:32:00Z</dcterms:modified>
</cp:coreProperties>
</file>