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E9" w:rsidRDefault="003B3B03" w:rsidP="00747ED3">
      <w:pPr>
        <w:jc w:val="both"/>
      </w:pPr>
      <w:r>
        <w:rPr>
          <w:rFonts w:ascii="Verdana" w:hAnsi="Verdana"/>
          <w:b/>
          <w:bCs/>
        </w:rPr>
        <w:t xml:space="preserve">PARCOURS : récit et connaissance de soi / </w:t>
      </w:r>
      <w:r w:rsidR="00747ED3">
        <w:rPr>
          <w:rFonts w:ascii="Verdana" w:hAnsi="Verdana"/>
          <w:b/>
          <w:bCs/>
          <w:color w:val="FF0000"/>
        </w:rPr>
        <w:t>Explication</w:t>
      </w:r>
      <w:r>
        <w:rPr>
          <w:rFonts w:ascii="Verdana" w:hAnsi="Verdana"/>
          <w:b/>
          <w:bCs/>
          <w:color w:val="FF0000"/>
        </w:rPr>
        <w:t xml:space="preserve"> LINEAIRE</w:t>
      </w:r>
    </w:p>
    <w:p w:rsidR="009D5DE9" w:rsidRDefault="003B3B03" w:rsidP="00747ED3">
      <w:pPr>
        <w:jc w:val="both"/>
        <w:rPr>
          <w:rFonts w:ascii="Verdana" w:hAnsi="Verdana"/>
          <w:b/>
          <w:bCs/>
        </w:rPr>
      </w:pPr>
      <w:r>
        <w:rPr>
          <w:rFonts w:ascii="Verdana" w:hAnsi="Verdana"/>
          <w:b/>
          <w:bCs/>
        </w:rPr>
        <w:t>Lambeaux, Charles Juliet, 1995.</w:t>
      </w:r>
    </w:p>
    <w:p w:rsidR="009D5DE9" w:rsidRDefault="003B3B03" w:rsidP="00747ED3">
      <w:pPr>
        <w:jc w:val="both"/>
        <w:rPr>
          <w:rFonts w:ascii="Verdana" w:hAnsi="Verdana"/>
          <w:b/>
          <w:bCs/>
          <w:sz w:val="20"/>
          <w:szCs w:val="20"/>
        </w:rPr>
      </w:pPr>
      <w:r>
        <w:rPr>
          <w:rFonts w:ascii="Verdana" w:hAnsi="Verdana"/>
          <w:b/>
          <w:bCs/>
          <w:sz w:val="20"/>
          <w:szCs w:val="20"/>
        </w:rPr>
        <w:t>INTRO</w:t>
      </w:r>
    </w:p>
    <w:p w:rsidR="009D5DE9" w:rsidRDefault="003B3B03" w:rsidP="00747ED3">
      <w:pPr>
        <w:jc w:val="both"/>
      </w:pPr>
      <w:r>
        <w:rPr>
          <w:rFonts w:ascii="Verdana" w:hAnsi="Verdana"/>
          <w:sz w:val="20"/>
          <w:szCs w:val="20"/>
          <w:u w:val="single"/>
        </w:rPr>
        <w:t>Lambeaux</w:t>
      </w:r>
      <w:r>
        <w:rPr>
          <w:rFonts w:ascii="Verdana" w:hAnsi="Verdana"/>
          <w:sz w:val="20"/>
          <w:szCs w:val="20"/>
        </w:rPr>
        <w:t xml:space="preserve"> est un roman biographique et autobiographique de Charles Juliet paru en 1995. </w:t>
      </w:r>
      <w:r>
        <w:rPr>
          <w:rFonts w:ascii="Verdana" w:hAnsi="Verdana"/>
          <w:sz w:val="20"/>
          <w:szCs w:val="20"/>
        </w:rPr>
        <w:t>Dans Lambeaux, Charles Juliet a voulu rendre hommage à ses deux mères, l'une biologique et l'autre adoptive.</w:t>
      </w:r>
      <w:r>
        <w:rPr>
          <w:sz w:val="20"/>
          <w:szCs w:val="20"/>
        </w:rPr>
        <w:t xml:space="preserve"> </w:t>
      </w:r>
    </w:p>
    <w:p w:rsidR="009D5DE9" w:rsidRDefault="003B3B03" w:rsidP="00747ED3">
      <w:pPr>
        <w:pStyle w:val="Paragraphedeliste"/>
        <w:numPr>
          <w:ilvl w:val="0"/>
          <w:numId w:val="3"/>
        </w:numPr>
        <w:jc w:val="both"/>
        <w:rPr>
          <w:rFonts w:ascii="Verdana" w:hAnsi="Verdana"/>
          <w:sz w:val="20"/>
          <w:szCs w:val="20"/>
        </w:rPr>
      </w:pPr>
      <w:r>
        <w:rPr>
          <w:rFonts w:ascii="Verdana" w:hAnsi="Verdana"/>
          <w:sz w:val="20"/>
          <w:szCs w:val="20"/>
        </w:rPr>
        <w:t>Première partie : l'esseulée</w:t>
      </w:r>
    </w:p>
    <w:p w:rsidR="009D5DE9" w:rsidRDefault="003B3B03" w:rsidP="00747ED3">
      <w:pPr>
        <w:jc w:val="both"/>
        <w:rPr>
          <w:rFonts w:ascii="Verdana" w:hAnsi="Verdana"/>
          <w:sz w:val="20"/>
          <w:szCs w:val="20"/>
        </w:rPr>
      </w:pPr>
      <w:r>
        <w:rPr>
          <w:rFonts w:ascii="Verdana" w:hAnsi="Verdana"/>
          <w:sz w:val="20"/>
          <w:szCs w:val="20"/>
        </w:rPr>
        <w:t>La première partie de Lambeaux porte sur la mère biologique, paysanne dans un village de l'Ain. L'auteur y exprime la</w:t>
      </w:r>
      <w:r>
        <w:rPr>
          <w:rFonts w:ascii="Verdana" w:hAnsi="Verdana"/>
          <w:sz w:val="20"/>
          <w:szCs w:val="20"/>
        </w:rPr>
        <w:t xml:space="preserve"> souffrance de sa mère grâce aux mots qu’elle n’avait pas ou qu'elle ne pouvait pas exprimer. L'auteur, cadet d’une famille de quatre enfants, est alors placé dans une famille suisse à la suite de l’internement de sa mère dans un hôpital psychiatrique (à c</w:t>
      </w:r>
      <w:r>
        <w:rPr>
          <w:rFonts w:ascii="Verdana" w:hAnsi="Verdana"/>
          <w:sz w:val="20"/>
          <w:szCs w:val="20"/>
        </w:rPr>
        <w:t>ause d’une tentative de suicide). Elle mourra de faim en juillet 1940, le jour de ses 38 ans, victime de "l'extermination douce" consécutive à l'Occupation.</w:t>
      </w:r>
    </w:p>
    <w:p w:rsidR="009D5DE9" w:rsidRDefault="003B3B03" w:rsidP="00747ED3">
      <w:pPr>
        <w:pStyle w:val="Paragraphedeliste"/>
        <w:numPr>
          <w:ilvl w:val="0"/>
          <w:numId w:val="4"/>
        </w:numPr>
        <w:jc w:val="both"/>
        <w:rPr>
          <w:rFonts w:ascii="Verdana" w:hAnsi="Verdana"/>
          <w:sz w:val="20"/>
          <w:szCs w:val="20"/>
        </w:rPr>
      </w:pPr>
      <w:r>
        <w:rPr>
          <w:rFonts w:ascii="Verdana" w:hAnsi="Verdana"/>
          <w:sz w:val="20"/>
          <w:szCs w:val="20"/>
        </w:rPr>
        <w:t>Seconde partie : la battante</w:t>
      </w:r>
    </w:p>
    <w:p w:rsidR="009D5DE9" w:rsidRDefault="003B3B03" w:rsidP="00747ED3">
      <w:pPr>
        <w:jc w:val="both"/>
        <w:rPr>
          <w:rFonts w:ascii="Verdana" w:hAnsi="Verdana"/>
          <w:sz w:val="20"/>
          <w:szCs w:val="20"/>
        </w:rPr>
      </w:pPr>
      <w:r>
        <w:rPr>
          <w:rFonts w:ascii="Verdana" w:hAnsi="Verdana"/>
          <w:sz w:val="20"/>
          <w:szCs w:val="20"/>
        </w:rPr>
        <w:t>La seconde partie est l'autobiographie de l'auteur. Tout en mettant en</w:t>
      </w:r>
      <w:r>
        <w:rPr>
          <w:rFonts w:ascii="Verdana" w:hAnsi="Verdana"/>
          <w:sz w:val="20"/>
          <w:szCs w:val="20"/>
        </w:rPr>
        <w:t xml:space="preserve"> parallèle le dévouement de sa mère adoptive, il y décrit son enfance, son amour pour sa famille adoptive, ses études (école militaire d'Aix-en-Provence comme enfant de troupe, service de santé militaire de Lyon puis apprentissage autodidacte de la littéra</w:t>
      </w:r>
      <w:r>
        <w:rPr>
          <w:rFonts w:ascii="Verdana" w:hAnsi="Verdana"/>
          <w:sz w:val="20"/>
          <w:szCs w:val="20"/>
        </w:rPr>
        <w:t>ture), et enfin son "éveil à soi-même" : après avoir vaincu sa longue dépression, il devient écrivain et réalise enfin "combien passionnante est la vie".</w:t>
      </w:r>
    </w:p>
    <w:p w:rsidR="009D5DE9" w:rsidRDefault="003B3B03" w:rsidP="00747ED3">
      <w:pPr>
        <w:jc w:val="both"/>
        <w:rPr>
          <w:rFonts w:ascii="Verdana" w:hAnsi="Verdana"/>
          <w:sz w:val="20"/>
          <w:szCs w:val="20"/>
          <w:u w:val="single"/>
        </w:rPr>
      </w:pPr>
      <w:r>
        <w:rPr>
          <w:rFonts w:ascii="Verdana" w:hAnsi="Verdana"/>
          <w:sz w:val="20"/>
          <w:szCs w:val="20"/>
          <w:u w:val="single"/>
        </w:rPr>
        <w:t>Particularités</w:t>
      </w:r>
    </w:p>
    <w:p w:rsidR="009D5DE9" w:rsidRDefault="003B3B03" w:rsidP="00747ED3">
      <w:pPr>
        <w:jc w:val="both"/>
        <w:rPr>
          <w:rFonts w:ascii="Verdana" w:hAnsi="Verdana"/>
          <w:sz w:val="20"/>
          <w:szCs w:val="20"/>
        </w:rPr>
      </w:pPr>
      <w:r>
        <w:rPr>
          <w:rFonts w:ascii="Verdana" w:hAnsi="Verdana"/>
          <w:sz w:val="20"/>
          <w:szCs w:val="20"/>
        </w:rPr>
        <w:t>Charles Juliet avait, au début de l'écriture en 1983, l'intention d'écrire ce livre sou</w:t>
      </w:r>
      <w:r>
        <w:rPr>
          <w:rFonts w:ascii="Verdana" w:hAnsi="Verdana"/>
          <w:sz w:val="20"/>
          <w:szCs w:val="20"/>
        </w:rPr>
        <w:t>s forme d'une "lettre" à sa mère. Ce livre était un projet de longue date : l'auteur a longuement enquêté et réfléchi sur la vie de sa mère biologique, qu'il n'a pas connue, et après un premier jet, l'écriture s'arrête et ne reprend qu'en 1995.</w:t>
      </w:r>
    </w:p>
    <w:p w:rsidR="009D5DE9" w:rsidRDefault="003B3B03" w:rsidP="00747ED3">
      <w:pPr>
        <w:jc w:val="both"/>
      </w:pPr>
      <w:r>
        <w:rPr>
          <w:rFonts w:ascii="Verdana" w:hAnsi="Verdana"/>
          <w:sz w:val="20"/>
          <w:szCs w:val="20"/>
        </w:rPr>
        <w:t>Ce livre se</w:t>
      </w:r>
      <w:r>
        <w:rPr>
          <w:rFonts w:ascii="Verdana" w:hAnsi="Verdana"/>
          <w:sz w:val="20"/>
          <w:szCs w:val="20"/>
        </w:rPr>
        <w:t xml:space="preserve"> présente donc comme tel : il utilise le pronom tu, ce qui est la principale particularité de cette autobiographie. Dans la première partie, il s'adresse à sa mère biologique en utilisant ce "tu", qu'il s'attribue, sur un ton autobiographique, dans la deux</w:t>
      </w:r>
      <w:r>
        <w:rPr>
          <w:rFonts w:ascii="Verdana" w:hAnsi="Verdana"/>
          <w:sz w:val="20"/>
          <w:szCs w:val="20"/>
        </w:rPr>
        <w:t>ième partie. Par contre, il parle de sa mère adoptive par le pronom "elle", mais s'en distancie très peu, si ce n'est du fait de l'éloignement géographique lors de ses études. Cet usage original de la deuxième personne du singulier dans le récit peut laiss</w:t>
      </w:r>
      <w:r>
        <w:rPr>
          <w:rFonts w:ascii="Verdana" w:hAnsi="Verdana"/>
          <w:sz w:val="20"/>
          <w:szCs w:val="20"/>
        </w:rPr>
        <w:t>er penser, vu les thèmes abordés (non-dits et dépression de la mère, dépression de l'auteur), à une tentative d'</w:t>
      </w:r>
      <w:proofErr w:type="spellStart"/>
      <w:r>
        <w:rPr>
          <w:rFonts w:ascii="Verdana" w:hAnsi="Verdana"/>
          <w:sz w:val="20"/>
          <w:szCs w:val="20"/>
        </w:rPr>
        <w:t>autopsychanalyse</w:t>
      </w:r>
      <w:proofErr w:type="spellEnd"/>
      <w:r>
        <w:rPr>
          <w:rFonts w:ascii="Verdana" w:hAnsi="Verdana"/>
          <w:sz w:val="20"/>
          <w:szCs w:val="20"/>
        </w:rPr>
        <w:t xml:space="preserve"> </w:t>
      </w:r>
      <w:proofErr w:type="spellStart"/>
      <w:r>
        <w:rPr>
          <w:rFonts w:ascii="Verdana" w:hAnsi="Verdana"/>
          <w:sz w:val="20"/>
          <w:szCs w:val="20"/>
        </w:rPr>
        <w:t>transgénérationnelle</w:t>
      </w:r>
      <w:proofErr w:type="spellEnd"/>
      <w:r>
        <w:rPr>
          <w:rFonts w:ascii="Verdana" w:hAnsi="Verdana"/>
          <w:sz w:val="20"/>
          <w:szCs w:val="20"/>
        </w:rPr>
        <w:t>. Il symbolise le dédoublement nécessaire à la prise de distance, caractéristique du genre autobiographique</w:t>
      </w:r>
      <w:r>
        <w:rPr>
          <w:rFonts w:ascii="Verdana" w:hAnsi="Verdana"/>
          <w:sz w:val="20"/>
          <w:szCs w:val="20"/>
        </w:rPr>
        <w:t xml:space="preserve"> où finalement le narrateur dialogue avec un autre lui-même (comme nous le retrouvons dans </w:t>
      </w:r>
      <w:r>
        <w:rPr>
          <w:rFonts w:ascii="Verdana" w:hAnsi="Verdana"/>
          <w:sz w:val="20"/>
          <w:szCs w:val="20"/>
          <w:u w:val="single"/>
        </w:rPr>
        <w:t>Enfance</w:t>
      </w:r>
      <w:r>
        <w:rPr>
          <w:rFonts w:ascii="Verdana" w:hAnsi="Verdana"/>
          <w:sz w:val="20"/>
          <w:szCs w:val="20"/>
        </w:rPr>
        <w:t xml:space="preserve"> de Nathalie Sarraute) </w:t>
      </w:r>
    </w:p>
    <w:p w:rsidR="009D5DE9" w:rsidRDefault="003B3B03" w:rsidP="00747ED3">
      <w:pPr>
        <w:jc w:val="both"/>
        <w:rPr>
          <w:rFonts w:ascii="Verdana" w:hAnsi="Verdana"/>
          <w:sz w:val="20"/>
          <w:szCs w:val="20"/>
        </w:rPr>
      </w:pPr>
      <w:r>
        <w:rPr>
          <w:rFonts w:ascii="Verdana" w:hAnsi="Verdana"/>
          <w:sz w:val="20"/>
          <w:szCs w:val="20"/>
        </w:rPr>
        <w:t>À de nombreux points de vue, la construction de ce livre rappelle des "lambeaux" même si Charles Juliet a déclaré ne pas en avoir cons</w:t>
      </w:r>
      <w:r>
        <w:rPr>
          <w:rFonts w:ascii="Verdana" w:hAnsi="Verdana"/>
          <w:sz w:val="20"/>
          <w:szCs w:val="20"/>
        </w:rPr>
        <w:t xml:space="preserve">cience en écrivant ce livre. La disposition des paragraphes tout comme le déroulement du récit suggèrent en effet des fragments d'écrits, agencés toutefois de manière à former un tout cohérent, retraçant ainsi l'état d'esprit des personnages. Ce caractère </w:t>
      </w:r>
      <w:r>
        <w:rPr>
          <w:rFonts w:ascii="Verdana" w:hAnsi="Verdana"/>
          <w:sz w:val="20"/>
          <w:szCs w:val="20"/>
        </w:rPr>
        <w:t>fragmentaire de l’œuvre constitue un autre point commun avec le roman de Sarraute.</w:t>
      </w:r>
    </w:p>
    <w:p w:rsidR="009D5DE9" w:rsidRDefault="009D5DE9" w:rsidP="00747ED3">
      <w:pPr>
        <w:jc w:val="both"/>
        <w:rPr>
          <w:rFonts w:ascii="Verdana" w:hAnsi="Verdana"/>
          <w:sz w:val="20"/>
          <w:szCs w:val="20"/>
        </w:rPr>
      </w:pPr>
    </w:p>
    <w:p w:rsidR="009D5DE9" w:rsidRDefault="003B3B03" w:rsidP="00747ED3">
      <w:pPr>
        <w:jc w:val="both"/>
      </w:pPr>
      <w:r>
        <w:rPr>
          <w:rFonts w:ascii="Verdana" w:hAnsi="Verdana"/>
          <w:b/>
          <w:bCs/>
          <w:sz w:val="20"/>
          <w:szCs w:val="20"/>
          <w:shd w:val="clear" w:color="auto" w:fill="FFFF00"/>
        </w:rPr>
        <w:t>Premier mouvement : l’écriture de la souffrance solitaire</w:t>
      </w:r>
    </w:p>
    <w:p w:rsidR="009D5DE9" w:rsidRDefault="003B3B03" w:rsidP="00747ED3">
      <w:pPr>
        <w:pStyle w:val="Paragraphedeliste"/>
        <w:numPr>
          <w:ilvl w:val="0"/>
          <w:numId w:val="5"/>
        </w:numPr>
        <w:spacing w:line="360" w:lineRule="auto"/>
        <w:jc w:val="both"/>
      </w:pPr>
      <w:proofErr w:type="spellStart"/>
      <w:r>
        <w:rPr>
          <w:rFonts w:ascii="Verdana" w:hAnsi="Verdana"/>
          <w:b/>
          <w:bCs/>
          <w:sz w:val="20"/>
          <w:szCs w:val="20"/>
          <w:u w:val="single"/>
        </w:rPr>
        <w:t>Ecartelé</w:t>
      </w:r>
      <w:proofErr w:type="spellEnd"/>
      <w:r>
        <w:rPr>
          <w:rFonts w:ascii="Verdana" w:hAnsi="Verdana"/>
          <w:b/>
          <w:bCs/>
          <w:sz w:val="20"/>
          <w:szCs w:val="20"/>
          <w:u w:val="single"/>
        </w:rPr>
        <w:t>. Pris</w:t>
      </w:r>
      <w:r>
        <w:rPr>
          <w:rFonts w:ascii="Verdana" w:hAnsi="Verdana"/>
          <w:b/>
          <w:bCs/>
          <w:sz w:val="20"/>
          <w:szCs w:val="20"/>
        </w:rPr>
        <w:t xml:space="preserve"> </w:t>
      </w:r>
      <w:r>
        <w:rPr>
          <w:rFonts w:ascii="Verdana" w:hAnsi="Verdana"/>
          <w:b/>
          <w:bCs/>
          <w:sz w:val="20"/>
          <w:szCs w:val="20"/>
          <w:u w:val="single"/>
        </w:rPr>
        <w:t>dans</w:t>
      </w:r>
      <w:r>
        <w:rPr>
          <w:rFonts w:ascii="Verdana" w:hAnsi="Verdana"/>
          <w:b/>
          <w:bCs/>
          <w:sz w:val="20"/>
          <w:szCs w:val="20"/>
        </w:rPr>
        <w:t xml:space="preserve"> une </w:t>
      </w:r>
      <w:r>
        <w:rPr>
          <w:rFonts w:ascii="Verdana" w:hAnsi="Verdana"/>
          <w:b/>
          <w:bCs/>
          <w:sz w:val="20"/>
          <w:szCs w:val="20"/>
          <w:u w:val="single"/>
        </w:rPr>
        <w:t>bourrasque</w:t>
      </w:r>
      <w:r>
        <w:rPr>
          <w:rFonts w:ascii="Verdana" w:hAnsi="Verdana"/>
          <w:b/>
          <w:bCs/>
          <w:sz w:val="20"/>
          <w:szCs w:val="20"/>
        </w:rPr>
        <w:t xml:space="preserve"> qui te </w:t>
      </w:r>
      <w:r>
        <w:rPr>
          <w:rFonts w:ascii="Verdana" w:hAnsi="Verdana"/>
          <w:b/>
          <w:bCs/>
          <w:sz w:val="20"/>
          <w:szCs w:val="20"/>
          <w:u w:val="single"/>
        </w:rPr>
        <w:t>jette brutalement</w:t>
      </w:r>
      <w:r>
        <w:rPr>
          <w:rFonts w:ascii="Verdana" w:hAnsi="Verdana"/>
          <w:b/>
          <w:bCs/>
          <w:sz w:val="20"/>
          <w:szCs w:val="20"/>
        </w:rPr>
        <w:t xml:space="preserve"> en </w:t>
      </w:r>
      <w:r>
        <w:rPr>
          <w:rFonts w:ascii="Verdana" w:hAnsi="Verdana"/>
          <w:b/>
          <w:bCs/>
          <w:sz w:val="20"/>
          <w:szCs w:val="20"/>
          <w:u w:val="single"/>
        </w:rPr>
        <w:t>pleine</w:t>
      </w:r>
      <w:r>
        <w:rPr>
          <w:rFonts w:ascii="Verdana" w:hAnsi="Verdana"/>
          <w:b/>
          <w:bCs/>
          <w:sz w:val="20"/>
          <w:szCs w:val="20"/>
        </w:rPr>
        <w:t xml:space="preserve"> </w:t>
      </w:r>
      <w:r>
        <w:rPr>
          <w:rFonts w:ascii="Verdana" w:hAnsi="Verdana"/>
          <w:b/>
          <w:bCs/>
          <w:sz w:val="20"/>
          <w:szCs w:val="20"/>
          <w:u w:val="single"/>
        </w:rPr>
        <w:t>crise</w:t>
      </w:r>
      <w:r>
        <w:rPr>
          <w:rFonts w:ascii="Verdana" w:hAnsi="Verdana"/>
          <w:b/>
          <w:bCs/>
          <w:sz w:val="20"/>
          <w:szCs w:val="20"/>
        </w:rPr>
        <w:t xml:space="preserve"> d’adolescence, ajoute </w:t>
      </w:r>
      <w:r>
        <w:rPr>
          <w:rFonts w:ascii="Verdana" w:hAnsi="Verdana"/>
          <w:b/>
          <w:bCs/>
          <w:sz w:val="20"/>
          <w:szCs w:val="20"/>
          <w:u w:val="single"/>
        </w:rPr>
        <w:t>maintes</w:t>
      </w:r>
      <w:r>
        <w:rPr>
          <w:rFonts w:ascii="Verdana" w:hAnsi="Verdana"/>
          <w:b/>
          <w:bCs/>
          <w:sz w:val="20"/>
          <w:szCs w:val="20"/>
        </w:rPr>
        <w:t xml:space="preserve"> </w:t>
      </w:r>
      <w:r>
        <w:rPr>
          <w:rFonts w:ascii="Verdana" w:hAnsi="Verdana"/>
          <w:b/>
          <w:bCs/>
          <w:sz w:val="20"/>
          <w:szCs w:val="20"/>
          <w:u w:val="single"/>
        </w:rPr>
        <w:t>questions</w:t>
      </w:r>
      <w:r>
        <w:rPr>
          <w:rFonts w:ascii="Verdana" w:hAnsi="Verdana"/>
          <w:b/>
          <w:bCs/>
          <w:sz w:val="20"/>
          <w:szCs w:val="20"/>
        </w:rPr>
        <w:t xml:space="preserve"> à celles que tu te </w:t>
      </w:r>
      <w:r>
        <w:rPr>
          <w:rFonts w:ascii="Verdana" w:hAnsi="Verdana"/>
          <w:b/>
          <w:bCs/>
          <w:sz w:val="20"/>
          <w:szCs w:val="20"/>
          <w:u w:val="single"/>
        </w:rPr>
        <w:t>posais</w:t>
      </w:r>
      <w:r>
        <w:rPr>
          <w:rFonts w:ascii="Verdana" w:hAnsi="Verdana"/>
          <w:b/>
          <w:bCs/>
          <w:sz w:val="20"/>
          <w:szCs w:val="20"/>
        </w:rPr>
        <w:t xml:space="preserve"> </w:t>
      </w:r>
      <w:r>
        <w:rPr>
          <w:rFonts w:ascii="Verdana" w:hAnsi="Verdana"/>
          <w:b/>
          <w:bCs/>
          <w:sz w:val="20"/>
          <w:szCs w:val="20"/>
          <w:u w:val="single"/>
        </w:rPr>
        <w:t>déjà</w:t>
      </w:r>
      <w:r>
        <w:rPr>
          <w:rFonts w:ascii="Verdana" w:hAnsi="Verdana"/>
          <w:b/>
          <w:bCs/>
          <w:sz w:val="20"/>
          <w:szCs w:val="20"/>
        </w:rPr>
        <w:t xml:space="preserve">, fait soudain se </w:t>
      </w:r>
      <w:r>
        <w:rPr>
          <w:rFonts w:ascii="Verdana" w:hAnsi="Verdana"/>
          <w:b/>
          <w:bCs/>
          <w:sz w:val="20"/>
          <w:szCs w:val="20"/>
          <w:u w:val="single"/>
        </w:rPr>
        <w:t>craqueler</w:t>
      </w:r>
      <w:r>
        <w:rPr>
          <w:rFonts w:ascii="Verdana" w:hAnsi="Verdana"/>
          <w:b/>
          <w:bCs/>
          <w:sz w:val="20"/>
          <w:szCs w:val="20"/>
        </w:rPr>
        <w:t xml:space="preserve"> ton enfance.</w:t>
      </w:r>
    </w:p>
    <w:p w:rsidR="009D5DE9" w:rsidRDefault="003B3B03" w:rsidP="00747ED3">
      <w:pPr>
        <w:spacing w:line="360" w:lineRule="auto"/>
        <w:jc w:val="both"/>
        <w:rPr>
          <w:rFonts w:ascii="Verdana" w:hAnsi="Verdana"/>
          <w:sz w:val="20"/>
          <w:szCs w:val="20"/>
        </w:rPr>
      </w:pPr>
      <w:r>
        <w:rPr>
          <w:rFonts w:ascii="Verdana" w:hAnsi="Verdana"/>
          <w:sz w:val="20"/>
          <w:szCs w:val="20"/>
        </w:rPr>
        <w:lastRenderedPageBreak/>
        <w:t>Narrateur : caractérisé par deux participes passés (écartelé / pris) passif / subi l’action comme victime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Au niveau énonciatif : le « je » implicite (destinateur) s’adresse à </w:t>
      </w:r>
      <w:r>
        <w:rPr>
          <w:rFonts w:ascii="Verdana" w:hAnsi="Verdana"/>
          <w:sz w:val="20"/>
          <w:szCs w:val="20"/>
        </w:rPr>
        <w:t>un « tu » (pronoms personnels tu et te) dans un effet de dédoublement propre à l’autobiographie (le regard du je adulte se pose sur la vie du je enfant)</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Le présent des </w:t>
      </w:r>
      <w:proofErr w:type="spellStart"/>
      <w:r>
        <w:rPr>
          <w:rFonts w:ascii="Verdana" w:hAnsi="Verdana"/>
          <w:sz w:val="20"/>
          <w:szCs w:val="20"/>
        </w:rPr>
        <w:t>vbs</w:t>
      </w:r>
      <w:proofErr w:type="spellEnd"/>
      <w:r>
        <w:rPr>
          <w:rFonts w:ascii="Verdana" w:hAnsi="Verdana"/>
          <w:sz w:val="20"/>
          <w:szCs w:val="20"/>
        </w:rPr>
        <w:t xml:space="preserve"> a valeur de narration ici (le passé est revécu au présent) effet de dramatisation po</w:t>
      </w:r>
      <w:r>
        <w:rPr>
          <w:rFonts w:ascii="Verdana" w:hAnsi="Verdana"/>
          <w:sz w:val="20"/>
          <w:szCs w:val="20"/>
        </w:rPr>
        <w:t>ur le lecteur de cet épisode traumatisant de la fin de l’enfance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Agent implicite « bourrasque » en position de sujet de </w:t>
      </w:r>
      <w:proofErr w:type="spellStart"/>
      <w:r>
        <w:rPr>
          <w:rFonts w:ascii="Verdana" w:hAnsi="Verdana"/>
          <w:sz w:val="20"/>
          <w:szCs w:val="20"/>
        </w:rPr>
        <w:t>vbs</w:t>
      </w:r>
      <w:proofErr w:type="spellEnd"/>
      <w:r>
        <w:rPr>
          <w:rFonts w:ascii="Verdana" w:hAnsi="Verdana"/>
          <w:sz w:val="20"/>
          <w:szCs w:val="20"/>
        </w:rPr>
        <w:t xml:space="preserve"> d’action (animation) mais ce n’est pas ce que la grammaire laisse entendre : l’auteur a choisi un CCL « dans une bourrasque », </w:t>
      </w:r>
      <w:r>
        <w:rPr>
          <w:rFonts w:ascii="Verdana" w:hAnsi="Verdana"/>
          <w:sz w:val="20"/>
          <w:szCs w:val="20"/>
        </w:rPr>
        <w:t>plutôt qu’un complément d’agent (par une bourrasque). La préposition « dans » renvoie à l’idée d’enfermement dans la violence et la rend encore plus prégnante.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Expression de la souffrance avec métaphore de la « bourrasque » </w:t>
      </w:r>
      <w:proofErr w:type="gramStart"/>
      <w:r>
        <w:rPr>
          <w:rFonts w:ascii="Verdana" w:hAnsi="Verdana"/>
          <w:sz w:val="20"/>
          <w:szCs w:val="20"/>
        </w:rPr>
        <w:t>( littéralement</w:t>
      </w:r>
      <w:proofErr w:type="gramEnd"/>
      <w:r>
        <w:rPr>
          <w:rFonts w:ascii="Verdana" w:hAnsi="Verdana"/>
          <w:sz w:val="20"/>
          <w:szCs w:val="20"/>
        </w:rPr>
        <w:t xml:space="preserve"> « coup de vent v</w:t>
      </w:r>
      <w:r>
        <w:rPr>
          <w:rFonts w:ascii="Verdana" w:hAnsi="Verdana"/>
          <w:sz w:val="20"/>
          <w:szCs w:val="20"/>
        </w:rPr>
        <w:t>iolent) + allitérations en [t] et en [k] qui souligne l’idée de violence</w:t>
      </w:r>
    </w:p>
    <w:p w:rsidR="009D5DE9" w:rsidRDefault="003B3B03" w:rsidP="00747ED3">
      <w:pPr>
        <w:spacing w:line="360" w:lineRule="auto"/>
        <w:jc w:val="both"/>
        <w:rPr>
          <w:rFonts w:ascii="Verdana" w:hAnsi="Verdana"/>
          <w:sz w:val="20"/>
          <w:szCs w:val="20"/>
        </w:rPr>
      </w:pPr>
      <w:r>
        <w:rPr>
          <w:rFonts w:ascii="Verdana" w:hAnsi="Verdana"/>
          <w:sz w:val="20"/>
          <w:szCs w:val="20"/>
        </w:rPr>
        <w:t>Champ lexical de la torture (</w:t>
      </w:r>
      <w:proofErr w:type="spellStart"/>
      <w:r>
        <w:rPr>
          <w:rFonts w:ascii="Verdana" w:hAnsi="Verdana"/>
          <w:sz w:val="20"/>
          <w:szCs w:val="20"/>
        </w:rPr>
        <w:t>Ecartelé</w:t>
      </w:r>
      <w:proofErr w:type="spellEnd"/>
      <w:r>
        <w:rPr>
          <w:rFonts w:ascii="Verdana" w:hAnsi="Verdana"/>
          <w:sz w:val="20"/>
          <w:szCs w:val="20"/>
        </w:rPr>
        <w:t>, jette, brutalement, se craqueler) témoigne d’une souffrance placée sous le signe de l’hyperbole (pleine, crise, maintes : déterminant indéfini d</w:t>
      </w:r>
      <w:r>
        <w:rPr>
          <w:rFonts w:ascii="Verdana" w:hAnsi="Verdana"/>
          <w:sz w:val="20"/>
          <w:szCs w:val="20"/>
        </w:rPr>
        <w:t>e la pluralité) + champ lexical du doute (questions, posais)</w:t>
      </w:r>
    </w:p>
    <w:p w:rsidR="009D5DE9" w:rsidRDefault="003B3B03" w:rsidP="00747ED3">
      <w:pPr>
        <w:spacing w:line="360" w:lineRule="auto"/>
        <w:jc w:val="both"/>
        <w:rPr>
          <w:rFonts w:ascii="Verdana" w:hAnsi="Verdana"/>
          <w:sz w:val="20"/>
          <w:szCs w:val="20"/>
        </w:rPr>
      </w:pPr>
      <w:r>
        <w:rPr>
          <w:rFonts w:ascii="Verdana" w:hAnsi="Verdana"/>
          <w:sz w:val="20"/>
          <w:szCs w:val="20"/>
        </w:rPr>
        <w:t>Déjà : adverbe de temporel, indice de surenchère dans le doute</w:t>
      </w:r>
    </w:p>
    <w:p w:rsidR="009D5DE9" w:rsidRDefault="009D5DE9" w:rsidP="00747ED3">
      <w:pPr>
        <w:spacing w:line="360" w:lineRule="auto"/>
        <w:jc w:val="both"/>
        <w:rPr>
          <w:rFonts w:ascii="Verdana" w:hAnsi="Verdana"/>
          <w:sz w:val="20"/>
          <w:szCs w:val="20"/>
        </w:rPr>
      </w:pPr>
    </w:p>
    <w:p w:rsidR="009D5DE9" w:rsidRDefault="003B3B03" w:rsidP="00747ED3">
      <w:pPr>
        <w:pStyle w:val="Paragraphedeliste"/>
        <w:numPr>
          <w:ilvl w:val="0"/>
          <w:numId w:val="6"/>
        </w:numPr>
        <w:spacing w:line="360" w:lineRule="auto"/>
        <w:jc w:val="both"/>
      </w:pPr>
      <w:r>
        <w:rPr>
          <w:rFonts w:ascii="Verdana" w:hAnsi="Verdana"/>
          <w:b/>
          <w:bCs/>
          <w:sz w:val="20"/>
          <w:szCs w:val="20"/>
          <w:u w:val="single"/>
        </w:rPr>
        <w:t>Tourments</w:t>
      </w:r>
      <w:r>
        <w:rPr>
          <w:rFonts w:ascii="Verdana" w:hAnsi="Verdana"/>
          <w:b/>
          <w:bCs/>
          <w:sz w:val="20"/>
          <w:szCs w:val="20"/>
        </w:rPr>
        <w:t xml:space="preserve">. </w:t>
      </w:r>
      <w:r>
        <w:rPr>
          <w:rFonts w:ascii="Verdana" w:hAnsi="Verdana"/>
          <w:b/>
          <w:bCs/>
          <w:sz w:val="20"/>
          <w:szCs w:val="20"/>
          <w:u w:val="single"/>
        </w:rPr>
        <w:t>Fissures</w:t>
      </w:r>
      <w:r>
        <w:rPr>
          <w:rFonts w:ascii="Verdana" w:hAnsi="Verdana"/>
          <w:b/>
          <w:bCs/>
          <w:sz w:val="20"/>
          <w:szCs w:val="20"/>
        </w:rPr>
        <w:t xml:space="preserve">. </w:t>
      </w:r>
      <w:r>
        <w:rPr>
          <w:rFonts w:ascii="Verdana" w:hAnsi="Verdana"/>
          <w:b/>
          <w:bCs/>
          <w:sz w:val="20"/>
          <w:szCs w:val="20"/>
          <w:u w:val="single"/>
        </w:rPr>
        <w:t>Le sentiment</w:t>
      </w:r>
      <w:r>
        <w:rPr>
          <w:rFonts w:ascii="Verdana" w:hAnsi="Verdana"/>
          <w:b/>
          <w:bCs/>
          <w:sz w:val="20"/>
          <w:szCs w:val="20"/>
        </w:rPr>
        <w:t xml:space="preserve"> que </w:t>
      </w:r>
      <w:r>
        <w:rPr>
          <w:rFonts w:ascii="Verdana" w:hAnsi="Verdana"/>
          <w:b/>
          <w:bCs/>
          <w:sz w:val="20"/>
          <w:szCs w:val="20"/>
          <w:u w:val="single"/>
        </w:rPr>
        <w:t xml:space="preserve">la </w:t>
      </w:r>
      <w:r>
        <w:rPr>
          <w:rFonts w:ascii="Verdana" w:hAnsi="Verdana"/>
          <w:b/>
          <w:bCs/>
          <w:sz w:val="20"/>
          <w:szCs w:val="20"/>
        </w:rPr>
        <w:t xml:space="preserve">vie </w:t>
      </w:r>
      <w:r>
        <w:rPr>
          <w:rFonts w:ascii="Verdana" w:hAnsi="Verdana"/>
          <w:b/>
          <w:bCs/>
          <w:sz w:val="20"/>
          <w:szCs w:val="20"/>
          <w:u w:val="single"/>
        </w:rPr>
        <w:t>n’a qu</w:t>
      </w:r>
      <w:r>
        <w:rPr>
          <w:rFonts w:ascii="Verdana" w:hAnsi="Verdana"/>
          <w:b/>
          <w:bCs/>
          <w:sz w:val="20"/>
          <w:szCs w:val="20"/>
        </w:rPr>
        <w:t xml:space="preserve">’une seule face et qu’elle est </w:t>
      </w:r>
      <w:r>
        <w:rPr>
          <w:rFonts w:ascii="Verdana" w:hAnsi="Verdana"/>
          <w:b/>
          <w:bCs/>
          <w:sz w:val="20"/>
          <w:szCs w:val="20"/>
          <w:u w:val="single"/>
        </w:rPr>
        <w:t>sombre</w:t>
      </w:r>
      <w:r>
        <w:rPr>
          <w:rFonts w:ascii="Verdana" w:hAnsi="Verdana"/>
          <w:b/>
          <w:bCs/>
          <w:sz w:val="20"/>
          <w:szCs w:val="20"/>
        </w:rPr>
        <w:t>.</w:t>
      </w:r>
    </w:p>
    <w:p w:rsidR="009D5DE9" w:rsidRDefault="003B3B03" w:rsidP="00747ED3">
      <w:pPr>
        <w:spacing w:line="360" w:lineRule="auto"/>
        <w:jc w:val="both"/>
        <w:rPr>
          <w:rFonts w:ascii="Verdana" w:hAnsi="Verdana"/>
          <w:sz w:val="20"/>
          <w:szCs w:val="20"/>
        </w:rPr>
      </w:pPr>
      <w:r>
        <w:rPr>
          <w:rFonts w:ascii="Verdana" w:hAnsi="Verdana"/>
          <w:sz w:val="20"/>
          <w:szCs w:val="20"/>
        </w:rPr>
        <w:t>Enchaînement de 3 phrases nominales qui t</w:t>
      </w:r>
      <w:r>
        <w:rPr>
          <w:rFonts w:ascii="Verdana" w:hAnsi="Verdana"/>
          <w:sz w:val="20"/>
          <w:szCs w:val="20"/>
        </w:rPr>
        <w:t xml:space="preserve">raduisent les conséquences de cette violence comme si le narrateur avait le souffle coupé ; ne pouvait laisser échapper que des mots comme des cris (les 2 premières phrases constituées d’un seul mot) puis reprenait petit à petit son souffle et ses esprits </w:t>
      </w:r>
      <w:r>
        <w:rPr>
          <w:rFonts w:ascii="Verdana" w:hAnsi="Verdana"/>
          <w:sz w:val="20"/>
          <w:szCs w:val="20"/>
        </w:rPr>
        <w:t xml:space="preserve">(sentiment, </w:t>
      </w:r>
      <w:proofErr w:type="spellStart"/>
      <w:r>
        <w:rPr>
          <w:rFonts w:ascii="Verdana" w:hAnsi="Verdana"/>
          <w:sz w:val="20"/>
          <w:szCs w:val="20"/>
        </w:rPr>
        <w:t>voc</w:t>
      </w:r>
      <w:proofErr w:type="spellEnd"/>
      <w:r>
        <w:rPr>
          <w:rFonts w:ascii="Verdana" w:hAnsi="Verdana"/>
          <w:sz w:val="20"/>
          <w:szCs w:val="20"/>
        </w:rPr>
        <w:t xml:space="preserve"> de l’analyse </w:t>
      </w:r>
      <w:proofErr w:type="gramStart"/>
      <w:r>
        <w:rPr>
          <w:rFonts w:ascii="Verdana" w:hAnsi="Verdana"/>
          <w:sz w:val="20"/>
          <w:szCs w:val="20"/>
        </w:rPr>
        <w:t>+  2</w:t>
      </w:r>
      <w:proofErr w:type="gramEnd"/>
      <w:r>
        <w:rPr>
          <w:rFonts w:ascii="Verdana" w:hAnsi="Verdana"/>
          <w:sz w:val="20"/>
          <w:szCs w:val="20"/>
        </w:rPr>
        <w:t xml:space="preserve"> </w:t>
      </w:r>
      <w:proofErr w:type="spellStart"/>
      <w:r>
        <w:rPr>
          <w:rFonts w:ascii="Verdana" w:hAnsi="Verdana"/>
          <w:sz w:val="20"/>
          <w:szCs w:val="20"/>
        </w:rPr>
        <w:t>prop</w:t>
      </w:r>
      <w:proofErr w:type="spellEnd"/>
      <w:r>
        <w:rPr>
          <w:rFonts w:ascii="Verdana" w:hAnsi="Verdana"/>
          <w:sz w:val="20"/>
          <w:szCs w:val="20"/>
        </w:rPr>
        <w:t xml:space="preserve"> </w:t>
      </w:r>
      <w:proofErr w:type="spellStart"/>
      <w:r>
        <w:rPr>
          <w:rFonts w:ascii="Verdana" w:hAnsi="Verdana"/>
          <w:sz w:val="20"/>
          <w:szCs w:val="20"/>
        </w:rPr>
        <w:t>sub</w:t>
      </w:r>
      <w:proofErr w:type="spellEnd"/>
      <w:r>
        <w:rPr>
          <w:rFonts w:ascii="Verdana" w:hAnsi="Verdana"/>
          <w:sz w:val="20"/>
          <w:szCs w:val="20"/>
        </w:rPr>
        <w:t xml:space="preserve"> relatives qui témoignent que la pensée sur ce qu’il se passe s’élabore) coordonnées par un « et » renvoyant encore à l’idée de surenchère </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 les pluriel </w:t>
      </w:r>
      <w:proofErr w:type="gramStart"/>
      <w:r>
        <w:rPr>
          <w:rFonts w:ascii="Verdana" w:hAnsi="Verdana"/>
          <w:sz w:val="20"/>
          <w:szCs w:val="20"/>
        </w:rPr>
        <w:t>des  2</w:t>
      </w:r>
      <w:proofErr w:type="gramEnd"/>
      <w:r>
        <w:rPr>
          <w:rFonts w:ascii="Verdana" w:hAnsi="Verdana"/>
          <w:sz w:val="20"/>
          <w:szCs w:val="20"/>
        </w:rPr>
        <w:t xml:space="preserve"> premiers noms = hyperboles dans des phrases indépenda</w:t>
      </w:r>
      <w:r>
        <w:rPr>
          <w:rFonts w:ascii="Verdana" w:hAnsi="Verdana"/>
          <w:sz w:val="20"/>
          <w:szCs w:val="20"/>
        </w:rPr>
        <w:t>ntes sur le même plan (énumération)</w:t>
      </w:r>
    </w:p>
    <w:p w:rsidR="009D5DE9" w:rsidRDefault="003B3B03" w:rsidP="00747ED3">
      <w:pPr>
        <w:spacing w:line="360" w:lineRule="auto"/>
        <w:jc w:val="both"/>
        <w:rPr>
          <w:rFonts w:ascii="Verdana" w:hAnsi="Verdana"/>
          <w:sz w:val="20"/>
          <w:szCs w:val="20"/>
        </w:rPr>
      </w:pPr>
      <w:r>
        <w:rPr>
          <w:rFonts w:ascii="Verdana" w:hAnsi="Verdana"/>
          <w:sz w:val="20"/>
          <w:szCs w:val="20"/>
        </w:rPr>
        <w:t>La troisième semble liée aux deux premières par un rapport logique implicite de cause à conséquence : la souffrance extrême accouche d’une vérité pessimiste</w:t>
      </w:r>
    </w:p>
    <w:p w:rsidR="009D5DE9" w:rsidRDefault="003B3B03" w:rsidP="00747ED3">
      <w:pPr>
        <w:spacing w:line="360" w:lineRule="auto"/>
        <w:jc w:val="both"/>
        <w:rPr>
          <w:rFonts w:ascii="Verdana" w:hAnsi="Verdana"/>
          <w:sz w:val="20"/>
          <w:szCs w:val="20"/>
        </w:rPr>
      </w:pPr>
      <w:r>
        <w:rPr>
          <w:rFonts w:ascii="Verdana" w:hAnsi="Verdana"/>
          <w:sz w:val="20"/>
          <w:szCs w:val="20"/>
        </w:rPr>
        <w:t>Allitérations dures se poursuivent, assorties d’une allitératio</w:t>
      </w:r>
      <w:r>
        <w:rPr>
          <w:rFonts w:ascii="Verdana" w:hAnsi="Verdana"/>
          <w:sz w:val="20"/>
          <w:szCs w:val="20"/>
        </w:rPr>
        <w:t>n en [s] souffle haletant + annonce de l’idée qui sera développée par la suite de l’anéantissement / disparition de l’enfance et de l’être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Déterminant « la » (vie) à valeur </w:t>
      </w:r>
      <w:proofErr w:type="spellStart"/>
      <w:r>
        <w:rPr>
          <w:rFonts w:ascii="Verdana" w:hAnsi="Verdana"/>
          <w:sz w:val="20"/>
          <w:szCs w:val="20"/>
        </w:rPr>
        <w:t>généralisante</w:t>
      </w:r>
      <w:proofErr w:type="spellEnd"/>
      <w:r>
        <w:rPr>
          <w:rFonts w:ascii="Verdana" w:hAnsi="Verdana"/>
          <w:sz w:val="20"/>
          <w:szCs w:val="20"/>
        </w:rPr>
        <w:t xml:space="preserve"> s’oppose à la locution restrictive « ne </w:t>
      </w:r>
      <w:proofErr w:type="gramStart"/>
      <w:r>
        <w:rPr>
          <w:rFonts w:ascii="Verdana" w:hAnsi="Verdana"/>
          <w:sz w:val="20"/>
          <w:szCs w:val="20"/>
        </w:rPr>
        <w:t>que</w:t>
      </w:r>
      <w:proofErr w:type="gramEnd"/>
      <w:r>
        <w:rPr>
          <w:rFonts w:ascii="Verdana" w:hAnsi="Verdana"/>
          <w:sz w:val="20"/>
          <w:szCs w:val="20"/>
        </w:rPr>
        <w:t> » dans une idée de diminu</w:t>
      </w:r>
      <w:r>
        <w:rPr>
          <w:rFonts w:ascii="Verdana" w:hAnsi="Verdana"/>
          <w:sz w:val="20"/>
          <w:szCs w:val="20"/>
        </w:rPr>
        <w:t>tion / de restriction</w:t>
      </w:r>
    </w:p>
    <w:p w:rsidR="009D5DE9" w:rsidRDefault="003B3B03" w:rsidP="00747ED3">
      <w:pPr>
        <w:spacing w:line="360" w:lineRule="auto"/>
        <w:jc w:val="both"/>
        <w:rPr>
          <w:rFonts w:ascii="Verdana" w:hAnsi="Verdana"/>
          <w:sz w:val="20"/>
          <w:szCs w:val="20"/>
        </w:rPr>
      </w:pPr>
      <w:r>
        <w:rPr>
          <w:rFonts w:ascii="Verdana" w:hAnsi="Verdana"/>
          <w:sz w:val="20"/>
          <w:szCs w:val="20"/>
        </w:rPr>
        <w:lastRenderedPageBreak/>
        <w:t>L’attribut du sujet « sombre » renvoie symboliquement à la couleur noire et instille l’ombre du pessimisme, voire de la mort métaphorique de l’enfant. Les 2 présents (« a » et « est ») prennent une valeur de vérité générale.</w:t>
      </w:r>
    </w:p>
    <w:p w:rsidR="009D5DE9" w:rsidRDefault="009D5DE9" w:rsidP="00747ED3">
      <w:pPr>
        <w:spacing w:line="360" w:lineRule="auto"/>
        <w:jc w:val="both"/>
        <w:rPr>
          <w:rFonts w:ascii="Verdana" w:hAnsi="Verdana"/>
          <w:sz w:val="20"/>
          <w:szCs w:val="20"/>
        </w:rPr>
      </w:pPr>
    </w:p>
    <w:p w:rsidR="009D5DE9" w:rsidRDefault="003B3B03" w:rsidP="00747ED3">
      <w:pPr>
        <w:pStyle w:val="Paragraphedeliste"/>
        <w:numPr>
          <w:ilvl w:val="0"/>
          <w:numId w:val="6"/>
        </w:numPr>
        <w:spacing w:line="360" w:lineRule="auto"/>
        <w:jc w:val="both"/>
      </w:pPr>
      <w:r>
        <w:rPr>
          <w:rFonts w:ascii="Verdana" w:hAnsi="Verdana"/>
          <w:b/>
          <w:bCs/>
          <w:sz w:val="20"/>
          <w:szCs w:val="20"/>
          <w:shd w:val="clear" w:color="auto" w:fill="00FF00"/>
        </w:rPr>
        <w:t>Ainsi</w:t>
      </w:r>
      <w:r>
        <w:rPr>
          <w:rFonts w:ascii="Verdana" w:hAnsi="Verdana"/>
          <w:b/>
          <w:bCs/>
          <w:sz w:val="20"/>
          <w:szCs w:val="20"/>
        </w:rPr>
        <w:t xml:space="preserve"> </w:t>
      </w:r>
      <w:r>
        <w:rPr>
          <w:rFonts w:ascii="Verdana" w:hAnsi="Verdana"/>
          <w:b/>
          <w:bCs/>
          <w:sz w:val="20"/>
          <w:szCs w:val="20"/>
        </w:rPr>
        <w:t xml:space="preserve">l’ennui. Comme si une sorte de grisaille s’était déposée sur les êtres et les choses, avait tout envahi. L’impossibilité de participer. De t’intéresser à toi-même et à ce que sera ton avenir. Il t’apparaît ô combien vain de travailler, de lutter, de faire </w:t>
      </w:r>
      <w:r>
        <w:rPr>
          <w:rFonts w:ascii="Verdana" w:hAnsi="Verdana"/>
          <w:b/>
          <w:bCs/>
          <w:sz w:val="20"/>
          <w:szCs w:val="20"/>
        </w:rPr>
        <w:t>tant d’efforts, puisque la mort pourrait t’abattre d’une seconde à l’autre et que tout pour toi s’effondrera un jour.</w:t>
      </w:r>
    </w:p>
    <w:p w:rsidR="009D5DE9" w:rsidRDefault="003B3B03" w:rsidP="00747ED3">
      <w:pPr>
        <w:spacing w:line="360" w:lineRule="auto"/>
        <w:jc w:val="both"/>
        <w:rPr>
          <w:rFonts w:ascii="Verdana" w:hAnsi="Verdana"/>
          <w:sz w:val="20"/>
          <w:szCs w:val="20"/>
        </w:rPr>
      </w:pPr>
      <w:r>
        <w:rPr>
          <w:rFonts w:ascii="Verdana" w:hAnsi="Verdana"/>
          <w:sz w:val="20"/>
          <w:szCs w:val="20"/>
        </w:rPr>
        <w:t>Dès lors les paragraphes vont tous s’ouvrir sur l’adverbe anaphorique « ainsi » à valeur conclusive dans une même structure gram (phrase n</w:t>
      </w:r>
      <w:r>
        <w:rPr>
          <w:rFonts w:ascii="Verdana" w:hAnsi="Verdana"/>
          <w:sz w:val="20"/>
          <w:szCs w:val="20"/>
        </w:rPr>
        <w:t>ominale) centrée sur un seul GN mis en exergue et systématiquement négatif (ennui / solitude / humiliations / coups de cafards / révoltes). Effet litanique d’une énumération des effets néfastes de la bourrasque</w:t>
      </w:r>
    </w:p>
    <w:p w:rsidR="009D5DE9" w:rsidRDefault="003B3B03" w:rsidP="00747ED3">
      <w:pPr>
        <w:spacing w:line="360" w:lineRule="auto"/>
        <w:jc w:val="both"/>
        <w:rPr>
          <w:rFonts w:ascii="Verdana" w:hAnsi="Verdana"/>
          <w:sz w:val="20"/>
          <w:szCs w:val="20"/>
        </w:rPr>
      </w:pPr>
      <w:r>
        <w:rPr>
          <w:rFonts w:ascii="Verdana" w:hAnsi="Verdana"/>
          <w:sz w:val="20"/>
          <w:szCs w:val="20"/>
        </w:rPr>
        <w:t>« Comme si » : comparative hypothétique, isol</w:t>
      </w:r>
      <w:r>
        <w:rPr>
          <w:rFonts w:ascii="Verdana" w:hAnsi="Verdana"/>
          <w:sz w:val="20"/>
          <w:szCs w:val="20"/>
        </w:rPr>
        <w:t>ée, sans principale qui traduit l’effort de l’écriture fragmentaire encore pour dire ce qui se déconstruit. + locution déterminative « une sorte de » qui induit que la comparaison permet encore difficilement l’identification nette</w:t>
      </w:r>
    </w:p>
    <w:p w:rsidR="009D5DE9" w:rsidRDefault="003B3B03" w:rsidP="00747ED3">
      <w:pPr>
        <w:spacing w:line="360" w:lineRule="auto"/>
        <w:jc w:val="both"/>
        <w:rPr>
          <w:rFonts w:ascii="Verdana" w:hAnsi="Verdana"/>
          <w:sz w:val="20"/>
          <w:szCs w:val="20"/>
        </w:rPr>
      </w:pPr>
      <w:r>
        <w:rPr>
          <w:rFonts w:ascii="Verdana" w:hAnsi="Verdana"/>
          <w:sz w:val="20"/>
          <w:szCs w:val="20"/>
        </w:rPr>
        <w:t>« </w:t>
      </w:r>
      <w:proofErr w:type="gramStart"/>
      <w:r>
        <w:rPr>
          <w:rFonts w:ascii="Verdana" w:hAnsi="Verdana"/>
          <w:sz w:val="20"/>
          <w:szCs w:val="20"/>
        </w:rPr>
        <w:t>grisaille</w:t>
      </w:r>
      <w:proofErr w:type="gramEnd"/>
      <w:r>
        <w:rPr>
          <w:rFonts w:ascii="Verdana" w:hAnsi="Verdana"/>
          <w:sz w:val="20"/>
          <w:szCs w:val="20"/>
        </w:rPr>
        <w:t> » (radical gr</w:t>
      </w:r>
      <w:r>
        <w:rPr>
          <w:rFonts w:ascii="Verdana" w:hAnsi="Verdana"/>
          <w:sz w:val="20"/>
          <w:szCs w:val="20"/>
        </w:rPr>
        <w:t xml:space="preserve">is + suffixe péjoratif)  file la métaphore du temps (voir bourrasque) et renvoie symboliquement à la tristesse que le </w:t>
      </w:r>
      <w:proofErr w:type="spellStart"/>
      <w:r>
        <w:rPr>
          <w:rFonts w:ascii="Verdana" w:hAnsi="Verdana"/>
          <w:sz w:val="20"/>
          <w:szCs w:val="20"/>
        </w:rPr>
        <w:t>vb</w:t>
      </w:r>
      <w:proofErr w:type="spellEnd"/>
      <w:r>
        <w:rPr>
          <w:rFonts w:ascii="Verdana" w:hAnsi="Verdana"/>
          <w:sz w:val="20"/>
          <w:szCs w:val="20"/>
        </w:rPr>
        <w:t xml:space="preserve"> « déposée » concrétise (la grisaille s’assimile alors par association d’idée à la poussière qui anéantit) + hyperbole « êtres / choses </w:t>
      </w:r>
      <w:r>
        <w:rPr>
          <w:rFonts w:ascii="Verdana" w:hAnsi="Verdana"/>
          <w:sz w:val="20"/>
          <w:szCs w:val="20"/>
        </w:rPr>
        <w:t>/ tout » avec amplification</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Phrase suivante constituée d’un GN avec nom noyau « impossibilité » mot négatif (par préfixation) puis </w:t>
      </w:r>
      <w:proofErr w:type="gramStart"/>
      <w:r>
        <w:rPr>
          <w:rFonts w:ascii="Verdana" w:hAnsi="Verdana"/>
          <w:sz w:val="20"/>
          <w:szCs w:val="20"/>
        </w:rPr>
        <w:t>champs lexical</w:t>
      </w:r>
      <w:proofErr w:type="gramEnd"/>
      <w:r>
        <w:rPr>
          <w:rFonts w:ascii="Verdana" w:hAnsi="Verdana"/>
          <w:sz w:val="20"/>
          <w:szCs w:val="20"/>
        </w:rPr>
        <w:t xml:space="preserve"> du vide, du plus rien : vain, mort, t’abattre, s’effondrera)</w:t>
      </w:r>
    </w:p>
    <w:p w:rsidR="009D5DE9" w:rsidRDefault="003B3B03" w:rsidP="00747ED3">
      <w:pPr>
        <w:spacing w:line="360" w:lineRule="auto"/>
        <w:jc w:val="both"/>
        <w:rPr>
          <w:rFonts w:ascii="Verdana" w:hAnsi="Verdana"/>
          <w:sz w:val="20"/>
          <w:szCs w:val="20"/>
        </w:rPr>
      </w:pPr>
      <w:r>
        <w:rPr>
          <w:rFonts w:ascii="Verdana" w:hAnsi="Verdana"/>
          <w:sz w:val="20"/>
          <w:szCs w:val="20"/>
        </w:rPr>
        <w:t>Le ô lyrique immerge le texte dans le pathétique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Narrateur victime de 2 disparitions : l’une aux autres (participer qui suppose interaction avec autrui) et disparition à soi-même (« t’intéresser à toi-même » : voix pronominale réfléchie + COI forme tonique du pronom + « même » adverbe d’insistance (mise </w:t>
      </w:r>
      <w:r>
        <w:rPr>
          <w:rFonts w:ascii="Verdana" w:hAnsi="Verdana"/>
          <w:sz w:val="20"/>
          <w:szCs w:val="20"/>
        </w:rPr>
        <w:t xml:space="preserve">en relief) </w:t>
      </w:r>
    </w:p>
    <w:p w:rsidR="009D5DE9" w:rsidRDefault="003B3B03" w:rsidP="00747ED3">
      <w:pPr>
        <w:spacing w:line="360" w:lineRule="auto"/>
        <w:jc w:val="both"/>
        <w:rPr>
          <w:rFonts w:ascii="Verdana" w:hAnsi="Verdana"/>
          <w:sz w:val="20"/>
          <w:szCs w:val="20"/>
        </w:rPr>
      </w:pPr>
      <w:r>
        <w:rPr>
          <w:rFonts w:ascii="Verdana" w:hAnsi="Verdana"/>
          <w:sz w:val="20"/>
          <w:szCs w:val="20"/>
        </w:rPr>
        <w:t>On peut parler d’une sorte d’ironie tragique car dans l’écriture de cette disparition de lui-même, les pronoms et déterminants de la deuxième personne se multiplient (</w:t>
      </w:r>
      <w:proofErr w:type="gramStart"/>
      <w:r>
        <w:rPr>
          <w:rFonts w:ascii="Verdana" w:hAnsi="Verdana"/>
          <w:sz w:val="20"/>
          <w:szCs w:val="20"/>
        </w:rPr>
        <w:t>t’ X</w:t>
      </w:r>
      <w:proofErr w:type="gramEnd"/>
      <w:r>
        <w:rPr>
          <w:rFonts w:ascii="Verdana" w:hAnsi="Verdana"/>
          <w:sz w:val="20"/>
          <w:szCs w:val="20"/>
        </w:rPr>
        <w:t xml:space="preserve">3 / toi X2/ ton) soulignés par les allitérations en [t] </w:t>
      </w:r>
    </w:p>
    <w:p w:rsidR="009D5DE9" w:rsidRDefault="009D5DE9" w:rsidP="00747ED3">
      <w:pPr>
        <w:pageBreakBefore/>
        <w:spacing w:line="254" w:lineRule="auto"/>
        <w:jc w:val="both"/>
        <w:textAlignment w:val="auto"/>
        <w:rPr>
          <w:rFonts w:ascii="Verdana" w:hAnsi="Verdana"/>
          <w:sz w:val="20"/>
          <w:szCs w:val="20"/>
        </w:rPr>
      </w:pPr>
    </w:p>
    <w:p w:rsidR="009D5DE9" w:rsidRDefault="003B3B03" w:rsidP="00747ED3">
      <w:pPr>
        <w:pStyle w:val="Paragraphedeliste"/>
        <w:numPr>
          <w:ilvl w:val="0"/>
          <w:numId w:val="6"/>
        </w:numPr>
        <w:spacing w:line="360" w:lineRule="auto"/>
        <w:jc w:val="both"/>
      </w:pPr>
      <w:r>
        <w:rPr>
          <w:rFonts w:ascii="Verdana" w:hAnsi="Verdana"/>
          <w:b/>
          <w:bCs/>
          <w:sz w:val="20"/>
          <w:szCs w:val="20"/>
          <w:shd w:val="clear" w:color="auto" w:fill="00FF00"/>
        </w:rPr>
        <w:t>Ainsi l</w:t>
      </w:r>
      <w:r>
        <w:rPr>
          <w:rFonts w:ascii="Verdana" w:hAnsi="Verdana"/>
          <w:b/>
          <w:bCs/>
          <w:sz w:val="20"/>
          <w:szCs w:val="20"/>
        </w:rPr>
        <w:t>a solitu</w:t>
      </w:r>
      <w:r>
        <w:rPr>
          <w:rFonts w:ascii="Verdana" w:hAnsi="Verdana"/>
          <w:b/>
          <w:bCs/>
          <w:sz w:val="20"/>
          <w:szCs w:val="20"/>
        </w:rPr>
        <w:t>de. Cette irruption de l’angoisse lors des premiers jours passés dans cette caserne. La mère et les sœurs n’étaient plus là pour te guider, décider pour toi, t’entourer d’affection. Désormais tu ne pouvais plus compter que sur toi-même et tu te sentais per</w:t>
      </w:r>
      <w:r>
        <w:rPr>
          <w:rFonts w:ascii="Verdana" w:hAnsi="Verdana"/>
          <w:b/>
          <w:bCs/>
          <w:sz w:val="20"/>
          <w:szCs w:val="20"/>
        </w:rPr>
        <w:t>du. Maintenant ce lourd secret. Auprès de qui t’en délivrer et prendre conseil ? Dois-tu céder à ton désir ou écouter la voix de cette culpabilité qui te presse de demander à cette femme de tout arrêter là ?</w:t>
      </w:r>
    </w:p>
    <w:p w:rsidR="009D5DE9" w:rsidRDefault="003B3B03" w:rsidP="00747ED3">
      <w:pPr>
        <w:spacing w:line="360" w:lineRule="auto"/>
        <w:jc w:val="both"/>
      </w:pPr>
      <w:r>
        <w:rPr>
          <w:rFonts w:ascii="Verdana" w:hAnsi="Verdana"/>
          <w:sz w:val="20"/>
          <w:szCs w:val="20"/>
        </w:rPr>
        <w:t>2</w:t>
      </w:r>
      <w:r>
        <w:rPr>
          <w:rFonts w:ascii="Verdana" w:hAnsi="Verdana"/>
          <w:sz w:val="20"/>
          <w:szCs w:val="20"/>
          <w:vertAlign w:val="superscript"/>
        </w:rPr>
        <w:t>ème</w:t>
      </w:r>
      <w:r>
        <w:rPr>
          <w:rFonts w:ascii="Verdana" w:hAnsi="Verdana"/>
          <w:sz w:val="20"/>
          <w:szCs w:val="20"/>
        </w:rPr>
        <w:t xml:space="preserve"> conséquence de la bourrasque. Déterminant d</w:t>
      </w:r>
      <w:r>
        <w:rPr>
          <w:rFonts w:ascii="Verdana" w:hAnsi="Verdana"/>
          <w:sz w:val="20"/>
          <w:szCs w:val="20"/>
        </w:rPr>
        <w:t>émonstratif manifeste une réalité connue du lecteur « cette irruption de l’angoisse » (montrée du doigt donc identifiée), le mot « irruption » insiste une fois encore sur le caractère brutal de la souffrance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La « caserne » sens littéral d’abord puisque le </w:t>
      </w:r>
      <w:r>
        <w:rPr>
          <w:rFonts w:ascii="Verdana" w:hAnsi="Verdana"/>
          <w:sz w:val="20"/>
          <w:szCs w:val="20"/>
        </w:rPr>
        <w:t xml:space="preserve">narrateur évoque le lieu où il se trouve en tant </w:t>
      </w:r>
      <w:proofErr w:type="gramStart"/>
      <w:r>
        <w:rPr>
          <w:rFonts w:ascii="Verdana" w:hAnsi="Verdana"/>
          <w:sz w:val="20"/>
          <w:szCs w:val="20"/>
        </w:rPr>
        <w:t>qu’ élève</w:t>
      </w:r>
      <w:proofErr w:type="gramEnd"/>
      <w:r>
        <w:rPr>
          <w:rFonts w:ascii="Verdana" w:hAnsi="Verdana"/>
          <w:sz w:val="20"/>
          <w:szCs w:val="20"/>
        </w:rPr>
        <w:t xml:space="preserve"> dans une école militaire. Le terme induit aussi l’idée d’enfermement déjà suggérée dans le texte. Du coup l’enfermement devient double, physique et psychologique (dans la souffrance). </w:t>
      </w:r>
    </w:p>
    <w:p w:rsidR="009D5DE9" w:rsidRDefault="003B3B03" w:rsidP="00747ED3">
      <w:pPr>
        <w:spacing w:line="360" w:lineRule="auto"/>
        <w:jc w:val="both"/>
      </w:pPr>
      <w:r>
        <w:rPr>
          <w:rFonts w:ascii="Verdana" w:hAnsi="Verdana"/>
          <w:sz w:val="20"/>
          <w:szCs w:val="20"/>
        </w:rPr>
        <w:t>Rupture temp</w:t>
      </w:r>
      <w:r>
        <w:rPr>
          <w:rFonts w:ascii="Verdana" w:hAnsi="Verdana"/>
          <w:sz w:val="20"/>
          <w:szCs w:val="20"/>
        </w:rPr>
        <w:t xml:space="preserve">orelle : le texte passe à l’imparfait (d’abord logiquement par l’évocation de la famille qui appartient désormais au passé) puis cet imparfait se substitue au présent de narration : « Désormais tu ne pouvais plus… », il renvoie à distance dans le passé le </w:t>
      </w:r>
      <w:r>
        <w:rPr>
          <w:rFonts w:ascii="Verdana" w:hAnsi="Verdana"/>
          <w:sz w:val="20"/>
          <w:szCs w:val="20"/>
        </w:rPr>
        <w:t>vide (ne…plus </w:t>
      </w:r>
      <w:proofErr w:type="gramStart"/>
      <w:r>
        <w:rPr>
          <w:rFonts w:ascii="Verdana" w:hAnsi="Verdana"/>
          <w:sz w:val="20"/>
          <w:szCs w:val="20"/>
        </w:rPr>
        <w:t>« )</w:t>
      </w:r>
      <w:proofErr w:type="gramEnd"/>
      <w:r>
        <w:rPr>
          <w:rFonts w:ascii="Verdana" w:hAnsi="Verdana"/>
          <w:sz w:val="20"/>
          <w:szCs w:val="20"/>
        </w:rPr>
        <w:t xml:space="preserve"> et le narrateur enfant (pronoms de la 2</w:t>
      </w:r>
      <w:r>
        <w:rPr>
          <w:rFonts w:ascii="Verdana" w:hAnsi="Verdana"/>
          <w:sz w:val="20"/>
          <w:szCs w:val="20"/>
          <w:vertAlign w:val="superscript"/>
        </w:rPr>
        <w:t>ème</w:t>
      </w:r>
      <w:r>
        <w:rPr>
          <w:rFonts w:ascii="Verdana" w:hAnsi="Verdana"/>
          <w:sz w:val="20"/>
          <w:szCs w:val="20"/>
        </w:rPr>
        <w:t xml:space="preserve"> personne) et participe de l’effet de disparition</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Adverbe « maintenant » crée une nouvelle rupture temporelle : de nouveau dans le présent pesant : le </w:t>
      </w:r>
      <w:proofErr w:type="gramStart"/>
      <w:r>
        <w:rPr>
          <w:rFonts w:ascii="Verdana" w:hAnsi="Verdana"/>
          <w:sz w:val="20"/>
          <w:szCs w:val="20"/>
        </w:rPr>
        <w:t>«  lourd</w:t>
      </w:r>
      <w:proofErr w:type="gramEnd"/>
      <w:r>
        <w:rPr>
          <w:rFonts w:ascii="Verdana" w:hAnsi="Verdana"/>
          <w:sz w:val="20"/>
          <w:szCs w:val="20"/>
        </w:rPr>
        <w:t xml:space="preserve"> secret » renvoie à la relation amour</w:t>
      </w:r>
      <w:r>
        <w:rPr>
          <w:rFonts w:ascii="Verdana" w:hAnsi="Verdana"/>
          <w:sz w:val="20"/>
          <w:szCs w:val="20"/>
        </w:rPr>
        <w:t>euse du narrateur adolescent avec la femme du chef de section.</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Les 2 interrogatives manifestent le désarroi et la honte (« culpabilité ») du narrateur. Le </w:t>
      </w:r>
      <w:proofErr w:type="spellStart"/>
      <w:r>
        <w:rPr>
          <w:rFonts w:ascii="Verdana" w:hAnsi="Verdana"/>
          <w:sz w:val="20"/>
          <w:szCs w:val="20"/>
        </w:rPr>
        <w:t>vb</w:t>
      </w:r>
      <w:proofErr w:type="spellEnd"/>
      <w:r>
        <w:rPr>
          <w:rFonts w:ascii="Verdana" w:hAnsi="Verdana"/>
          <w:sz w:val="20"/>
          <w:szCs w:val="20"/>
        </w:rPr>
        <w:t xml:space="preserve"> « délivrer » poursuit la métaphore de l’enfermement. </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Les déterminants « ton » possessif et </w:t>
      </w:r>
      <w:r>
        <w:rPr>
          <w:rFonts w:ascii="Verdana" w:hAnsi="Verdana"/>
          <w:sz w:val="20"/>
          <w:szCs w:val="20"/>
        </w:rPr>
        <w:t>« cette » démonstratif qui met à distance s’opposent comme s’opposent l’éveil à la sensualité et la morale, le Bien et le Mal. Cette dualité est renforcée par le rythme binaire : « délivrer » / « prendre conseil », « céder » / « écouter ». La culpabilité e</w:t>
      </w:r>
      <w:r>
        <w:rPr>
          <w:rFonts w:ascii="Verdana" w:hAnsi="Verdana"/>
          <w:sz w:val="20"/>
          <w:szCs w:val="20"/>
        </w:rPr>
        <w:t xml:space="preserve">st également manifestée dans le recours à une sorte de </w:t>
      </w:r>
      <w:proofErr w:type="spellStart"/>
      <w:r>
        <w:rPr>
          <w:rFonts w:ascii="Verdana" w:hAnsi="Verdana"/>
          <w:sz w:val="20"/>
          <w:szCs w:val="20"/>
        </w:rPr>
        <w:t>tapinose</w:t>
      </w:r>
      <w:proofErr w:type="spellEnd"/>
      <w:r>
        <w:rPr>
          <w:rFonts w:ascii="Verdana" w:hAnsi="Verdana"/>
          <w:sz w:val="20"/>
          <w:szCs w:val="20"/>
        </w:rPr>
        <w:t xml:space="preserve"> (hyperbole négative) ou omission en employant l’indéfini « tout » plutôt que de nommer précisément la relation adultérine.</w:t>
      </w:r>
    </w:p>
    <w:p w:rsidR="009D5DE9" w:rsidRDefault="009D5DE9" w:rsidP="00747ED3">
      <w:pPr>
        <w:spacing w:line="360" w:lineRule="auto"/>
        <w:jc w:val="both"/>
        <w:rPr>
          <w:rFonts w:ascii="Verdana" w:hAnsi="Verdana"/>
          <w:sz w:val="20"/>
          <w:szCs w:val="20"/>
        </w:rPr>
      </w:pPr>
    </w:p>
    <w:p w:rsidR="009D5DE9" w:rsidRDefault="003B3B03" w:rsidP="00747ED3">
      <w:pPr>
        <w:spacing w:line="360" w:lineRule="auto"/>
        <w:jc w:val="both"/>
      </w:pPr>
      <w:r>
        <w:rPr>
          <w:rFonts w:ascii="Verdana" w:hAnsi="Verdana"/>
          <w:b/>
          <w:bCs/>
          <w:sz w:val="20"/>
          <w:szCs w:val="20"/>
          <w:shd w:val="clear" w:color="auto" w:fill="FFFF00"/>
        </w:rPr>
        <w:t>Deuxième mouvement : l’enfer des autres</w:t>
      </w:r>
    </w:p>
    <w:p w:rsidR="009D5DE9" w:rsidRDefault="003B3B03" w:rsidP="00747ED3">
      <w:pPr>
        <w:pStyle w:val="Paragraphedeliste"/>
        <w:numPr>
          <w:ilvl w:val="0"/>
          <w:numId w:val="6"/>
        </w:numPr>
        <w:spacing w:line="360" w:lineRule="auto"/>
        <w:jc w:val="both"/>
      </w:pPr>
      <w:r>
        <w:rPr>
          <w:rFonts w:ascii="Verdana" w:hAnsi="Verdana"/>
          <w:b/>
          <w:bCs/>
          <w:sz w:val="20"/>
          <w:szCs w:val="20"/>
          <w:shd w:val="clear" w:color="auto" w:fill="00FF00"/>
        </w:rPr>
        <w:t>Ainsi</w:t>
      </w:r>
      <w:r>
        <w:rPr>
          <w:rFonts w:ascii="Verdana" w:hAnsi="Verdana"/>
          <w:b/>
          <w:bCs/>
          <w:sz w:val="20"/>
          <w:szCs w:val="20"/>
        </w:rPr>
        <w:t xml:space="preserve"> les humiliations. Des </w:t>
      </w:r>
      <w:r>
        <w:rPr>
          <w:rFonts w:ascii="Verdana" w:hAnsi="Verdana"/>
          <w:b/>
          <w:bCs/>
          <w:sz w:val="20"/>
          <w:szCs w:val="20"/>
        </w:rPr>
        <w:t xml:space="preserve">injures et des menaces qui créent des ravages. Ce besoin chez tel sous-officier de blesser, d’écraser, de t’atteindre au plus profond, de lacérer ton être, de plonger la lame à l’intime de ta pulpe. Après, pendant des jours, la blessure saigne, tu ne peux </w:t>
      </w:r>
      <w:r>
        <w:rPr>
          <w:rFonts w:ascii="Verdana" w:hAnsi="Verdana"/>
          <w:b/>
          <w:bCs/>
          <w:sz w:val="20"/>
          <w:szCs w:val="20"/>
        </w:rPr>
        <w:t xml:space="preserve">penser à rien </w:t>
      </w:r>
      <w:r>
        <w:rPr>
          <w:rFonts w:ascii="Verdana" w:hAnsi="Verdana"/>
          <w:b/>
          <w:bCs/>
          <w:sz w:val="20"/>
          <w:szCs w:val="20"/>
        </w:rPr>
        <w:lastRenderedPageBreak/>
        <w:t>d’autre, es incapable de parler. Une blessure qui te souille, t’avilit, et qui, en te dépouillant de ta dignité, t’a persuadé que tu étais un minable.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La litanie se poursuit et l’on en vient, grâce aux remarques précédentes sur les sonorités </w:t>
      </w:r>
      <w:r>
        <w:rPr>
          <w:rFonts w:ascii="Verdana" w:hAnsi="Verdana"/>
          <w:sz w:val="20"/>
          <w:szCs w:val="20"/>
        </w:rPr>
        <w:t>et le rythme, à sentir de plus en plus les effets d’une prose poétique. L’agencement du récit en paragraphes quasi d’égale longueur devient assimilable à une organisation strophique. L’égrenage des douleurs frappe le texte d’une tonalité élégiaque.</w:t>
      </w:r>
    </w:p>
    <w:p w:rsidR="009D5DE9" w:rsidRDefault="003B3B03" w:rsidP="00747ED3">
      <w:pPr>
        <w:spacing w:line="360" w:lineRule="auto"/>
        <w:jc w:val="both"/>
        <w:rPr>
          <w:rFonts w:ascii="Verdana" w:hAnsi="Verdana"/>
          <w:sz w:val="20"/>
          <w:szCs w:val="20"/>
        </w:rPr>
      </w:pPr>
      <w:r>
        <w:rPr>
          <w:rFonts w:ascii="Verdana" w:hAnsi="Verdana"/>
          <w:sz w:val="20"/>
          <w:szCs w:val="20"/>
        </w:rPr>
        <w:t>Champ l</w:t>
      </w:r>
      <w:r>
        <w:rPr>
          <w:rFonts w:ascii="Verdana" w:hAnsi="Verdana"/>
          <w:sz w:val="20"/>
          <w:szCs w:val="20"/>
        </w:rPr>
        <w:t xml:space="preserve">exical de la blessure verbale (« humiliations, injures, menaces) et de la blessure physique (métaphorique) : blesser, écraser, atteindre, lacérer, plonger la lame, blessure, saigne emplissent le paragraphe. </w:t>
      </w:r>
    </w:p>
    <w:p w:rsidR="009D5DE9" w:rsidRDefault="003B3B03" w:rsidP="00747ED3">
      <w:pPr>
        <w:spacing w:line="360" w:lineRule="auto"/>
        <w:jc w:val="both"/>
        <w:rPr>
          <w:rFonts w:ascii="Verdana" w:hAnsi="Verdana"/>
          <w:sz w:val="20"/>
          <w:szCs w:val="20"/>
        </w:rPr>
      </w:pPr>
      <w:r>
        <w:rPr>
          <w:rFonts w:ascii="Verdana" w:hAnsi="Verdana"/>
          <w:sz w:val="20"/>
          <w:szCs w:val="20"/>
        </w:rPr>
        <w:t>Le terme « besoin » suggère que la violence à la</w:t>
      </w:r>
      <w:r>
        <w:rPr>
          <w:rFonts w:ascii="Verdana" w:hAnsi="Verdana"/>
          <w:sz w:val="20"/>
          <w:szCs w:val="20"/>
        </w:rPr>
        <w:t>quelle le supérieur a recours est de l’ordre de la nécessité vitale.</w:t>
      </w:r>
    </w:p>
    <w:p w:rsidR="009D5DE9" w:rsidRDefault="003B3B03" w:rsidP="00747ED3">
      <w:pPr>
        <w:spacing w:line="360" w:lineRule="auto"/>
        <w:jc w:val="both"/>
        <w:rPr>
          <w:rFonts w:ascii="Verdana" w:hAnsi="Verdana"/>
          <w:sz w:val="20"/>
          <w:szCs w:val="20"/>
        </w:rPr>
      </w:pPr>
      <w:r>
        <w:rPr>
          <w:rFonts w:ascii="Verdana" w:hAnsi="Verdana"/>
          <w:sz w:val="20"/>
          <w:szCs w:val="20"/>
        </w:rPr>
        <w:t>Le terme « sous-officier », vocable militaire, renvoie à l’école de troupes où se trouve le narrateur.</w:t>
      </w:r>
    </w:p>
    <w:p w:rsidR="009D5DE9" w:rsidRDefault="003B3B03" w:rsidP="00747ED3">
      <w:pPr>
        <w:spacing w:line="360" w:lineRule="auto"/>
        <w:jc w:val="both"/>
        <w:rPr>
          <w:rFonts w:ascii="Verdana" w:hAnsi="Verdana"/>
          <w:sz w:val="20"/>
          <w:szCs w:val="20"/>
        </w:rPr>
      </w:pPr>
      <w:r>
        <w:rPr>
          <w:rFonts w:ascii="Verdana" w:hAnsi="Verdana"/>
          <w:sz w:val="20"/>
          <w:szCs w:val="20"/>
        </w:rPr>
        <w:t>La souffrance due à la violence disciplinaire militaire est accentuée par le CC de t</w:t>
      </w:r>
      <w:r>
        <w:rPr>
          <w:rFonts w:ascii="Verdana" w:hAnsi="Verdana"/>
          <w:sz w:val="20"/>
          <w:szCs w:val="20"/>
        </w:rPr>
        <w:t>emps (durée) « pendant des jours » qui reste imprécis par l’usage du déterminant article indéfini « des » (hyperbolique)</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La conséquence d’un tel traitement aboutit à une réelle négation de l’être que la langue traduit par l’emploi des négations adverbiale </w:t>
      </w:r>
      <w:r>
        <w:rPr>
          <w:rFonts w:ascii="Verdana" w:hAnsi="Verdana"/>
          <w:sz w:val="20"/>
          <w:szCs w:val="20"/>
        </w:rPr>
        <w:t>« ne…rien », lexicale « incapable ».</w:t>
      </w:r>
    </w:p>
    <w:p w:rsidR="009D5DE9" w:rsidRDefault="003B3B03" w:rsidP="00747ED3">
      <w:pPr>
        <w:spacing w:line="360" w:lineRule="auto"/>
        <w:jc w:val="both"/>
        <w:rPr>
          <w:rFonts w:ascii="Verdana" w:hAnsi="Verdana"/>
          <w:sz w:val="20"/>
          <w:szCs w:val="20"/>
        </w:rPr>
      </w:pPr>
      <w:r>
        <w:rPr>
          <w:rFonts w:ascii="Verdana" w:hAnsi="Verdana"/>
          <w:sz w:val="20"/>
          <w:szCs w:val="20"/>
        </w:rPr>
        <w:t>L’anéantissement de soi par l’autre se trouve également dans le champ lexical du rabaissement moral : « souille, avilit, dépouillant de ta dignité, minable ».</w:t>
      </w:r>
    </w:p>
    <w:p w:rsidR="009D5DE9" w:rsidRDefault="003B3B03" w:rsidP="00747ED3">
      <w:pPr>
        <w:spacing w:line="360" w:lineRule="auto"/>
        <w:jc w:val="both"/>
        <w:rPr>
          <w:rFonts w:ascii="Verdana" w:hAnsi="Verdana"/>
          <w:sz w:val="20"/>
          <w:szCs w:val="20"/>
        </w:rPr>
      </w:pPr>
      <w:r>
        <w:rPr>
          <w:rFonts w:ascii="Verdana" w:hAnsi="Verdana"/>
          <w:sz w:val="20"/>
          <w:szCs w:val="20"/>
        </w:rPr>
        <w:t>Le participe « persuadé » qui appartient au vocabulaire de l</w:t>
      </w:r>
      <w:r>
        <w:rPr>
          <w:rFonts w:ascii="Verdana" w:hAnsi="Verdana"/>
          <w:sz w:val="20"/>
          <w:szCs w:val="20"/>
        </w:rPr>
        <w:t>’argumentation manifeste que la violence exercée sur le narrateur constitue malheureusement un argumentaire convaincant. Dès lors les allitérations en [t] martèlent la phrase comme autant de coups portés.</w:t>
      </w:r>
    </w:p>
    <w:p w:rsidR="009D5DE9" w:rsidRDefault="003B3B03" w:rsidP="00747ED3">
      <w:pPr>
        <w:spacing w:line="360" w:lineRule="auto"/>
        <w:jc w:val="both"/>
        <w:rPr>
          <w:rFonts w:ascii="Verdana" w:hAnsi="Verdana"/>
          <w:sz w:val="20"/>
          <w:szCs w:val="20"/>
        </w:rPr>
      </w:pPr>
      <w:r>
        <w:rPr>
          <w:rFonts w:ascii="Verdana" w:hAnsi="Verdana"/>
          <w:sz w:val="20"/>
          <w:szCs w:val="20"/>
        </w:rPr>
        <w:t>Bien sûr, en creux, il faut lire à travers l’utilis</w:t>
      </w:r>
      <w:r>
        <w:rPr>
          <w:rFonts w:ascii="Verdana" w:hAnsi="Verdana"/>
          <w:sz w:val="20"/>
          <w:szCs w:val="20"/>
        </w:rPr>
        <w:t>ation néfaste de la violence une dénonciation de la loi du plus fort dont les conséquences sont l’amoindrissement de l’être qui devient à ses propres yeux un « minable » (étymologiquement : susceptible d’être détruit par une mine), c’</w:t>
      </w:r>
      <w:proofErr w:type="spellStart"/>
      <w:r>
        <w:rPr>
          <w:rFonts w:ascii="Verdana" w:hAnsi="Verdana"/>
          <w:sz w:val="20"/>
          <w:szCs w:val="20"/>
        </w:rPr>
        <w:t>est-à</w:t>
      </w:r>
      <w:proofErr w:type="spellEnd"/>
      <w:r>
        <w:rPr>
          <w:rFonts w:ascii="Verdana" w:hAnsi="Verdana"/>
          <w:sz w:val="20"/>
          <w:szCs w:val="20"/>
        </w:rPr>
        <w:t xml:space="preserve"> dire « usé par l</w:t>
      </w:r>
      <w:r>
        <w:rPr>
          <w:rFonts w:ascii="Verdana" w:hAnsi="Verdana"/>
          <w:sz w:val="20"/>
          <w:szCs w:val="20"/>
        </w:rPr>
        <w:t>e chagrin » aussi bien que « médiocre ». Le terme qui appartient au langage familier rend compte de la dégradation vécue par le narrateur.</w:t>
      </w:r>
    </w:p>
    <w:p w:rsidR="009D5DE9" w:rsidRDefault="009D5DE9" w:rsidP="00747ED3">
      <w:pPr>
        <w:spacing w:line="360" w:lineRule="auto"/>
        <w:jc w:val="both"/>
        <w:rPr>
          <w:rFonts w:ascii="Verdana" w:hAnsi="Verdana"/>
          <w:sz w:val="20"/>
          <w:szCs w:val="20"/>
        </w:rPr>
      </w:pPr>
    </w:p>
    <w:p w:rsidR="009D5DE9" w:rsidRDefault="003B3B03" w:rsidP="00747ED3">
      <w:pPr>
        <w:pStyle w:val="Paragraphedeliste"/>
        <w:numPr>
          <w:ilvl w:val="0"/>
          <w:numId w:val="6"/>
        </w:numPr>
        <w:spacing w:line="360" w:lineRule="auto"/>
        <w:jc w:val="both"/>
      </w:pPr>
      <w:r>
        <w:rPr>
          <w:rFonts w:ascii="Verdana" w:hAnsi="Verdana"/>
          <w:b/>
          <w:bCs/>
          <w:sz w:val="20"/>
          <w:szCs w:val="20"/>
          <w:shd w:val="clear" w:color="auto" w:fill="00FF00"/>
        </w:rPr>
        <w:t>Ainsi l</w:t>
      </w:r>
      <w:r>
        <w:rPr>
          <w:rFonts w:ascii="Verdana" w:hAnsi="Verdana"/>
          <w:b/>
          <w:bCs/>
          <w:sz w:val="20"/>
          <w:szCs w:val="20"/>
        </w:rPr>
        <w:t xml:space="preserve">es coups de cafard. </w:t>
      </w:r>
      <w:r>
        <w:rPr>
          <w:rFonts w:ascii="Verdana" w:hAnsi="Verdana"/>
          <w:b/>
          <w:bCs/>
          <w:sz w:val="20"/>
          <w:szCs w:val="20"/>
          <w:u w:val="single"/>
        </w:rPr>
        <w:t>Des éboulements à l’intérieur de l’être</w:t>
      </w:r>
      <w:r>
        <w:rPr>
          <w:rFonts w:ascii="Verdana" w:hAnsi="Verdana"/>
          <w:b/>
          <w:bCs/>
          <w:sz w:val="20"/>
          <w:szCs w:val="20"/>
        </w:rPr>
        <w:t xml:space="preserve">. Rien ne semble plus possible. (…) Ces jours où </w:t>
      </w:r>
      <w:r>
        <w:rPr>
          <w:rFonts w:ascii="Verdana" w:hAnsi="Verdana"/>
          <w:b/>
          <w:bCs/>
          <w:sz w:val="20"/>
          <w:szCs w:val="20"/>
        </w:rPr>
        <w:t>tu broies du noir. Où hébété de souffrance tu ne comprends rien à rien. (…)</w:t>
      </w:r>
    </w:p>
    <w:p w:rsidR="009D5DE9" w:rsidRDefault="003B3B03" w:rsidP="00747ED3">
      <w:pPr>
        <w:spacing w:line="360" w:lineRule="auto"/>
        <w:jc w:val="both"/>
      </w:pPr>
      <w:r>
        <w:rPr>
          <w:rFonts w:ascii="Verdana" w:hAnsi="Verdana"/>
          <w:sz w:val="20"/>
          <w:szCs w:val="20"/>
        </w:rPr>
        <w:t>Le récit se poursuit logiquement par une locution nominale familière qui renvoie aux crises d’angoisse. L’origine de cet emploi du mot « cafard »</w:t>
      </w:r>
      <w:r>
        <w:rPr>
          <w:rFonts w:ascii="Tahoma" w:eastAsia="Times New Roman" w:hAnsi="Tahoma" w:cs="Tahoma"/>
          <w:color w:val="000000"/>
          <w:sz w:val="20"/>
          <w:szCs w:val="20"/>
          <w:lang w:eastAsia="fr-FR"/>
        </w:rPr>
        <w:t xml:space="preserve"> </w:t>
      </w:r>
      <w:r>
        <w:rPr>
          <w:rFonts w:ascii="Verdana" w:hAnsi="Verdana"/>
          <w:sz w:val="20"/>
          <w:szCs w:val="20"/>
        </w:rPr>
        <w:t>semble être due à Charles Baudelai</w:t>
      </w:r>
      <w:r>
        <w:rPr>
          <w:rFonts w:ascii="Verdana" w:hAnsi="Verdana"/>
          <w:sz w:val="20"/>
          <w:szCs w:val="20"/>
        </w:rPr>
        <w:t xml:space="preserve">re </w:t>
      </w:r>
      <w:r>
        <w:rPr>
          <w:rFonts w:ascii="Verdana" w:hAnsi="Verdana"/>
          <w:sz w:val="20"/>
          <w:szCs w:val="20"/>
        </w:rPr>
        <w:lastRenderedPageBreak/>
        <w:t>qui l'a introduit dans "Les Fleurs du Mal" en 1857, dans son poème Destruction. Tout comme il a popularisé le mot anglais 'spleen' avec le même sens de tristesse, de mélancolie.</w:t>
      </w:r>
      <w:r>
        <w:rPr>
          <w:rFonts w:ascii="Verdana" w:hAnsi="Verdana"/>
          <w:sz w:val="20"/>
          <w:szCs w:val="20"/>
        </w:rPr>
        <w:br/>
      </w:r>
      <w:r>
        <w:rPr>
          <w:rFonts w:ascii="Verdana" w:hAnsi="Verdana"/>
          <w:sz w:val="20"/>
          <w:szCs w:val="20"/>
        </w:rPr>
        <w:t>Parlant du Démon :</w:t>
      </w:r>
      <w:r>
        <w:rPr>
          <w:rFonts w:ascii="Verdana" w:hAnsi="Verdana"/>
          <w:sz w:val="20"/>
          <w:szCs w:val="20"/>
        </w:rPr>
        <w:br/>
      </w:r>
      <w:r>
        <w:rPr>
          <w:rFonts w:ascii="Verdana" w:hAnsi="Verdana"/>
          <w:sz w:val="20"/>
          <w:szCs w:val="20"/>
        </w:rPr>
        <w:t>« </w:t>
      </w:r>
      <w:r>
        <w:rPr>
          <w:rFonts w:ascii="Verdana" w:hAnsi="Verdana"/>
          <w:i/>
          <w:iCs/>
          <w:sz w:val="20"/>
          <w:szCs w:val="20"/>
        </w:rPr>
        <w:t>Parfois il prend, sachant mon grand amour de l'Art,</w:t>
      </w:r>
      <w:r>
        <w:rPr>
          <w:rFonts w:ascii="Verdana" w:hAnsi="Verdana"/>
          <w:i/>
          <w:iCs/>
          <w:sz w:val="20"/>
          <w:szCs w:val="20"/>
        </w:rPr>
        <w:br/>
      </w:r>
      <w:r>
        <w:rPr>
          <w:rFonts w:ascii="Verdana" w:hAnsi="Verdana"/>
          <w:i/>
          <w:iCs/>
          <w:sz w:val="20"/>
          <w:szCs w:val="20"/>
        </w:rPr>
        <w:t>La</w:t>
      </w:r>
      <w:r>
        <w:rPr>
          <w:rFonts w:ascii="Verdana" w:hAnsi="Verdana"/>
          <w:i/>
          <w:iCs/>
          <w:sz w:val="20"/>
          <w:szCs w:val="20"/>
        </w:rPr>
        <w:t xml:space="preserve"> forme de la plus séduisante des femmes,</w:t>
      </w:r>
      <w:r>
        <w:rPr>
          <w:rFonts w:ascii="Verdana" w:hAnsi="Verdana"/>
          <w:i/>
          <w:iCs/>
          <w:sz w:val="20"/>
          <w:szCs w:val="20"/>
        </w:rPr>
        <w:br/>
      </w:r>
      <w:r>
        <w:rPr>
          <w:rFonts w:ascii="Verdana" w:hAnsi="Verdana"/>
          <w:i/>
          <w:iCs/>
          <w:sz w:val="20"/>
          <w:szCs w:val="20"/>
        </w:rPr>
        <w:t>Et, sous de spécieux prétextes de cafard,</w:t>
      </w:r>
      <w:r>
        <w:rPr>
          <w:rFonts w:ascii="Verdana" w:hAnsi="Verdana"/>
          <w:i/>
          <w:iCs/>
          <w:sz w:val="20"/>
          <w:szCs w:val="20"/>
        </w:rPr>
        <w:br/>
      </w:r>
      <w:r>
        <w:rPr>
          <w:rFonts w:ascii="Verdana" w:hAnsi="Verdana"/>
          <w:i/>
          <w:iCs/>
          <w:sz w:val="20"/>
          <w:szCs w:val="20"/>
        </w:rPr>
        <w:t xml:space="preserve">Accoutume ma lèvre à des </w:t>
      </w:r>
      <w:proofErr w:type="spellStart"/>
      <w:r>
        <w:rPr>
          <w:rFonts w:ascii="Verdana" w:hAnsi="Verdana"/>
          <w:i/>
          <w:iCs/>
          <w:sz w:val="20"/>
          <w:szCs w:val="20"/>
        </w:rPr>
        <w:t>philtres</w:t>
      </w:r>
      <w:proofErr w:type="spellEnd"/>
      <w:r>
        <w:rPr>
          <w:rFonts w:ascii="Verdana" w:hAnsi="Verdana"/>
          <w:i/>
          <w:iCs/>
          <w:sz w:val="20"/>
          <w:szCs w:val="20"/>
        </w:rPr>
        <w:t xml:space="preserve"> infâmes.</w:t>
      </w:r>
      <w:r>
        <w:rPr>
          <w:rFonts w:ascii="Verdana" w:hAnsi="Verdana"/>
          <w:sz w:val="20"/>
          <w:szCs w:val="20"/>
        </w:rPr>
        <w:t> »</w:t>
      </w:r>
      <w:r>
        <w:rPr>
          <w:rFonts w:ascii="Verdana" w:hAnsi="Verdana"/>
          <w:sz w:val="20"/>
          <w:szCs w:val="20"/>
        </w:rPr>
        <w:br/>
      </w:r>
      <w:r>
        <w:rPr>
          <w:rFonts w:ascii="Verdana" w:hAnsi="Verdana"/>
          <w:sz w:val="20"/>
          <w:szCs w:val="20"/>
        </w:rPr>
        <w:t xml:space="preserve">Par analogie avec l’insecte de couleur noire qui se complaît dans l’obscurité, Baudelaire utilise le mot cafard pour décrire un </w:t>
      </w:r>
      <w:r>
        <w:rPr>
          <w:rFonts w:ascii="Verdana" w:hAnsi="Verdana"/>
          <w:sz w:val="20"/>
          <w:szCs w:val="20"/>
        </w:rPr>
        <w:t>état de tristesse, une mélancolie persistante qui affecte profondément le moral. Ce terme fut ensuite utilisé par les soldats de l’armée d’Afrique, et notamment les légionnaires pour décrire leur sentiment d’isolement en raison de leur déracinement.</w:t>
      </w:r>
    </w:p>
    <w:p w:rsidR="009D5DE9" w:rsidRDefault="003B3B03" w:rsidP="00747ED3">
      <w:pPr>
        <w:spacing w:line="360" w:lineRule="auto"/>
        <w:jc w:val="both"/>
      </w:pPr>
      <w:hyperlink r:id="rId7" w:history="1">
        <w:r>
          <w:rPr>
            <w:rStyle w:val="Lienhypertexte"/>
            <w:rFonts w:ascii="Verdana" w:hAnsi="Verdana"/>
            <w:sz w:val="20"/>
            <w:szCs w:val="20"/>
          </w:rPr>
          <w:t>https://www.defense.gouv.fr/portail/dossiers/le-saviez-vous/verdun-2016-le-saviez-vous-le-cafard-et-le-bourdon</w:t>
        </w:r>
      </w:hyperlink>
    </w:p>
    <w:p w:rsidR="009D5DE9" w:rsidRDefault="003B3B03" w:rsidP="00747ED3">
      <w:pPr>
        <w:spacing w:line="360" w:lineRule="auto"/>
        <w:jc w:val="both"/>
        <w:rPr>
          <w:rFonts w:ascii="Verdana" w:hAnsi="Verdana"/>
          <w:sz w:val="20"/>
          <w:szCs w:val="20"/>
        </w:rPr>
      </w:pPr>
      <w:r>
        <w:rPr>
          <w:rFonts w:ascii="Verdana" w:hAnsi="Verdana"/>
          <w:sz w:val="20"/>
          <w:szCs w:val="20"/>
        </w:rPr>
        <w:t>Le paragraphe est émail</w:t>
      </w:r>
      <w:r>
        <w:rPr>
          <w:rFonts w:ascii="Verdana" w:hAnsi="Verdana"/>
          <w:sz w:val="20"/>
          <w:szCs w:val="20"/>
        </w:rPr>
        <w:t>lé de 2 champs lexicaux : celui du noir (associé au spleen, à la mort) avec « cafard, broyer du noir » et celui de l’imbécilité avec « hébété, tu ne comprends rien à rien »</w:t>
      </w:r>
    </w:p>
    <w:p w:rsidR="009D5DE9" w:rsidRDefault="003B3B03" w:rsidP="00747ED3">
      <w:pPr>
        <w:spacing w:line="360" w:lineRule="auto"/>
        <w:jc w:val="both"/>
      </w:pPr>
      <w:r>
        <w:rPr>
          <w:rFonts w:ascii="Verdana" w:hAnsi="Verdana"/>
          <w:sz w:val="20"/>
          <w:szCs w:val="20"/>
        </w:rPr>
        <w:t>Les souffrances endurées amènent à une destruction de l’être (« éboulements ») alor</w:t>
      </w:r>
      <w:r>
        <w:rPr>
          <w:rFonts w:ascii="Verdana" w:hAnsi="Verdana"/>
          <w:sz w:val="20"/>
          <w:szCs w:val="20"/>
        </w:rPr>
        <w:t>s en pleine construction (adolescence). Son identité, jusqu’alors sol de plus en plus solide, devient par métaphore un sol mouvant en effondrement.</w:t>
      </w:r>
      <w:r>
        <w:t xml:space="preserve"> </w:t>
      </w:r>
      <w:r>
        <w:rPr>
          <w:rFonts w:ascii="Verdana" w:hAnsi="Verdana"/>
          <w:sz w:val="20"/>
          <w:szCs w:val="20"/>
        </w:rPr>
        <w:t>On peut percevoir dans « Des éboulements à l’intérieur de l’être » un alexandrin avec une diérèse faisant en</w:t>
      </w:r>
      <w:r>
        <w:rPr>
          <w:rFonts w:ascii="Verdana" w:hAnsi="Verdana"/>
          <w:sz w:val="20"/>
          <w:szCs w:val="20"/>
        </w:rPr>
        <w:t>tendre la faille.</w:t>
      </w:r>
    </w:p>
    <w:p w:rsidR="009D5DE9" w:rsidRDefault="003B3B03" w:rsidP="00747ED3">
      <w:pPr>
        <w:spacing w:line="360" w:lineRule="auto"/>
        <w:jc w:val="both"/>
        <w:rPr>
          <w:rFonts w:ascii="Verdana" w:hAnsi="Verdana"/>
          <w:sz w:val="20"/>
          <w:szCs w:val="20"/>
        </w:rPr>
      </w:pPr>
      <w:r>
        <w:rPr>
          <w:rFonts w:ascii="Verdana" w:hAnsi="Verdana"/>
          <w:sz w:val="20"/>
          <w:szCs w:val="20"/>
        </w:rPr>
        <w:t>Une fois encore les sonorités appuient cette idée : « éboulements, broies, hébété »et confèrent au texte une dimension poétique.</w:t>
      </w:r>
      <w:bookmarkStart w:id="0" w:name="_Hlk49192004"/>
    </w:p>
    <w:p w:rsidR="009D5DE9" w:rsidRDefault="003B3B03" w:rsidP="00747ED3">
      <w:pPr>
        <w:spacing w:line="360" w:lineRule="auto"/>
        <w:jc w:val="both"/>
        <w:rPr>
          <w:rFonts w:ascii="Verdana" w:hAnsi="Verdana"/>
          <w:sz w:val="20"/>
          <w:szCs w:val="20"/>
        </w:rPr>
      </w:pPr>
      <w:r>
        <w:rPr>
          <w:rFonts w:ascii="Verdana" w:hAnsi="Verdana"/>
          <w:sz w:val="20"/>
          <w:szCs w:val="20"/>
        </w:rPr>
        <w:t>On peut percevoir dans « Des éboulements à l’intérieur de l’être » un alexandrin avec diérèse.</w:t>
      </w:r>
    </w:p>
    <w:bookmarkEnd w:id="0"/>
    <w:p w:rsidR="009D5DE9" w:rsidRDefault="009D5DE9" w:rsidP="00747ED3">
      <w:pPr>
        <w:spacing w:line="360" w:lineRule="auto"/>
        <w:jc w:val="both"/>
        <w:rPr>
          <w:rFonts w:ascii="Verdana" w:hAnsi="Verdana"/>
          <w:sz w:val="20"/>
          <w:szCs w:val="20"/>
        </w:rPr>
      </w:pPr>
    </w:p>
    <w:p w:rsidR="009D5DE9" w:rsidRDefault="003B3B03" w:rsidP="00747ED3">
      <w:pPr>
        <w:pStyle w:val="Paragraphedeliste"/>
        <w:numPr>
          <w:ilvl w:val="0"/>
          <w:numId w:val="6"/>
        </w:numPr>
        <w:spacing w:line="360" w:lineRule="auto"/>
        <w:jc w:val="both"/>
      </w:pPr>
      <w:r>
        <w:rPr>
          <w:rFonts w:ascii="Verdana" w:hAnsi="Verdana"/>
          <w:b/>
          <w:bCs/>
          <w:sz w:val="20"/>
          <w:szCs w:val="20"/>
          <w:shd w:val="clear" w:color="auto" w:fill="00FF00"/>
        </w:rPr>
        <w:t>Ainsi</w:t>
      </w:r>
      <w:r>
        <w:rPr>
          <w:rFonts w:ascii="Verdana" w:hAnsi="Verdana"/>
          <w:b/>
          <w:bCs/>
          <w:sz w:val="20"/>
          <w:szCs w:val="20"/>
        </w:rPr>
        <w:t xml:space="preserve"> les rév</w:t>
      </w:r>
      <w:r>
        <w:rPr>
          <w:rFonts w:ascii="Verdana" w:hAnsi="Verdana"/>
          <w:b/>
          <w:bCs/>
          <w:sz w:val="20"/>
          <w:szCs w:val="20"/>
        </w:rPr>
        <w:t>oltes. Mais des révoltes étouffées. Car tu as très tôt compris que si tu te dressais pour dire non, tu serais brisé, et que ta vie ne serait qu’une infernale descente aux enfers. (…)</w:t>
      </w:r>
    </w:p>
    <w:p w:rsidR="009D5DE9" w:rsidRDefault="003B3B03" w:rsidP="00747ED3">
      <w:pPr>
        <w:spacing w:line="360" w:lineRule="auto"/>
        <w:jc w:val="both"/>
        <w:rPr>
          <w:rFonts w:ascii="Verdana" w:hAnsi="Verdana"/>
          <w:sz w:val="20"/>
          <w:szCs w:val="20"/>
        </w:rPr>
      </w:pPr>
      <w:r>
        <w:rPr>
          <w:rFonts w:ascii="Verdana" w:hAnsi="Verdana"/>
          <w:sz w:val="20"/>
          <w:szCs w:val="20"/>
        </w:rPr>
        <w:t>Ce dernier paragraphe inaugure un sursaut avec à son amorce le terme « ré</w:t>
      </w:r>
      <w:r>
        <w:rPr>
          <w:rFonts w:ascii="Verdana" w:hAnsi="Verdana"/>
          <w:sz w:val="20"/>
          <w:szCs w:val="20"/>
        </w:rPr>
        <w:t>voltes ».</w:t>
      </w:r>
    </w:p>
    <w:p w:rsidR="009D5DE9" w:rsidRDefault="003B3B03" w:rsidP="00747ED3">
      <w:pPr>
        <w:spacing w:line="360" w:lineRule="auto"/>
        <w:jc w:val="both"/>
        <w:rPr>
          <w:rFonts w:ascii="Verdana" w:hAnsi="Verdana"/>
          <w:sz w:val="20"/>
          <w:szCs w:val="20"/>
        </w:rPr>
      </w:pPr>
      <w:r>
        <w:rPr>
          <w:rFonts w:ascii="Verdana" w:hAnsi="Verdana"/>
          <w:sz w:val="20"/>
          <w:szCs w:val="20"/>
        </w:rPr>
        <w:t>Toutefois, la seconde phrase commence par la conjonction adversative « mais » et se poursuit dans une épanorthose (Figure de style, procédé oratoire consistant à se reprendre pour préciser, renforcer ou atténuer son propos) </w:t>
      </w:r>
      <w:proofErr w:type="gramStart"/>
      <w:r>
        <w:rPr>
          <w:rFonts w:ascii="Verdana" w:hAnsi="Verdana"/>
          <w:sz w:val="20"/>
          <w:szCs w:val="20"/>
        </w:rPr>
        <w:t>:  «</w:t>
      </w:r>
      <w:proofErr w:type="gramEnd"/>
      <w:r>
        <w:rPr>
          <w:rFonts w:ascii="Verdana" w:hAnsi="Verdana"/>
          <w:sz w:val="20"/>
          <w:szCs w:val="20"/>
        </w:rPr>
        <w:t> des révoltes étou</w:t>
      </w:r>
      <w:r>
        <w:rPr>
          <w:rFonts w:ascii="Verdana" w:hAnsi="Verdana"/>
          <w:sz w:val="20"/>
          <w:szCs w:val="20"/>
        </w:rPr>
        <w:t>ffées » qui se double d’un oxymore.</w:t>
      </w:r>
    </w:p>
    <w:p w:rsidR="009D5DE9" w:rsidRDefault="003B3B03" w:rsidP="00747ED3">
      <w:pPr>
        <w:spacing w:line="360" w:lineRule="auto"/>
        <w:jc w:val="both"/>
        <w:rPr>
          <w:rFonts w:ascii="Verdana" w:hAnsi="Verdana"/>
          <w:sz w:val="20"/>
          <w:szCs w:val="20"/>
        </w:rPr>
      </w:pPr>
      <w:r>
        <w:rPr>
          <w:rFonts w:ascii="Verdana" w:hAnsi="Verdana"/>
          <w:sz w:val="20"/>
          <w:szCs w:val="20"/>
        </w:rPr>
        <w:lastRenderedPageBreak/>
        <w:t>La conjonction de coordination « car » introduit une explication du paradoxe : fruit d’une expérience passée (« as compris » au passé composé) en lien avec la situation présente.</w:t>
      </w:r>
    </w:p>
    <w:p w:rsidR="009D5DE9" w:rsidRDefault="003B3B03" w:rsidP="00747ED3">
      <w:pPr>
        <w:spacing w:line="360" w:lineRule="auto"/>
        <w:jc w:val="both"/>
        <w:rPr>
          <w:rFonts w:ascii="Verdana" w:hAnsi="Verdana"/>
          <w:sz w:val="20"/>
          <w:szCs w:val="20"/>
        </w:rPr>
      </w:pPr>
      <w:r>
        <w:rPr>
          <w:rFonts w:ascii="Verdana" w:hAnsi="Verdana"/>
          <w:sz w:val="20"/>
          <w:szCs w:val="20"/>
        </w:rPr>
        <w:t>Le narrateur explique que sa réaction est</w:t>
      </w:r>
      <w:r>
        <w:rPr>
          <w:rFonts w:ascii="Verdana" w:hAnsi="Verdana"/>
          <w:sz w:val="20"/>
          <w:szCs w:val="20"/>
        </w:rPr>
        <w:t xml:space="preserve"> donc conditionnée (hypothétique par « si ») + rapport logique de cause à conséquence. Se dresser (métaphore de l’opposition et de la verticalité ascendante) entraîne 2 conséquences : « tu serais brisé », « ta vie ne serait qu’une infernale descente aux en</w:t>
      </w:r>
      <w:r>
        <w:rPr>
          <w:rFonts w:ascii="Verdana" w:hAnsi="Verdana"/>
          <w:sz w:val="20"/>
          <w:szCs w:val="20"/>
        </w:rPr>
        <w:t>fers »</w:t>
      </w:r>
    </w:p>
    <w:p w:rsidR="009D5DE9" w:rsidRDefault="003B3B03" w:rsidP="00747ED3">
      <w:pPr>
        <w:spacing w:line="360" w:lineRule="auto"/>
        <w:jc w:val="both"/>
        <w:rPr>
          <w:rFonts w:ascii="Verdana" w:hAnsi="Verdana"/>
          <w:sz w:val="20"/>
          <w:szCs w:val="20"/>
        </w:rPr>
      </w:pPr>
      <w:r>
        <w:rPr>
          <w:rFonts w:ascii="Verdana" w:hAnsi="Verdana"/>
          <w:sz w:val="20"/>
          <w:szCs w:val="20"/>
        </w:rPr>
        <w:t>Donc relever la tête / s’opposer n’offre qu’une voie possible et paradoxale, celle de la chute, connotée religieusement (« infernale descente aux enfers » + redondance expressive)</w:t>
      </w:r>
    </w:p>
    <w:p w:rsidR="009D5DE9" w:rsidRDefault="003B3B03" w:rsidP="00747ED3">
      <w:pPr>
        <w:spacing w:line="360" w:lineRule="auto"/>
        <w:jc w:val="both"/>
        <w:rPr>
          <w:rFonts w:ascii="Verdana" w:hAnsi="Verdana"/>
          <w:b/>
          <w:bCs/>
          <w:sz w:val="20"/>
          <w:szCs w:val="20"/>
        </w:rPr>
      </w:pPr>
      <w:r>
        <w:rPr>
          <w:rFonts w:ascii="Verdana" w:hAnsi="Verdana"/>
          <w:b/>
          <w:bCs/>
          <w:sz w:val="20"/>
          <w:szCs w:val="20"/>
        </w:rPr>
        <w:t>CONCLUSION</w:t>
      </w:r>
    </w:p>
    <w:p w:rsidR="009D5DE9" w:rsidRDefault="003B3B03" w:rsidP="00747ED3">
      <w:pPr>
        <w:spacing w:line="360" w:lineRule="auto"/>
        <w:jc w:val="both"/>
        <w:rPr>
          <w:rFonts w:ascii="Verdana" w:hAnsi="Verdana"/>
          <w:sz w:val="20"/>
          <w:szCs w:val="20"/>
        </w:rPr>
      </w:pPr>
      <w:r>
        <w:rPr>
          <w:rFonts w:ascii="Verdana" w:hAnsi="Verdana"/>
          <w:sz w:val="20"/>
          <w:szCs w:val="20"/>
        </w:rPr>
        <w:t xml:space="preserve">On comprend alors pourquoi l’autobiographie de Charles </w:t>
      </w:r>
      <w:r>
        <w:rPr>
          <w:rFonts w:ascii="Verdana" w:hAnsi="Verdana"/>
          <w:sz w:val="20"/>
          <w:szCs w:val="20"/>
        </w:rPr>
        <w:t>Juliet s’ouvre par la biographie de sa mère biologique, celle qui s’est dressée contre sa vie en tentant de se suicider, qui a été internée, qui a osé se dresser à nouveau à l’asile en hurlant sa révolte et qui a fini par mourir de faim…</w:t>
      </w:r>
    </w:p>
    <w:p w:rsidR="009D5DE9" w:rsidRDefault="003B3B03" w:rsidP="00747ED3">
      <w:pPr>
        <w:spacing w:line="360" w:lineRule="auto"/>
        <w:jc w:val="both"/>
        <w:rPr>
          <w:rFonts w:ascii="Verdana" w:hAnsi="Verdana"/>
          <w:sz w:val="20"/>
          <w:szCs w:val="20"/>
        </w:rPr>
      </w:pPr>
      <w:r>
        <w:rPr>
          <w:rFonts w:ascii="Verdana" w:hAnsi="Verdana"/>
          <w:sz w:val="20"/>
          <w:szCs w:val="20"/>
        </w:rPr>
        <w:t>S’opposer, c’est d</w:t>
      </w:r>
      <w:r>
        <w:rPr>
          <w:rFonts w:ascii="Verdana" w:hAnsi="Verdana"/>
          <w:sz w:val="20"/>
          <w:szCs w:val="20"/>
        </w:rPr>
        <w:t>onc mourir : première vérité que le narrateur met à jour dans ce texte, fortement lié à l’histoire de sa mère. C’est à travers l’écriture, faite de traits esquissés, de tournures syntaxiques elliptiques qui brise la fluidité de la phrase que naît l’autre l</w:t>
      </w:r>
      <w:r>
        <w:rPr>
          <w:rFonts w:ascii="Verdana" w:hAnsi="Verdana"/>
          <w:sz w:val="20"/>
          <w:szCs w:val="20"/>
        </w:rPr>
        <w:t>angage, poétique, de la reconstruction.</w:t>
      </w:r>
    </w:p>
    <w:p w:rsidR="009D5DE9" w:rsidRDefault="009D5DE9" w:rsidP="00747ED3">
      <w:pPr>
        <w:spacing w:line="360" w:lineRule="auto"/>
        <w:jc w:val="both"/>
        <w:rPr>
          <w:rFonts w:ascii="Verdana" w:hAnsi="Verdana"/>
          <w:sz w:val="20"/>
          <w:szCs w:val="20"/>
        </w:rPr>
      </w:pPr>
    </w:p>
    <w:p w:rsidR="009D5DE9" w:rsidRDefault="009D5DE9" w:rsidP="00747ED3">
      <w:pPr>
        <w:jc w:val="both"/>
        <w:rPr>
          <w:sz w:val="20"/>
          <w:szCs w:val="20"/>
        </w:rPr>
      </w:pPr>
    </w:p>
    <w:sectPr w:rsidR="009D5DE9">
      <w:headerReference w:type="even" r:id="rId8"/>
      <w:headerReference w:type="default" r:id="rId9"/>
      <w:footerReference w:type="even" r:id="rId10"/>
      <w:footerReference w:type="default" r:id="rId11"/>
      <w:headerReference w:type="first" r:id="rId12"/>
      <w:footerReference w:type="first" r:id="rId13"/>
      <w:pgSz w:w="11906" w:h="16838"/>
      <w:pgMar w:top="851"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B03" w:rsidRDefault="003B3B03">
      <w:pPr>
        <w:spacing w:after="0" w:line="240" w:lineRule="auto"/>
      </w:pPr>
      <w:r>
        <w:separator/>
      </w:r>
    </w:p>
  </w:endnote>
  <w:endnote w:type="continuationSeparator" w:id="0">
    <w:p w:rsidR="003B3B03" w:rsidRDefault="003B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83675152"/>
      <w:docPartObj>
        <w:docPartGallery w:val="Page Numbers (Bottom of Page)"/>
        <w:docPartUnique/>
      </w:docPartObj>
    </w:sdtPr>
    <w:sdtContent>
      <w:p w:rsidR="00747ED3" w:rsidRDefault="00747ED3" w:rsidP="002B03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47ED3" w:rsidRDefault="00747E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19328818"/>
      <w:docPartObj>
        <w:docPartGallery w:val="Page Numbers (Bottom of Page)"/>
        <w:docPartUnique/>
      </w:docPartObj>
    </w:sdtPr>
    <w:sdtContent>
      <w:p w:rsidR="00747ED3" w:rsidRDefault="00747ED3" w:rsidP="002B03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47ED3" w:rsidRDefault="00747E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A3" w:rsidRDefault="004907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B03" w:rsidRDefault="003B3B03">
      <w:pPr>
        <w:spacing w:after="0" w:line="240" w:lineRule="auto"/>
      </w:pPr>
      <w:r>
        <w:rPr>
          <w:color w:val="000000"/>
        </w:rPr>
        <w:separator/>
      </w:r>
    </w:p>
  </w:footnote>
  <w:footnote w:type="continuationSeparator" w:id="0">
    <w:p w:rsidR="003B3B03" w:rsidRDefault="003B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A3" w:rsidRDefault="004907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A3" w:rsidRPr="004907A3" w:rsidRDefault="004907A3">
    <w:pPr>
      <w:pStyle w:val="En-tte"/>
      <w:rPr>
        <w:i/>
        <w:sz w:val="18"/>
        <w:szCs w:val="18"/>
      </w:rPr>
    </w:pPr>
    <w:bookmarkStart w:id="1" w:name="_GoBack"/>
    <w:r w:rsidRPr="004907A3">
      <w:rPr>
        <w:i/>
        <w:sz w:val="18"/>
        <w:szCs w:val="18"/>
      </w:rPr>
      <w:t>Stéphanie Lange</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A3" w:rsidRDefault="004907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207"/>
    <w:multiLevelType w:val="multilevel"/>
    <w:tmpl w:val="8D1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BE68F3"/>
    <w:multiLevelType w:val="multilevel"/>
    <w:tmpl w:val="FB34B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A71494"/>
    <w:multiLevelType w:val="multilevel"/>
    <w:tmpl w:val="66D0B516"/>
    <w:styleLink w:val="WWOutlineListStyle1"/>
    <w:lvl w:ilvl="0">
      <w:start w:val="1"/>
      <w:numFmt w:val="decimal"/>
      <w:pStyle w:val="Titre1"/>
      <w:lvlText w:val="%1"/>
      <w:lvlJc w:val="left"/>
      <w:pPr>
        <w:ind w:left="432" w:hanging="432"/>
      </w:pPr>
    </w:lvl>
    <w:lvl w:ilvl="1">
      <w:start w:val="1"/>
      <w:numFmt w:val="decimal"/>
      <w:pStyle w:val="Titre2"/>
      <w:lvlText w:val="%2."/>
      <w:lvlJc w:val="left"/>
      <w:pPr>
        <w:ind w:left="1440" w:hanging="72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2596B3F"/>
    <w:multiLevelType w:val="multilevel"/>
    <w:tmpl w:val="1ACEB2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E92612"/>
    <w:multiLevelType w:val="multilevel"/>
    <w:tmpl w:val="5EAA0C7C"/>
    <w:styleLink w:val="WWOutlineListStyle"/>
    <w:lvl w:ilvl="0">
      <w:start w:val="1"/>
      <w:numFmt w:val="decimal"/>
      <w:lvlText w:val="%1"/>
      <w:lvlJc w:val="left"/>
      <w:pPr>
        <w:ind w:left="432" w:hanging="432"/>
      </w:pPr>
    </w:lvl>
    <w:lvl w:ilvl="1">
      <w:start w:val="1"/>
      <w:numFmt w:val="decimal"/>
      <w:lvlText w:val="%2."/>
      <w:lvlJc w:val="left"/>
      <w:pPr>
        <w:ind w:left="144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EF46444"/>
    <w:multiLevelType w:val="multilevel"/>
    <w:tmpl w:val="B748E7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D5DE9"/>
    <w:rsid w:val="003B3B03"/>
    <w:rsid w:val="004907A3"/>
    <w:rsid w:val="00747ED3"/>
    <w:rsid w:val="009D5D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BDF962"/>
  <w15:docId w15:val="{542353D1-0F55-1B4A-BC9E-4CD5D734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51" w:lineRule="auto"/>
    </w:pPr>
  </w:style>
  <w:style w:type="paragraph" w:styleId="Titre1">
    <w:name w:val="heading 1"/>
    <w:basedOn w:val="Normal"/>
    <w:next w:val="Normal"/>
    <w:uiPriority w:val="9"/>
    <w:qFormat/>
    <w:pPr>
      <w:keepNext/>
      <w:keepLines/>
      <w:numPr>
        <w:numId w:val="1"/>
      </w:numPr>
      <w:spacing w:before="240" w:after="0"/>
      <w:outlineLvl w:val="0"/>
    </w:pPr>
    <w:rPr>
      <w:rFonts w:ascii="Arial" w:eastAsia="Times New Roman" w:hAnsi="Arial"/>
      <w:i/>
      <w:color w:val="000000"/>
      <w:sz w:val="32"/>
      <w:szCs w:val="32"/>
      <w:u w:val="single"/>
    </w:rPr>
  </w:style>
  <w:style w:type="paragraph" w:styleId="Titre2">
    <w:name w:val="heading 2"/>
    <w:basedOn w:val="Normal"/>
    <w:next w:val="Normal"/>
    <w:uiPriority w:val="9"/>
    <w:semiHidden/>
    <w:unhideWhenUsed/>
    <w:qFormat/>
    <w:pPr>
      <w:keepNext/>
      <w:keepLines/>
      <w:numPr>
        <w:ilvl w:val="1"/>
        <w:numId w:val="1"/>
      </w:numPr>
      <w:tabs>
        <w:tab w:val="left" w:pos="0"/>
      </w:tabs>
      <w:spacing w:before="40" w:after="0"/>
      <w:outlineLvl w:val="1"/>
    </w:pPr>
    <w:rPr>
      <w:rFonts w:ascii="Arial" w:eastAsia="Times New Roman" w:hAnsi="Arial"/>
      <w:color w:val="000000"/>
      <w:sz w:val="24"/>
      <w:szCs w:val="26"/>
    </w:rPr>
  </w:style>
  <w:style w:type="paragraph" w:styleId="Titre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1">
    <w:name w:val="WW_OutlineListStyle_1"/>
    <w:basedOn w:val="Aucuneliste"/>
    <w:pPr>
      <w:numPr>
        <w:numId w:val="1"/>
      </w:numPr>
    </w:pPr>
  </w:style>
  <w:style w:type="character" w:customStyle="1" w:styleId="Titre1Car">
    <w:name w:val="Titre 1 Car"/>
    <w:basedOn w:val="Policepardfaut"/>
    <w:rPr>
      <w:rFonts w:ascii="Arial" w:eastAsia="Times New Roman" w:hAnsi="Arial" w:cs="Times New Roman"/>
      <w:i/>
      <w:color w:val="000000"/>
      <w:sz w:val="32"/>
      <w:szCs w:val="32"/>
      <w:u w:val="single"/>
    </w:rPr>
  </w:style>
  <w:style w:type="character" w:customStyle="1" w:styleId="Titre2Car">
    <w:name w:val="Titre 2 Car"/>
    <w:basedOn w:val="Policepardfaut"/>
    <w:rPr>
      <w:rFonts w:ascii="Arial" w:eastAsia="Times New Roman" w:hAnsi="Arial" w:cs="Times New Roman"/>
      <w:color w:val="000000"/>
      <w:sz w:val="24"/>
      <w:szCs w:val="26"/>
    </w:rPr>
  </w:style>
  <w:style w:type="paragraph" w:styleId="Paragraphedeliste">
    <w:name w:val="List Paragraph"/>
    <w:basedOn w:val="Normal"/>
    <w:pPr>
      <w:ind w:left="720"/>
    </w:pPr>
  </w:style>
  <w:style w:type="character" w:customStyle="1" w:styleId="Titre3Car">
    <w:name w:val="Titre 3 Car"/>
    <w:basedOn w:val="Policepardfaut"/>
    <w:rPr>
      <w:rFonts w:ascii="Calibri Light" w:eastAsia="Times New Roman" w:hAnsi="Calibri Light" w:cs="Times New Roman"/>
      <w:color w:val="1F3763"/>
      <w:sz w:val="24"/>
      <w:szCs w:val="24"/>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paragraph" w:styleId="Pieddepage">
    <w:name w:val="footer"/>
    <w:basedOn w:val="Normal"/>
    <w:link w:val="PieddepageCar"/>
    <w:uiPriority w:val="99"/>
    <w:unhideWhenUsed/>
    <w:rsid w:val="00747E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ED3"/>
  </w:style>
  <w:style w:type="character" w:styleId="Numrodepage">
    <w:name w:val="page number"/>
    <w:basedOn w:val="Policepardfaut"/>
    <w:uiPriority w:val="99"/>
    <w:semiHidden/>
    <w:unhideWhenUsed/>
    <w:rsid w:val="00747ED3"/>
  </w:style>
  <w:style w:type="paragraph" w:styleId="En-tte">
    <w:name w:val="header"/>
    <w:basedOn w:val="Normal"/>
    <w:link w:val="En-tteCar"/>
    <w:uiPriority w:val="99"/>
    <w:unhideWhenUsed/>
    <w:rsid w:val="004907A3"/>
    <w:pPr>
      <w:tabs>
        <w:tab w:val="center" w:pos="4536"/>
        <w:tab w:val="right" w:pos="9072"/>
      </w:tabs>
      <w:spacing w:after="0" w:line="240" w:lineRule="auto"/>
    </w:pPr>
  </w:style>
  <w:style w:type="character" w:customStyle="1" w:styleId="En-tteCar">
    <w:name w:val="En-tête Car"/>
    <w:basedOn w:val="Policepardfaut"/>
    <w:link w:val="En-tte"/>
    <w:uiPriority w:val="99"/>
    <w:rsid w:val="004907A3"/>
  </w:style>
  <w:style w:type="numbering" w:customStyle="1" w:styleId="WWOutlineListStyle">
    <w:name w:val="WW_OutlineListStyle"/>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fense.gouv.fr/portail/dossiers/le-saviez-vous/verdun-2016-le-saviez-vous-le-cafard-et-le-bourd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2591</Words>
  <Characters>14254</Characters>
  <Application>Microsoft Office Word</Application>
  <DocSecurity>0</DocSecurity>
  <Lines>118</Lines>
  <Paragraphs>33</Paragraphs>
  <ScaleCrop>false</ScaleCrop>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MANGE</dc:creator>
  <dc:description/>
  <cp:lastModifiedBy>ghislaine zaneboni</cp:lastModifiedBy>
  <cp:revision>3</cp:revision>
  <dcterms:created xsi:type="dcterms:W3CDTF">2020-08-26T15:50:00Z</dcterms:created>
  <dcterms:modified xsi:type="dcterms:W3CDTF">2020-08-26T15:52:00Z</dcterms:modified>
</cp:coreProperties>
</file>