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C2600" w:rsidRPr="00BC2600" w:rsidRDefault="00BC2600" w:rsidP="00711F5C">
      <w:pPr>
        <w:jc w:val="both"/>
        <w:outlineLvl w:val="2"/>
        <w:rPr>
          <w:rFonts w:eastAsia="Times New Roman" w:cstheme="minorHAnsi"/>
          <w:b/>
          <w:bCs/>
          <w:color w:val="164092"/>
          <w:sz w:val="27"/>
          <w:szCs w:val="27"/>
          <w:lang w:eastAsia="fr-FR"/>
        </w:rPr>
      </w:pPr>
      <w:r w:rsidRPr="00BC2600">
        <w:rPr>
          <w:rFonts w:eastAsia="Times New Roman" w:cstheme="minorHAnsi"/>
          <w:b/>
          <w:bCs/>
          <w:color w:val="164092"/>
          <w:sz w:val="27"/>
          <w:szCs w:val="27"/>
          <w:lang w:eastAsia="fr-FR"/>
        </w:rPr>
        <w:t>Baccalauréat général et technologique</w:t>
      </w:r>
    </w:p>
    <w:p w:rsidR="00BC2600" w:rsidRDefault="00BC2600" w:rsidP="00711F5C">
      <w:pPr>
        <w:jc w:val="both"/>
        <w:outlineLvl w:val="1"/>
        <w:rPr>
          <w:rFonts w:eastAsia="Times New Roman" w:cstheme="minorHAnsi"/>
          <w:sz w:val="36"/>
          <w:szCs w:val="36"/>
          <w:lang w:eastAsia="fr-FR"/>
        </w:rPr>
      </w:pPr>
      <w:r w:rsidRPr="00BC2600">
        <w:rPr>
          <w:rFonts w:eastAsia="Times New Roman" w:cstheme="minorHAnsi"/>
          <w:sz w:val="36"/>
          <w:szCs w:val="36"/>
          <w:lang w:eastAsia="fr-FR"/>
        </w:rPr>
        <w:t>Épreuves anticipées obligatoires et à l'épreuve orale de contrôle de français à compter de la session 2021</w:t>
      </w:r>
    </w:p>
    <w:p w:rsidR="003D202B" w:rsidRPr="003D202B" w:rsidRDefault="003D202B" w:rsidP="00711F5C">
      <w:pPr>
        <w:jc w:val="both"/>
        <w:outlineLvl w:val="1"/>
        <w:rPr>
          <w:rFonts w:eastAsia="Times New Roman" w:cstheme="minorHAnsi"/>
          <w:lang w:eastAsia="fr-FR"/>
        </w:rPr>
      </w:pPr>
    </w:p>
    <w:p w:rsidR="000A0B91" w:rsidRPr="003E1C6E" w:rsidRDefault="003D202B" w:rsidP="00711F5C">
      <w:pPr>
        <w:jc w:val="both"/>
        <w:outlineLvl w:val="1"/>
        <w:rPr>
          <w:rFonts w:eastAsia="Times New Roman" w:cstheme="minorHAnsi"/>
          <w:lang w:eastAsia="fr-FR"/>
        </w:rPr>
      </w:pPr>
      <w:hyperlink r:id="rId7" w:history="1">
        <w:r w:rsidRPr="003D202B">
          <w:rPr>
            <w:rStyle w:val="Lienhypertexte"/>
            <w:rFonts w:eastAsia="Times New Roman" w:cstheme="minorHAnsi"/>
            <w:b/>
            <w:bCs/>
            <w:lang w:eastAsia="fr-FR"/>
          </w:rPr>
          <w:t>Bulletin officiel spécial n° 6 du 31 juillet 2020</w:t>
        </w:r>
      </w:hyperlink>
      <w:r w:rsidRPr="003D202B">
        <w:rPr>
          <w:rFonts w:eastAsia="Times New Roman" w:cstheme="minorHAnsi"/>
          <w:lang w:eastAsia="fr-FR"/>
        </w:rPr>
        <w:t> </w:t>
      </w:r>
    </w:p>
    <w:p w:rsidR="000A0B91" w:rsidRPr="00BC2600" w:rsidRDefault="00AC24A1" w:rsidP="000A0B91">
      <w:pPr>
        <w:jc w:val="both"/>
        <w:rPr>
          <w:rFonts w:eastAsia="Times New Roman" w:cstheme="minorHAnsi"/>
          <w:sz w:val="20"/>
          <w:szCs w:val="20"/>
          <w:lang w:eastAsia="fr-FR"/>
        </w:rPr>
      </w:pPr>
      <w:hyperlink r:id="rId8" w:history="1">
        <w:r w:rsidR="000A0B91" w:rsidRPr="000A0B91">
          <w:rPr>
            <w:rFonts w:eastAsia="Times New Roman" w:cstheme="minorHAnsi"/>
            <w:color w:val="0000FF"/>
            <w:sz w:val="20"/>
            <w:szCs w:val="20"/>
            <w:u w:val="single"/>
            <w:lang w:eastAsia="fr-FR"/>
          </w:rPr>
          <w:t>https://www.education.gouv.fr/bo/20/Special7/MENE2019312N.htm?fbclid=IwAR2kMftf8OE4sRRFvsGz8EkwGWMF6IKuA5zTFEuZQdAheEzvN0f6Bv8RKC4</w:t>
        </w:r>
      </w:hyperlink>
    </w:p>
    <w:p w:rsidR="000A0B91" w:rsidRPr="00BC2600" w:rsidRDefault="000A0B91" w:rsidP="00711F5C">
      <w:pPr>
        <w:jc w:val="both"/>
        <w:outlineLvl w:val="1"/>
        <w:rPr>
          <w:rFonts w:eastAsia="Times New Roman" w:cstheme="minorHAnsi"/>
          <w:lang w:eastAsia="fr-FR"/>
        </w:rPr>
      </w:pPr>
    </w:p>
    <w:p w:rsidR="00BC2600" w:rsidRPr="00BC2600" w:rsidRDefault="00BC2600" w:rsidP="00711F5C">
      <w:pPr>
        <w:shd w:val="clear" w:color="auto" w:fill="164092"/>
        <w:jc w:val="both"/>
        <w:rPr>
          <w:rFonts w:eastAsia="Times New Roman" w:cstheme="minorHAnsi"/>
          <w:color w:val="FFFFFF"/>
          <w:sz w:val="21"/>
          <w:szCs w:val="21"/>
          <w:lang w:eastAsia="fr-FR"/>
        </w:rPr>
      </w:pPr>
      <w:r w:rsidRPr="00BC2600">
        <w:rPr>
          <w:rFonts w:eastAsia="Times New Roman" w:cstheme="minorHAnsi"/>
          <w:color w:val="FFFFFF"/>
          <w:sz w:val="21"/>
          <w:szCs w:val="21"/>
          <w:lang w:eastAsia="fr-FR"/>
        </w:rPr>
        <w:t>NOR : MENE2019312N</w:t>
      </w:r>
    </w:p>
    <w:p w:rsidR="00BC2600" w:rsidRPr="00BC2600" w:rsidRDefault="00BC2600" w:rsidP="00711F5C">
      <w:pPr>
        <w:shd w:val="clear" w:color="auto" w:fill="164092"/>
        <w:jc w:val="both"/>
        <w:rPr>
          <w:rFonts w:eastAsia="Times New Roman" w:cstheme="minorHAnsi"/>
          <w:color w:val="FFFFFF"/>
          <w:sz w:val="21"/>
          <w:szCs w:val="21"/>
          <w:lang w:eastAsia="fr-FR"/>
        </w:rPr>
      </w:pPr>
      <w:r w:rsidRPr="00BC2600">
        <w:rPr>
          <w:rFonts w:eastAsia="Times New Roman" w:cstheme="minorHAnsi"/>
          <w:color w:val="FFFFFF"/>
          <w:sz w:val="21"/>
          <w:szCs w:val="21"/>
          <w:lang w:eastAsia="fr-FR"/>
        </w:rPr>
        <w:t>Note de service du 23-7-2020</w:t>
      </w:r>
    </w:p>
    <w:p w:rsidR="00BC2600" w:rsidRPr="00BC2600" w:rsidRDefault="00BC2600" w:rsidP="00711F5C">
      <w:pPr>
        <w:shd w:val="clear" w:color="auto" w:fill="164092"/>
        <w:jc w:val="both"/>
        <w:rPr>
          <w:rFonts w:eastAsia="Times New Roman" w:cstheme="minorHAnsi"/>
          <w:color w:val="FFFFFF"/>
          <w:sz w:val="21"/>
          <w:szCs w:val="21"/>
          <w:lang w:eastAsia="fr-FR"/>
        </w:rPr>
      </w:pPr>
      <w:r w:rsidRPr="00BC2600">
        <w:rPr>
          <w:rFonts w:eastAsia="Times New Roman" w:cstheme="minorHAnsi"/>
          <w:color w:val="FFFFFF"/>
          <w:sz w:val="21"/>
          <w:szCs w:val="21"/>
          <w:lang w:eastAsia="fr-FR"/>
        </w:rPr>
        <w:t>MENJS - DGESCO - A2-1</w:t>
      </w:r>
    </w:p>
    <w:p w:rsidR="00BC2600" w:rsidRPr="00BC2600" w:rsidRDefault="00BC2600" w:rsidP="00711F5C">
      <w:pPr>
        <w:shd w:val="clear" w:color="auto" w:fill="164092"/>
        <w:jc w:val="both"/>
        <w:rPr>
          <w:rFonts w:eastAsia="Times New Roman" w:cstheme="minorHAnsi"/>
          <w:color w:val="FFFFFF"/>
          <w:sz w:val="21"/>
          <w:szCs w:val="21"/>
          <w:lang w:eastAsia="fr-FR"/>
        </w:rPr>
      </w:pPr>
      <w:r w:rsidRPr="00BC2600">
        <w:rPr>
          <w:rFonts w:eastAsia="Times New Roman" w:cstheme="minorHAnsi"/>
          <w:color w:val="FFFFFF"/>
          <w:sz w:val="21"/>
          <w:szCs w:val="21"/>
          <w:lang w:eastAsia="fr-FR"/>
        </w:rPr>
        <w:t xml:space="preserve">Texte adressé aux recteurs et rectrices d'académie ; aux vice-recteurs ; au directeur du </w:t>
      </w:r>
      <w:proofErr w:type="spellStart"/>
      <w:r w:rsidRPr="00BC2600">
        <w:rPr>
          <w:rFonts w:eastAsia="Times New Roman" w:cstheme="minorHAnsi"/>
          <w:color w:val="FFFFFF"/>
          <w:sz w:val="21"/>
          <w:szCs w:val="21"/>
          <w:lang w:eastAsia="fr-FR"/>
        </w:rPr>
        <w:t>Siec</w:t>
      </w:r>
      <w:proofErr w:type="spellEnd"/>
      <w:r w:rsidRPr="00BC2600">
        <w:rPr>
          <w:rFonts w:eastAsia="Times New Roman" w:cstheme="minorHAnsi"/>
          <w:color w:val="FFFFFF"/>
          <w:sz w:val="21"/>
          <w:szCs w:val="21"/>
          <w:lang w:eastAsia="fr-FR"/>
        </w:rPr>
        <w:t xml:space="preserve"> d'Île-de-France ; aux inspecteurs et inspectrices pédagogiques régionaux ; aux inspecteurs et inspectrices de l'éducation nationale ; aux cheffes et chefs d'établissement ; aux professeures et professeurs ; aux formateurs et formatrices</w:t>
      </w:r>
    </w:p>
    <w:p w:rsidR="00BC2600" w:rsidRPr="00A662E9" w:rsidRDefault="00BC2600" w:rsidP="00711F5C">
      <w:pPr>
        <w:jc w:val="both"/>
        <w:rPr>
          <w:rFonts w:eastAsia="Times New Roman" w:cstheme="minorHAnsi"/>
          <w:color w:val="000000"/>
          <w:sz w:val="21"/>
          <w:szCs w:val="21"/>
          <w:lang w:eastAsia="fr-FR"/>
        </w:rPr>
      </w:pP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La présente note de service définit l'épreuve terminale anticipée obligatoire de français au baccalauréat général et technologique. Elle abroge et remplace la note de service 2019-042 du 18 avril 2019 relative aux épreuves anticipées obligatoires et à l'épreuve orale de contrôle de français, et aux mesures réglementaires transitoires prises dans le cadre de la crise sanitaire pour les épreuves organisées en 2020. Elle est applicable à compter du 1er septembre 2020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à l'épreuve terminale anticipée obligatoire de français, telle que définie par les arrêtés du 16 juillet 2018 relatifs aux épreuves du baccalauréat général et du baccalauréat technologique, à compter de la session de 2022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à l'épreuve terminale anticipée obligatoire de français organisée pour les candidats à la session 2021 du baccalauréat général et technologique, bénéficiant des dispositions de l'article 3 de l'arrêté du 16 juillet 2018 relatif aux épreuves anticipées du baccalauréat, leur permettant de passer les épreuves anticipées de français en même temps que les épreuves terminales ;</w:t>
      </w:r>
    </w:p>
    <w:p w:rsidR="00BC2600" w:rsidRPr="00A662E9"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L'écrit et l'oral des épreuves anticipées de français portent sur le programme de la classe de première, défini par l'arrêté du 10 avril 2020 modifiant l'arrêté du 17 janvier 2019 et sur le programme d'œuvres, renouvelé par note de service. S'agissant de la question de grammaire, les notions rencontrées en classe de seconde, mais non approfondies en classe de première doivent être connues et mobilisables. Elles ne peuvent cependant pas constituer un ressort essentiel de la question posée au candidat.</w:t>
      </w:r>
    </w:p>
    <w:p w:rsidR="00711F5C" w:rsidRPr="00BC2600" w:rsidRDefault="00711F5C" w:rsidP="00711F5C">
      <w:pPr>
        <w:jc w:val="both"/>
        <w:rPr>
          <w:rFonts w:eastAsia="Times New Roman" w:cstheme="minorHAnsi"/>
          <w:color w:val="000000"/>
          <w:lang w:eastAsia="fr-FR"/>
        </w:rPr>
      </w:pPr>
    </w:p>
    <w:p w:rsidR="00BC2600" w:rsidRPr="00BC2600" w:rsidRDefault="00BC2600" w:rsidP="00711F5C">
      <w:pPr>
        <w:jc w:val="both"/>
        <w:outlineLvl w:val="1"/>
        <w:rPr>
          <w:rFonts w:eastAsia="Times New Roman" w:cstheme="minorHAnsi"/>
          <w:b/>
          <w:color w:val="000000"/>
          <w:sz w:val="36"/>
          <w:szCs w:val="36"/>
          <w:lang w:eastAsia="fr-FR"/>
        </w:rPr>
      </w:pPr>
      <w:r w:rsidRPr="00BC2600">
        <w:rPr>
          <w:rFonts w:eastAsia="Times New Roman" w:cstheme="minorHAnsi"/>
          <w:b/>
          <w:color w:val="000000"/>
          <w:sz w:val="36"/>
          <w:szCs w:val="36"/>
          <w:lang w:eastAsia="fr-FR"/>
        </w:rPr>
        <w:t>Épreuve écrite</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Durée : 4 heures</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Coefficients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baccalauréat général : 5</w:t>
      </w:r>
    </w:p>
    <w:p w:rsidR="00BC2600" w:rsidRPr="00A662E9"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baccalauréat technologique : 5</w:t>
      </w:r>
    </w:p>
    <w:p w:rsidR="00711F5C" w:rsidRPr="00BC2600" w:rsidRDefault="00711F5C" w:rsidP="00711F5C">
      <w:pPr>
        <w:jc w:val="both"/>
        <w:rPr>
          <w:rFonts w:eastAsia="Times New Roman" w:cstheme="minorHAnsi"/>
          <w:color w:val="000000"/>
          <w:lang w:eastAsia="fr-FR"/>
        </w:rPr>
      </w:pPr>
    </w:p>
    <w:p w:rsidR="00BC2600" w:rsidRPr="00BC2600" w:rsidRDefault="00BC2600" w:rsidP="00711F5C">
      <w:pPr>
        <w:jc w:val="both"/>
        <w:outlineLvl w:val="1"/>
        <w:rPr>
          <w:rFonts w:eastAsia="Times New Roman" w:cstheme="minorHAnsi"/>
          <w:color w:val="000000"/>
          <w:sz w:val="36"/>
          <w:szCs w:val="36"/>
          <w:lang w:eastAsia="fr-FR"/>
        </w:rPr>
      </w:pPr>
      <w:r w:rsidRPr="00BC2600">
        <w:rPr>
          <w:rFonts w:eastAsia="Times New Roman" w:cstheme="minorHAnsi"/>
          <w:color w:val="000000"/>
          <w:sz w:val="36"/>
          <w:szCs w:val="36"/>
          <w:lang w:eastAsia="fr-FR"/>
        </w:rPr>
        <w:t>Objectifs</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Cette épreuve permet de vérifier les compétences acquises en français tout au long de la scolarité. Elle évalue les compétences et connaissances suivantes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maîtrise de la langue et de l'expression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aptitude à lire, à analyser et à interpréter des textes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aptitude à mobiliser une culture littéraire fondée sur les travaux conduits en cours de français, sur une culture et des lectures personnelles, pour traiter d'une question littéraire portant sur l'un des objets d'étude du programme ;</w:t>
      </w:r>
    </w:p>
    <w:p w:rsidR="00BC2600" w:rsidRPr="00A662E9"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lastRenderedPageBreak/>
        <w:t>- aptitude à construire une réflexion en prenant appui sur différents textes, et à prendre en compte d'autres points de vue que le sien.</w:t>
      </w:r>
    </w:p>
    <w:p w:rsidR="00711F5C" w:rsidRPr="00BC2600" w:rsidRDefault="00711F5C" w:rsidP="00711F5C">
      <w:pPr>
        <w:jc w:val="both"/>
        <w:rPr>
          <w:rFonts w:eastAsia="Times New Roman" w:cstheme="minorHAnsi"/>
          <w:color w:val="000000"/>
          <w:lang w:eastAsia="fr-FR"/>
        </w:rPr>
      </w:pPr>
    </w:p>
    <w:p w:rsidR="00BC2600" w:rsidRPr="00BC2600" w:rsidRDefault="00BC2600" w:rsidP="00711F5C">
      <w:pPr>
        <w:jc w:val="both"/>
        <w:outlineLvl w:val="1"/>
        <w:rPr>
          <w:rFonts w:eastAsia="Times New Roman" w:cstheme="minorHAnsi"/>
          <w:color w:val="000000"/>
          <w:sz w:val="36"/>
          <w:szCs w:val="36"/>
          <w:lang w:eastAsia="fr-FR"/>
        </w:rPr>
      </w:pPr>
      <w:r w:rsidRPr="00BC2600">
        <w:rPr>
          <w:rFonts w:eastAsia="Times New Roman" w:cstheme="minorHAnsi"/>
          <w:color w:val="000000"/>
          <w:sz w:val="36"/>
          <w:szCs w:val="36"/>
          <w:lang w:eastAsia="fr-FR"/>
        </w:rPr>
        <w:t>Structure et notation</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Le sujet offre le choix entre deux types de travaux d'écriture, liés aux objets d'étude du programme.</w:t>
      </w:r>
    </w:p>
    <w:p w:rsidR="00BC2600" w:rsidRPr="00BC2600" w:rsidRDefault="00BC2600" w:rsidP="00711F5C">
      <w:pPr>
        <w:jc w:val="both"/>
        <w:rPr>
          <w:rFonts w:eastAsia="Times New Roman" w:cstheme="minorHAnsi"/>
          <w:b/>
          <w:color w:val="000000"/>
          <w:lang w:eastAsia="fr-FR"/>
        </w:rPr>
      </w:pPr>
      <w:r w:rsidRPr="00BC2600">
        <w:rPr>
          <w:rFonts w:eastAsia="Times New Roman" w:cstheme="minorHAnsi"/>
          <w:b/>
          <w:color w:val="000000"/>
          <w:lang w:eastAsia="fr-FR"/>
        </w:rPr>
        <w:t>1) Pour le baccalauréat général : un commentaire ou une dissertation</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Le commentaire porte sur un texte littéraire, en lien avec un des objets d'étude du programme de la classe de première. Le candidat compose un devoir qui présente de manière organisée ce qu'il a retenu de sa lecture et justifie par des analyses précises son interprétation et ses jugements personnels. Le texte proposé pour le commentaire n'est pas extrait d'une des œuvres au programme. Cette production écrite est notée sur 20.</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La dissertation consiste à conduire une réflexion personnelle organisée sur une question littéraire portant sur l'une des œuvres et sur le parcours associé figurant dans le programme d'œuvres. Le candidat choisit l'un des trois sujets de dissertation, chacun étant en rapport avec l'une des œuvres du programme et son parcours associé. Pour développer son argumentation, le candidat s'appuie sur sa connaissance de l'œuvre et des textes étudiés dans le cadre de l'objet d'étude concerné, ainsi que sur ses lectures et sa culture personnelles. Cette production écrite est notée sur 20.</w:t>
      </w:r>
    </w:p>
    <w:p w:rsidR="001F0BC8" w:rsidRDefault="001F0BC8" w:rsidP="00711F5C">
      <w:pPr>
        <w:jc w:val="both"/>
        <w:rPr>
          <w:rFonts w:eastAsia="Times New Roman" w:cstheme="minorHAnsi"/>
          <w:b/>
          <w:color w:val="000000"/>
          <w:lang w:eastAsia="fr-FR"/>
        </w:rPr>
      </w:pPr>
    </w:p>
    <w:p w:rsidR="00BC2600" w:rsidRPr="00BC2600" w:rsidRDefault="00BC2600" w:rsidP="00711F5C">
      <w:pPr>
        <w:jc w:val="both"/>
        <w:rPr>
          <w:rFonts w:eastAsia="Times New Roman" w:cstheme="minorHAnsi"/>
          <w:b/>
          <w:color w:val="000000"/>
          <w:lang w:eastAsia="fr-FR"/>
        </w:rPr>
      </w:pPr>
      <w:r w:rsidRPr="00BC2600">
        <w:rPr>
          <w:rFonts w:eastAsia="Times New Roman" w:cstheme="minorHAnsi"/>
          <w:b/>
          <w:color w:val="000000"/>
          <w:lang w:eastAsia="fr-FR"/>
        </w:rPr>
        <w:t>2) Pour le baccalauréat technologique : un commentaire ou une contraction de texte suivie d'un essai</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Le commentaire porte sur un texte littéraire, en lien avec un des objets d'étude du programme de la classe de première, à l'exclusion de l'objet d'étude Littérature d'idées du XVIe au XVIIIe siècle. Le candidat compose un devoir qui présente de manière organisée ce qu'il a retenu de sa lecture et justifie par des analyses précises son interprétation et ses jugements personnels. Le sujet est formulé de manière à guider le candidat dans son travail. Le texte proposé pour le commentaire n'est pas extrait d'une des œuvres au programme. Cette production écrite est notée sur 20.</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La contraction de texte suivie d'un essai permet d'apprécier l'aptitude à reformuler une argumentation de manière précise, en en respectant l'énonciation, la thèse, la composition et le mouvement. Elle prend appui sur un texte relevant d'une forme moderne et contemporaine de la littérature d'idées. D'une longueur de sept cent cinquante (750) mots environ, ce texte fait l'objet d'un exercice de contraction au quart, avec une marge autorisée de plus ou moins 10 %. Le candidat indique à la fin de l'exercice le nombre de mots utilisés.</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xml:space="preserve">Le sujet de l'essai porte sur le thème ou la question que le texte partage avec l'œuvre et le parcours étudiés durant l'année dans le cadre de l'objet d'étude La littérature d'idées du XVIe au XVIIIe siècle. Pour développer son argumentation, le candidat s'appuie sur sa connaissance de l'œuvre et des textes étudiés pendant l'année ; il peut en outre faire appel à ses lectures et à </w:t>
      </w:r>
      <w:proofErr w:type="gramStart"/>
      <w:r w:rsidRPr="00BC2600">
        <w:rPr>
          <w:rFonts w:eastAsia="Times New Roman" w:cstheme="minorHAnsi"/>
          <w:color w:val="000000"/>
          <w:lang w:eastAsia="fr-FR"/>
        </w:rPr>
        <w:t>sa culture personnelles</w:t>
      </w:r>
      <w:proofErr w:type="gramEnd"/>
      <w:r w:rsidRPr="00BC2600">
        <w:rPr>
          <w:rFonts w:eastAsia="Times New Roman" w:cstheme="minorHAnsi"/>
          <w:color w:val="000000"/>
          <w:lang w:eastAsia="fr-FR"/>
        </w:rPr>
        <w:t>.</w:t>
      </w:r>
    </w:p>
    <w:p w:rsidR="00BC2600" w:rsidRPr="00A662E9"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Cette production écrite est notée sur 20 : la contraction de texte sur 10 et l'essai sur 10.</w:t>
      </w:r>
    </w:p>
    <w:p w:rsidR="00711F5C" w:rsidRPr="00BC2600" w:rsidRDefault="00711F5C" w:rsidP="00711F5C">
      <w:pPr>
        <w:jc w:val="both"/>
        <w:rPr>
          <w:rFonts w:eastAsia="Times New Roman" w:cstheme="minorHAnsi"/>
          <w:color w:val="000000"/>
          <w:lang w:eastAsia="fr-FR"/>
        </w:rPr>
      </w:pPr>
    </w:p>
    <w:p w:rsidR="00BC2600" w:rsidRPr="00BC2600" w:rsidRDefault="00BC2600" w:rsidP="00711F5C">
      <w:pPr>
        <w:jc w:val="both"/>
        <w:outlineLvl w:val="1"/>
        <w:rPr>
          <w:rFonts w:eastAsia="Times New Roman" w:cstheme="minorHAnsi"/>
          <w:b/>
          <w:color w:val="000000"/>
          <w:sz w:val="36"/>
          <w:szCs w:val="36"/>
          <w:lang w:eastAsia="fr-FR"/>
        </w:rPr>
      </w:pPr>
      <w:r w:rsidRPr="00BC2600">
        <w:rPr>
          <w:rFonts w:eastAsia="Times New Roman" w:cstheme="minorHAnsi"/>
          <w:b/>
          <w:color w:val="000000"/>
          <w:sz w:val="36"/>
          <w:szCs w:val="36"/>
          <w:lang w:eastAsia="fr-FR"/>
        </w:rPr>
        <w:t>Épreuve orale</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Durée : 20 minutes</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Préparation : 30 minutes</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Coefficients :</w:t>
      </w:r>
      <w:r w:rsidRPr="00BC2600">
        <w:rPr>
          <w:rFonts w:eastAsia="Times New Roman" w:cstheme="minorHAnsi"/>
          <w:color w:val="000000"/>
          <w:lang w:eastAsia="fr-FR"/>
        </w:rPr>
        <w:br/>
        <w:t>- baccalauréat général : 5</w:t>
      </w:r>
    </w:p>
    <w:p w:rsid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baccalauréat technologique : 5</w:t>
      </w:r>
    </w:p>
    <w:p w:rsidR="001F0BC8" w:rsidRPr="00BC2600" w:rsidRDefault="001F0BC8" w:rsidP="00711F5C">
      <w:pPr>
        <w:jc w:val="both"/>
        <w:rPr>
          <w:rFonts w:eastAsia="Times New Roman" w:cstheme="minorHAnsi"/>
          <w:color w:val="000000"/>
          <w:lang w:eastAsia="fr-FR"/>
        </w:rPr>
      </w:pPr>
    </w:p>
    <w:p w:rsidR="00BC2600" w:rsidRPr="00BC2600" w:rsidRDefault="00BC2600" w:rsidP="00711F5C">
      <w:pPr>
        <w:jc w:val="both"/>
        <w:outlineLvl w:val="1"/>
        <w:rPr>
          <w:rFonts w:eastAsia="Times New Roman" w:cstheme="minorHAnsi"/>
          <w:color w:val="000000"/>
          <w:sz w:val="36"/>
          <w:szCs w:val="36"/>
          <w:lang w:eastAsia="fr-FR"/>
        </w:rPr>
      </w:pPr>
      <w:r w:rsidRPr="00BC2600">
        <w:rPr>
          <w:rFonts w:eastAsia="Times New Roman" w:cstheme="minorHAnsi"/>
          <w:color w:val="000000"/>
          <w:sz w:val="36"/>
          <w:szCs w:val="36"/>
          <w:lang w:eastAsia="fr-FR"/>
        </w:rPr>
        <w:t>a. Objectifs</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lastRenderedPageBreak/>
        <w:t>L'épreuve orale permet d'apprécier la qualité de l'expression orale du candidat ainsi que sa capacité à développer un propos et à dialoguer avec l'examinateur. Il évalue ses connaissances et son aptitude à les mobiliser dans les deux temps successifs de l'épreuve, à la fois pour faire la preuve de ses compétences de lecture, d'analyse et d'interprétation des textes et des œuvres, et pour exprimer une sensibilité et une culture personnelles.</w:t>
      </w:r>
    </w:p>
    <w:p w:rsid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L'épreuve laisse une large place aux propositions de l'élève et évalue son aptitude à les présenter, à les justifier et à en expliquer la pertinence : elle vise ainsi à valoriser son investissement personnel dans sa formation et à mesurer sa capacité à mettre en relation la littérature avec les autres champs du savoir et les autres arts. </w:t>
      </w:r>
    </w:p>
    <w:p w:rsidR="001F0BC8" w:rsidRPr="00BC2600" w:rsidRDefault="001F0BC8" w:rsidP="00711F5C">
      <w:pPr>
        <w:jc w:val="both"/>
        <w:rPr>
          <w:rFonts w:eastAsia="Times New Roman" w:cstheme="minorHAnsi"/>
          <w:color w:val="000000"/>
          <w:lang w:eastAsia="fr-FR"/>
        </w:rPr>
      </w:pPr>
    </w:p>
    <w:p w:rsidR="00BC2600" w:rsidRPr="00BC2600" w:rsidRDefault="00BC2600" w:rsidP="00711F5C">
      <w:pPr>
        <w:jc w:val="both"/>
        <w:outlineLvl w:val="1"/>
        <w:rPr>
          <w:rFonts w:eastAsia="Times New Roman" w:cstheme="minorHAnsi"/>
          <w:color w:val="000000"/>
          <w:sz w:val="36"/>
          <w:szCs w:val="36"/>
          <w:lang w:eastAsia="fr-FR"/>
        </w:rPr>
      </w:pPr>
      <w:r w:rsidRPr="00BC2600">
        <w:rPr>
          <w:rFonts w:eastAsia="Times New Roman" w:cstheme="minorHAnsi"/>
          <w:color w:val="000000"/>
          <w:sz w:val="36"/>
          <w:szCs w:val="36"/>
          <w:lang w:eastAsia="fr-FR"/>
        </w:rPr>
        <w:t>b. Structure</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L'épreuve orale est composée de deux parties qui s'enchaînent et sont précédées d'un temps de préparation de 30 minutes. Le temps consacré à accueillir le candidat et à remplir la fiche d'évaluation, environ 10 minutes, n'empiète ni sur le temps de préparation, ni sur la durée de l'épreuve elle-même.</w:t>
      </w:r>
    </w:p>
    <w:p w:rsidR="00BC2600" w:rsidRPr="00BC2600" w:rsidRDefault="00BC2600" w:rsidP="00711F5C">
      <w:pPr>
        <w:jc w:val="both"/>
        <w:outlineLvl w:val="2"/>
        <w:rPr>
          <w:rFonts w:eastAsia="Times New Roman" w:cstheme="minorHAnsi"/>
          <w:b/>
          <w:bCs/>
          <w:color w:val="164092"/>
          <w:sz w:val="27"/>
          <w:szCs w:val="27"/>
          <w:lang w:eastAsia="fr-FR"/>
        </w:rPr>
      </w:pPr>
      <w:r w:rsidRPr="00BC2600">
        <w:rPr>
          <w:rFonts w:eastAsia="Times New Roman" w:cstheme="minorHAnsi"/>
          <w:b/>
          <w:bCs/>
          <w:color w:val="164092"/>
          <w:sz w:val="27"/>
          <w:szCs w:val="27"/>
          <w:lang w:eastAsia="fr-FR"/>
        </w:rPr>
        <w:t>1) Récapitulatif</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L'épreuve se fonde sur le récapitulatif des œuvres et des textes étudiés durant la classe de première, sur lesquels les candidats peuvent être interrogés dans la première partie de l'épreuve. Ce récapitulatif est établi par l'enseignant de français de classe de première. Sauf mention expliquant et justifiant l'anomalie, chaque objet d'étude doit comporter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pour le baccalauréat général au moins cinq textes susceptibles de donner lieu à une interrogation (3 extraits au minimum pour chaque œuvre, 2 extraits au minimum pour le parcours associé)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pour le baccalauréat technologique au moins trois textes susceptibles de donner lieu à une interrogation (2 extraits au minimum pour chaque œuvre, 1 extrait au minimum pour le parcours associé).</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Ce récapitulatif comporte également une partie individuelle indiquant l'œuvre choisie par le candidat parmi celles proposées par l'enseignant au titre des lectures cursives obligatoires ou parmi celles qui ont été étudiées en classe : cette œuvre fait l'objet de la seconde partie de l'épreuve.</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Le récapitulatif est signé par l'enseignant et porte le cachet de l'établissement. Il est communiqué à l'examinateur en amont des épreuves. Le candidat en présente une copie à l'examinateur au début de l'épreuve. Il dispose des mêmes documents pour l'épreuve et pour sa préparation.</w:t>
      </w:r>
    </w:p>
    <w:p w:rsidR="00BC2600" w:rsidRPr="00BC2600" w:rsidRDefault="00BC2600" w:rsidP="00711F5C">
      <w:pPr>
        <w:jc w:val="both"/>
        <w:outlineLvl w:val="2"/>
        <w:rPr>
          <w:rFonts w:eastAsia="Times New Roman" w:cstheme="minorHAnsi"/>
          <w:b/>
          <w:bCs/>
          <w:color w:val="164092"/>
          <w:sz w:val="27"/>
          <w:szCs w:val="27"/>
          <w:lang w:eastAsia="fr-FR"/>
        </w:rPr>
      </w:pPr>
      <w:r w:rsidRPr="00BC2600">
        <w:rPr>
          <w:rFonts w:eastAsia="Times New Roman" w:cstheme="minorHAnsi"/>
          <w:b/>
          <w:bCs/>
          <w:color w:val="164092"/>
          <w:sz w:val="27"/>
          <w:szCs w:val="27"/>
          <w:lang w:eastAsia="fr-FR"/>
        </w:rPr>
        <w:t>2) Première partie de l'épreuve orale : exposé sur un des textes du descriptif</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Durée : 12 minutes</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Cette partie se déroule de la manière suivante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Après avoir accueilli le candidat, l'examinateur lui indique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le texte et le passage du texte retenu, avec une éventuelle sélection du passage à expliquer si le texte excède le format d'une vingtaine de lignes de prose continue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la question de grammaire posée, qui ne peut concerner qu'un passage de l'extrait faisant l'objet de l'explication de texte.</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Ces éléments sont indiqués par écrit au candidat, au moyen d'une fiche qui lui est remise et qu'il signe avant de commencer sa préparation. Le modèle de fiche est porté en annexe de la présente note de service.</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À l'issue de son temps de préparation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1. Le candidat propose d'abord une lecture à voix haute juste, pertinente et expressive du texte choisi par l'examinateur, après l'avoir situé brièvement dans l'œuvre ou le parcours associé. Cette partie est notée sur 2 points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lastRenderedPageBreak/>
        <w:t>2. Le candidat propose une explication linéaire d'un passage d'une vingtaine de lignes, sélectionné par l'examinateur dans le texte, quand celui-ci excède cette longueur. Cette partie est notée sur 8 points.</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3. Le candidat répond à la question de grammaire posée par l'examinateur au moment du tirage. Cette partie est notée sur 2 points. La question porte uniquement sur le texte : elle vise l'analyse syntaxique d'une courte phrase ou d'une partie de phrase.</w:t>
      </w:r>
    </w:p>
    <w:p w:rsidR="00BC2600" w:rsidRPr="00BC2600" w:rsidRDefault="00BC2600" w:rsidP="00711F5C">
      <w:pPr>
        <w:jc w:val="both"/>
        <w:outlineLvl w:val="2"/>
        <w:rPr>
          <w:rFonts w:eastAsia="Times New Roman" w:cstheme="minorHAnsi"/>
          <w:b/>
          <w:bCs/>
          <w:color w:val="164092"/>
          <w:sz w:val="27"/>
          <w:szCs w:val="27"/>
          <w:lang w:eastAsia="fr-FR"/>
        </w:rPr>
      </w:pPr>
      <w:r w:rsidRPr="00BC2600">
        <w:rPr>
          <w:rFonts w:eastAsia="Times New Roman" w:cstheme="minorHAnsi"/>
          <w:b/>
          <w:bCs/>
          <w:color w:val="164092"/>
          <w:sz w:val="27"/>
          <w:szCs w:val="27"/>
          <w:lang w:eastAsia="fr-FR"/>
        </w:rPr>
        <w:t>3) Seconde partie de l'épreuve : présentation de l'œuvre choisie par le candidat parmi celles qui ont été étudiées en classe ou proposées par l'enseignant au titre des lectures cursives obligatoires, et entretien avec l'examinateur</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Durée : 8 minutes</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Cette partie de l'épreuve, notée sur 8 points, évalue l'expression orale, en réclamant du candidat une implication personnelle dans sa manière de rendre compte et de faire partager une réflexion sur ses expériences de lecture. Elle se déroule en deux temps successifs, le premier n'étant qu'un point de départ pour les interactions qui le suivent et qui constituent l'essentiel de l'épreuve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le candidat présente brièvement l'œuvre qu'il a retenue et expose les raisons de son choix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le candidat réagit aux relances de l'examinateur qui, prenant appui sur la présentation du candidat et sur les éléments qu'il a exposés, évalue les capacités à dialoguer, à nuancer et à étoffer sa réflexion, à défendre son point de vue sur la base de la connaissance de l'œuvre.</w:t>
      </w:r>
    </w:p>
    <w:p w:rsid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 xml:space="preserve">L'examinateur ne revient pas sur la première partie de l'épreuve. </w:t>
      </w:r>
      <w:r w:rsidR="0073451A" w:rsidRPr="00BC2600">
        <w:rPr>
          <w:rFonts w:eastAsia="Times New Roman" w:cstheme="minorHAnsi"/>
          <w:color w:val="000000"/>
          <w:lang w:eastAsia="fr-FR"/>
        </w:rPr>
        <w:t>Évitant</w:t>
      </w:r>
      <w:r w:rsidRPr="00BC2600">
        <w:rPr>
          <w:rFonts w:eastAsia="Times New Roman" w:cstheme="minorHAnsi"/>
          <w:color w:val="000000"/>
          <w:lang w:eastAsia="fr-FR"/>
        </w:rPr>
        <w:t xml:space="preserve"> les questions fermées et trop ponctuelles, il conduit l'entretien de manière ouverte, en dialoguant avec le candidat de manière à lui permettre d'expliquer, de justifier et ainsi de défendre son choix.</w:t>
      </w:r>
    </w:p>
    <w:p w:rsidR="0073451A" w:rsidRPr="00BC2600" w:rsidRDefault="0073451A" w:rsidP="00711F5C">
      <w:pPr>
        <w:jc w:val="both"/>
        <w:rPr>
          <w:rFonts w:eastAsia="Times New Roman" w:cstheme="minorHAnsi"/>
          <w:color w:val="000000"/>
          <w:lang w:eastAsia="fr-FR"/>
        </w:rPr>
      </w:pPr>
    </w:p>
    <w:p w:rsidR="00BC2600" w:rsidRPr="00BC2600" w:rsidRDefault="00BC2600" w:rsidP="00711F5C">
      <w:pPr>
        <w:jc w:val="both"/>
        <w:outlineLvl w:val="1"/>
        <w:rPr>
          <w:rFonts w:eastAsia="Times New Roman" w:cstheme="minorHAnsi"/>
          <w:color w:val="000000"/>
          <w:sz w:val="36"/>
          <w:szCs w:val="36"/>
          <w:lang w:eastAsia="fr-FR"/>
        </w:rPr>
      </w:pPr>
      <w:r w:rsidRPr="00BC2600">
        <w:rPr>
          <w:rFonts w:eastAsia="Times New Roman" w:cstheme="minorHAnsi"/>
          <w:color w:val="000000"/>
          <w:sz w:val="36"/>
          <w:szCs w:val="36"/>
          <w:lang w:eastAsia="fr-FR"/>
        </w:rPr>
        <w:t>Notation</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Après la prestation du candidat, l'examinateur porte sur la fiche d'évaluation pour chaque partie de l'épreuve ses appréciations Ainsi que le nombre de points attribués à la première partie et à la seconde partie. Il signe la fiche complétée. Seule la note globale sur 20 est reportée sur le bordereau de notation.</w:t>
      </w:r>
    </w:p>
    <w:p w:rsid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Les connaissances et compétences suivantes font partie de cette évaluation</w:t>
      </w:r>
      <w:r w:rsidR="0073451A">
        <w:rPr>
          <w:rFonts w:eastAsia="Times New Roman" w:cstheme="minorHAnsi"/>
          <w:color w:val="000000"/>
          <w:lang w:eastAsia="fr-FR"/>
        </w:rPr>
        <w:t> :</w:t>
      </w:r>
    </w:p>
    <w:p w:rsidR="0073451A" w:rsidRPr="00BC2600" w:rsidRDefault="0073451A" w:rsidP="00711F5C">
      <w:pPr>
        <w:jc w:val="both"/>
        <w:rPr>
          <w:rFonts w:eastAsia="Times New Roman" w:cstheme="minorHAnsi"/>
          <w:color w:val="000000"/>
          <w:lang w:eastAsia="fr-FR"/>
        </w:rPr>
      </w:pP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9F9F9"/>
        <w:tblCellMar>
          <w:top w:w="15" w:type="dxa"/>
          <w:left w:w="15" w:type="dxa"/>
          <w:bottom w:w="15" w:type="dxa"/>
          <w:right w:w="15" w:type="dxa"/>
        </w:tblCellMar>
        <w:tblLook w:val="04A0" w:firstRow="1" w:lastRow="0" w:firstColumn="1" w:lastColumn="0" w:noHBand="0" w:noVBand="1"/>
      </w:tblPr>
      <w:tblGrid>
        <w:gridCol w:w="1865"/>
        <w:gridCol w:w="3616"/>
        <w:gridCol w:w="4141"/>
      </w:tblGrid>
      <w:tr w:rsidR="00BC2600" w:rsidRPr="00BC2600" w:rsidTr="0073451A">
        <w:trPr>
          <w:tblCellSpacing w:w="15" w:type="dxa"/>
        </w:trPr>
        <w:tc>
          <w:tcPr>
            <w:tcW w:w="0" w:type="auto"/>
            <w:shd w:val="clear" w:color="auto" w:fill="F9F9F9"/>
            <w:tcMar>
              <w:top w:w="375" w:type="dxa"/>
              <w:left w:w="300" w:type="dxa"/>
              <w:bottom w:w="375" w:type="dxa"/>
              <w:right w:w="300" w:type="dxa"/>
            </w:tcMar>
            <w:vAlign w:val="center"/>
            <w:hideMark/>
          </w:tcPr>
          <w:p w:rsidR="00BC2600" w:rsidRPr="00BC2600" w:rsidRDefault="00BC2600" w:rsidP="00711F5C">
            <w:pPr>
              <w:jc w:val="both"/>
              <w:rPr>
                <w:rFonts w:eastAsia="Times New Roman" w:cstheme="minorHAnsi"/>
                <w:b/>
                <w:sz w:val="22"/>
                <w:szCs w:val="22"/>
                <w:lang w:eastAsia="fr-FR"/>
              </w:rPr>
            </w:pPr>
            <w:r w:rsidRPr="00BC2600">
              <w:rPr>
                <w:rFonts w:eastAsia="Times New Roman" w:cstheme="minorHAnsi"/>
                <w:b/>
                <w:sz w:val="22"/>
                <w:szCs w:val="22"/>
                <w:lang w:eastAsia="fr-FR"/>
              </w:rPr>
              <w:t> </w:t>
            </w:r>
          </w:p>
        </w:tc>
        <w:tc>
          <w:tcPr>
            <w:tcW w:w="0" w:type="auto"/>
            <w:shd w:val="clear" w:color="auto" w:fill="F9F9F9"/>
            <w:tcMar>
              <w:top w:w="375" w:type="dxa"/>
              <w:left w:w="300" w:type="dxa"/>
              <w:bottom w:w="375" w:type="dxa"/>
              <w:right w:w="300" w:type="dxa"/>
            </w:tcMar>
            <w:vAlign w:val="center"/>
            <w:hideMark/>
          </w:tcPr>
          <w:p w:rsidR="00BC2600" w:rsidRPr="00BC2600" w:rsidRDefault="00BC2600" w:rsidP="00711F5C">
            <w:pPr>
              <w:jc w:val="both"/>
              <w:rPr>
                <w:rFonts w:eastAsia="Times New Roman" w:cstheme="minorHAnsi"/>
                <w:b/>
                <w:sz w:val="22"/>
                <w:szCs w:val="22"/>
                <w:lang w:eastAsia="fr-FR"/>
              </w:rPr>
            </w:pPr>
            <w:r w:rsidRPr="00BC2600">
              <w:rPr>
                <w:rFonts w:eastAsia="Times New Roman" w:cstheme="minorHAnsi"/>
                <w:b/>
                <w:sz w:val="22"/>
                <w:szCs w:val="22"/>
                <w:lang w:eastAsia="fr-FR"/>
              </w:rPr>
              <w:t>Attendus de la prestation orale</w:t>
            </w:r>
          </w:p>
        </w:tc>
        <w:tc>
          <w:tcPr>
            <w:tcW w:w="0" w:type="auto"/>
            <w:shd w:val="clear" w:color="auto" w:fill="F9F9F9"/>
            <w:tcMar>
              <w:top w:w="375" w:type="dxa"/>
              <w:left w:w="300" w:type="dxa"/>
              <w:bottom w:w="375" w:type="dxa"/>
              <w:right w:w="300" w:type="dxa"/>
            </w:tcMar>
            <w:vAlign w:val="center"/>
            <w:hideMark/>
          </w:tcPr>
          <w:p w:rsidR="00BC2600" w:rsidRPr="00BC2600" w:rsidRDefault="0073451A" w:rsidP="00711F5C">
            <w:pPr>
              <w:jc w:val="both"/>
              <w:rPr>
                <w:rFonts w:eastAsia="Times New Roman" w:cstheme="minorHAnsi"/>
                <w:b/>
                <w:sz w:val="22"/>
                <w:szCs w:val="22"/>
                <w:lang w:eastAsia="fr-FR"/>
              </w:rPr>
            </w:pPr>
            <w:r w:rsidRPr="0073451A">
              <w:rPr>
                <w:rFonts w:eastAsia="Times New Roman" w:cstheme="minorHAnsi"/>
                <w:b/>
                <w:sz w:val="22"/>
                <w:szCs w:val="22"/>
                <w:lang w:eastAsia="fr-FR"/>
              </w:rPr>
              <w:t>Éléments</w:t>
            </w:r>
            <w:r w:rsidR="00BC2600" w:rsidRPr="00BC2600">
              <w:rPr>
                <w:rFonts w:eastAsia="Times New Roman" w:cstheme="minorHAnsi"/>
                <w:b/>
                <w:sz w:val="22"/>
                <w:szCs w:val="22"/>
                <w:lang w:eastAsia="fr-FR"/>
              </w:rPr>
              <w:t xml:space="preserve"> évalués</w:t>
            </w:r>
          </w:p>
        </w:tc>
      </w:tr>
      <w:tr w:rsidR="00BC2600" w:rsidRPr="00BC2600" w:rsidTr="0073451A">
        <w:trPr>
          <w:tblCellSpacing w:w="15" w:type="dxa"/>
        </w:trPr>
        <w:tc>
          <w:tcPr>
            <w:tcW w:w="0" w:type="auto"/>
            <w:shd w:val="clear" w:color="auto" w:fill="F9F9F9"/>
            <w:tcMar>
              <w:top w:w="375" w:type="dxa"/>
              <w:left w:w="300" w:type="dxa"/>
              <w:bottom w:w="375" w:type="dxa"/>
              <w:right w:w="300" w:type="dxa"/>
            </w:tcMar>
            <w:vAlign w:val="center"/>
            <w:hideMark/>
          </w:tcPr>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Lecture</w:t>
            </w:r>
          </w:p>
        </w:tc>
        <w:tc>
          <w:tcPr>
            <w:tcW w:w="0" w:type="auto"/>
            <w:shd w:val="clear" w:color="auto" w:fill="F9F9F9"/>
            <w:tcMar>
              <w:top w:w="375" w:type="dxa"/>
              <w:left w:w="300" w:type="dxa"/>
              <w:bottom w:w="375" w:type="dxa"/>
              <w:right w:w="300" w:type="dxa"/>
            </w:tcMar>
            <w:vAlign w:val="center"/>
            <w:hideMark/>
          </w:tcPr>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Lecture correcte et expressive d'un texte déjà connu</w:t>
            </w:r>
          </w:p>
        </w:tc>
        <w:tc>
          <w:tcPr>
            <w:tcW w:w="0" w:type="auto"/>
            <w:shd w:val="clear" w:color="auto" w:fill="F9F9F9"/>
            <w:tcMar>
              <w:top w:w="375" w:type="dxa"/>
              <w:left w:w="300" w:type="dxa"/>
              <w:bottom w:w="375" w:type="dxa"/>
              <w:right w:w="300" w:type="dxa"/>
            </w:tcMar>
            <w:vAlign w:val="center"/>
            <w:hideMark/>
          </w:tcPr>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Capacité à faire entendre sa voix et à faire preuve dans sa lecture d'une intention de sens</w:t>
            </w:r>
          </w:p>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Capacité à adresser sa lecture</w:t>
            </w:r>
          </w:p>
        </w:tc>
      </w:tr>
      <w:tr w:rsidR="00BC2600" w:rsidRPr="00BC2600" w:rsidTr="0073451A">
        <w:trPr>
          <w:tblCellSpacing w:w="15" w:type="dxa"/>
        </w:trPr>
        <w:tc>
          <w:tcPr>
            <w:tcW w:w="0" w:type="auto"/>
            <w:shd w:val="clear" w:color="auto" w:fill="F9F9F9"/>
            <w:tcMar>
              <w:top w:w="375" w:type="dxa"/>
              <w:left w:w="300" w:type="dxa"/>
              <w:bottom w:w="375" w:type="dxa"/>
              <w:right w:w="300" w:type="dxa"/>
            </w:tcMar>
            <w:vAlign w:val="center"/>
            <w:hideMark/>
          </w:tcPr>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Explication</w:t>
            </w:r>
          </w:p>
        </w:tc>
        <w:tc>
          <w:tcPr>
            <w:tcW w:w="0" w:type="auto"/>
            <w:shd w:val="clear" w:color="auto" w:fill="F9F9F9"/>
            <w:tcMar>
              <w:top w:w="375" w:type="dxa"/>
              <w:left w:w="300" w:type="dxa"/>
              <w:bottom w:w="375" w:type="dxa"/>
              <w:right w:w="300" w:type="dxa"/>
            </w:tcMar>
            <w:vAlign w:val="center"/>
            <w:hideMark/>
          </w:tcPr>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Bonne compréhension littérale du texte</w:t>
            </w:r>
          </w:p>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Analyse pertinente au service d'une interprétation</w:t>
            </w:r>
          </w:p>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Mobilisation des savoirs linguistiques et littéraires nécessaires à l'analyse du texte</w:t>
            </w:r>
          </w:p>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lastRenderedPageBreak/>
              <w:t>Références précises au texte étudié</w:t>
            </w:r>
          </w:p>
        </w:tc>
        <w:tc>
          <w:tcPr>
            <w:tcW w:w="0" w:type="auto"/>
            <w:shd w:val="clear" w:color="auto" w:fill="F9F9F9"/>
            <w:tcMar>
              <w:top w:w="375" w:type="dxa"/>
              <w:left w:w="300" w:type="dxa"/>
              <w:bottom w:w="375" w:type="dxa"/>
              <w:right w:w="300" w:type="dxa"/>
            </w:tcMar>
            <w:vAlign w:val="center"/>
            <w:hideMark/>
          </w:tcPr>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lastRenderedPageBreak/>
              <w:t>Qualité de l'expression et niveau de langue orale</w:t>
            </w:r>
          </w:p>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Qualités de communication, de précision et de clarté dans le propos</w:t>
            </w:r>
          </w:p>
        </w:tc>
      </w:tr>
      <w:tr w:rsidR="00BC2600" w:rsidRPr="00BC2600" w:rsidTr="0073451A">
        <w:trPr>
          <w:tblCellSpacing w:w="15" w:type="dxa"/>
        </w:trPr>
        <w:tc>
          <w:tcPr>
            <w:tcW w:w="0" w:type="auto"/>
            <w:shd w:val="clear" w:color="auto" w:fill="F9F9F9"/>
            <w:tcMar>
              <w:top w:w="375" w:type="dxa"/>
              <w:left w:w="300" w:type="dxa"/>
              <w:bottom w:w="375" w:type="dxa"/>
              <w:right w:w="300" w:type="dxa"/>
            </w:tcMar>
            <w:vAlign w:val="center"/>
            <w:hideMark/>
          </w:tcPr>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Question de grammaire</w:t>
            </w:r>
          </w:p>
        </w:tc>
        <w:tc>
          <w:tcPr>
            <w:tcW w:w="0" w:type="auto"/>
            <w:shd w:val="clear" w:color="auto" w:fill="F9F9F9"/>
            <w:tcMar>
              <w:top w:w="375" w:type="dxa"/>
              <w:left w:w="300" w:type="dxa"/>
              <w:bottom w:w="375" w:type="dxa"/>
              <w:right w:w="300" w:type="dxa"/>
            </w:tcMar>
            <w:vAlign w:val="center"/>
            <w:hideMark/>
          </w:tcPr>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Mobilisation des savoirs linguistiques pertinents pour l'analyse faisant l'objet de la question</w:t>
            </w:r>
          </w:p>
        </w:tc>
        <w:tc>
          <w:tcPr>
            <w:tcW w:w="0" w:type="auto"/>
            <w:shd w:val="clear" w:color="auto" w:fill="F9F9F9"/>
            <w:tcMar>
              <w:top w:w="375" w:type="dxa"/>
              <w:left w:w="300" w:type="dxa"/>
              <w:bottom w:w="375" w:type="dxa"/>
              <w:right w:w="300" w:type="dxa"/>
            </w:tcMar>
            <w:vAlign w:val="center"/>
            <w:hideMark/>
          </w:tcPr>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Capacité à mobiliser un lexique grammatical pertinent</w:t>
            </w:r>
          </w:p>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Capacité à construire une analyse syntaxique, à réfléchir sur des faits linguistiques</w:t>
            </w:r>
          </w:p>
        </w:tc>
      </w:tr>
      <w:tr w:rsidR="00BC2600" w:rsidRPr="00BC2600" w:rsidTr="0073451A">
        <w:trPr>
          <w:tblCellSpacing w:w="15" w:type="dxa"/>
        </w:trPr>
        <w:tc>
          <w:tcPr>
            <w:tcW w:w="0" w:type="auto"/>
            <w:shd w:val="clear" w:color="auto" w:fill="F9F9F9"/>
            <w:tcMar>
              <w:top w:w="375" w:type="dxa"/>
              <w:left w:w="300" w:type="dxa"/>
              <w:bottom w:w="375" w:type="dxa"/>
              <w:right w:w="300" w:type="dxa"/>
            </w:tcMar>
            <w:vAlign w:val="center"/>
            <w:hideMark/>
          </w:tcPr>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Entretien</w:t>
            </w:r>
          </w:p>
        </w:tc>
        <w:tc>
          <w:tcPr>
            <w:tcW w:w="0" w:type="auto"/>
            <w:shd w:val="clear" w:color="auto" w:fill="F9F9F9"/>
            <w:tcMar>
              <w:top w:w="375" w:type="dxa"/>
              <w:left w:w="300" w:type="dxa"/>
              <w:bottom w:w="375" w:type="dxa"/>
              <w:right w:w="300" w:type="dxa"/>
            </w:tcMar>
            <w:vAlign w:val="center"/>
            <w:hideMark/>
          </w:tcPr>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Présentation synthétique de l'œuvre retenue</w:t>
            </w:r>
          </w:p>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Expression pertinente, justifiée et convaincante d'un choix personnel</w:t>
            </w:r>
          </w:p>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Entrée véritable dans l'échange, tirant profit des éléments de relance pour approfondir sa propre réflexion</w:t>
            </w:r>
          </w:p>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Mobilisation pertinente des connaissances culturelles et artistiques en lien avec le propos</w:t>
            </w:r>
          </w:p>
        </w:tc>
        <w:tc>
          <w:tcPr>
            <w:tcW w:w="0" w:type="auto"/>
            <w:shd w:val="clear" w:color="auto" w:fill="F9F9F9"/>
            <w:tcMar>
              <w:top w:w="375" w:type="dxa"/>
              <w:left w:w="300" w:type="dxa"/>
              <w:bottom w:w="375" w:type="dxa"/>
              <w:right w:w="300" w:type="dxa"/>
            </w:tcMar>
            <w:vAlign w:val="center"/>
            <w:hideMark/>
          </w:tcPr>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Capacité à défendre une lecture personnelle</w:t>
            </w:r>
          </w:p>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Capacité à expliquer et à justifier ses choix</w:t>
            </w:r>
          </w:p>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Aptitude au dialogue</w:t>
            </w:r>
          </w:p>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Qualité de l'expression et niveau de langue orale</w:t>
            </w:r>
          </w:p>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Qualités d'analyse et d'argumentation, de communication et de persuasion</w:t>
            </w:r>
          </w:p>
          <w:p w:rsidR="00BC2600" w:rsidRPr="00BC2600" w:rsidRDefault="00BC2600" w:rsidP="00711F5C">
            <w:pPr>
              <w:jc w:val="both"/>
              <w:rPr>
                <w:rFonts w:eastAsia="Times New Roman" w:cstheme="minorHAnsi"/>
                <w:sz w:val="22"/>
                <w:szCs w:val="22"/>
                <w:lang w:eastAsia="fr-FR"/>
              </w:rPr>
            </w:pPr>
            <w:r w:rsidRPr="00BC2600">
              <w:rPr>
                <w:rFonts w:eastAsia="Times New Roman" w:cstheme="minorHAnsi"/>
                <w:sz w:val="22"/>
                <w:szCs w:val="22"/>
                <w:lang w:eastAsia="fr-FR"/>
              </w:rPr>
              <w:t>Capacité à établir des liens entre la lecture littéraire et les autres champs du savoir, l'expérience du monde et la formation de soi</w:t>
            </w:r>
          </w:p>
        </w:tc>
      </w:tr>
    </w:tbl>
    <w:p w:rsidR="0073451A" w:rsidRPr="0073451A" w:rsidRDefault="0073451A" w:rsidP="00711F5C">
      <w:pPr>
        <w:jc w:val="both"/>
        <w:outlineLvl w:val="1"/>
        <w:rPr>
          <w:rFonts w:eastAsia="Times New Roman" w:cstheme="minorHAnsi"/>
          <w:color w:val="000000"/>
          <w:lang w:eastAsia="fr-FR"/>
        </w:rPr>
      </w:pPr>
    </w:p>
    <w:p w:rsidR="00BC2600" w:rsidRPr="00BC2600" w:rsidRDefault="00BC2600" w:rsidP="00711F5C">
      <w:pPr>
        <w:jc w:val="both"/>
        <w:outlineLvl w:val="1"/>
        <w:rPr>
          <w:rFonts w:eastAsia="Times New Roman" w:cstheme="minorHAnsi"/>
          <w:color w:val="000000"/>
          <w:sz w:val="36"/>
          <w:szCs w:val="36"/>
          <w:lang w:eastAsia="fr-FR"/>
        </w:rPr>
      </w:pPr>
      <w:r w:rsidRPr="00BC2600">
        <w:rPr>
          <w:rFonts w:eastAsia="Times New Roman" w:cstheme="minorHAnsi"/>
          <w:color w:val="000000"/>
          <w:sz w:val="36"/>
          <w:szCs w:val="36"/>
          <w:lang w:eastAsia="fr-FR"/>
        </w:rPr>
        <w:t>Épreuve orale de contrôle</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Durée : 20 minutes</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Temps de préparation : 30 minutes</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Coefficients :</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Baccalauréat général : 5</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Baccalauréat technologique : 5</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Les candidats de terminale scolarisés en classe de première à partir de 2019-2020 et qui ont fait le choix de présenter l'oral de contrôle de français au second groupe d'épreuves à partir de la session 2021 du baccalauréat, présentent à cette épreuve le récapitulatif des activités de la classe de première, signé par le professeur et le chef d'établissement.</w:t>
      </w:r>
    </w:p>
    <w:p w:rsidR="00BC2600" w:rsidRP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Ils sont interrogés selon les modalités définies ci-dessus pour l'épreuve orale obligatoire.</w:t>
      </w:r>
    </w:p>
    <w:p w:rsid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Tous les candidats scolaires des établissements publics et privés sous contrat doivent présenter le récapitulatif des activités de leur classe de première. Dans le cas contraire, l'examinateur inscrit au procès- verbal et procède tout de même à l'interrogation à partir d'un texte de son choix et après discussion avec le candidat sur le travail accompli et les lectures faites durant l'année de première.</w:t>
      </w:r>
    </w:p>
    <w:p w:rsidR="0073451A" w:rsidRPr="00BC2600" w:rsidRDefault="0073451A" w:rsidP="00711F5C">
      <w:pPr>
        <w:jc w:val="both"/>
        <w:rPr>
          <w:rFonts w:eastAsia="Times New Roman" w:cstheme="minorHAnsi"/>
          <w:color w:val="000000"/>
          <w:lang w:eastAsia="fr-FR"/>
        </w:rPr>
      </w:pPr>
    </w:p>
    <w:p w:rsidR="00BC2600" w:rsidRPr="00BC2600" w:rsidRDefault="00BC2600" w:rsidP="00711F5C">
      <w:pPr>
        <w:jc w:val="both"/>
        <w:outlineLvl w:val="2"/>
        <w:rPr>
          <w:rFonts w:eastAsia="Times New Roman" w:cstheme="minorHAnsi"/>
          <w:b/>
          <w:bCs/>
          <w:color w:val="164092"/>
          <w:sz w:val="27"/>
          <w:szCs w:val="27"/>
          <w:lang w:eastAsia="fr-FR"/>
        </w:rPr>
      </w:pPr>
      <w:r w:rsidRPr="00BC2600">
        <w:rPr>
          <w:rFonts w:eastAsia="Times New Roman" w:cstheme="minorHAnsi"/>
          <w:b/>
          <w:bCs/>
          <w:color w:val="164092"/>
          <w:sz w:val="27"/>
          <w:szCs w:val="27"/>
          <w:lang w:eastAsia="fr-FR"/>
        </w:rPr>
        <w:t>Candidats individuels et des établissements privés hors contrat</w:t>
      </w:r>
    </w:p>
    <w:p w:rsid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Les candidats individuels ou les candidats issus des établissements scolaires privés hors contrat présentent l'épreuve orale obligatoire et le cas échéant, l'épreuve orale de contrôle dans les mêmes conditions que les candidats scolaires. Le récapitulatif des activités est alors constitué par le candidat lui-même, en conformité avec les programmes.</w:t>
      </w:r>
    </w:p>
    <w:p w:rsidR="0073451A" w:rsidRPr="00BC2600" w:rsidRDefault="0073451A" w:rsidP="00711F5C">
      <w:pPr>
        <w:jc w:val="both"/>
        <w:rPr>
          <w:rFonts w:eastAsia="Times New Roman" w:cstheme="minorHAnsi"/>
          <w:color w:val="000000"/>
          <w:lang w:eastAsia="fr-FR"/>
        </w:rPr>
      </w:pPr>
    </w:p>
    <w:p w:rsidR="00BC2600" w:rsidRPr="00BC2600" w:rsidRDefault="00BC2600" w:rsidP="00711F5C">
      <w:pPr>
        <w:jc w:val="both"/>
        <w:outlineLvl w:val="2"/>
        <w:rPr>
          <w:rFonts w:eastAsia="Times New Roman" w:cstheme="minorHAnsi"/>
          <w:b/>
          <w:bCs/>
          <w:color w:val="164092"/>
          <w:sz w:val="27"/>
          <w:szCs w:val="27"/>
          <w:lang w:eastAsia="fr-FR"/>
        </w:rPr>
      </w:pPr>
      <w:r w:rsidRPr="00BC2600">
        <w:rPr>
          <w:rFonts w:eastAsia="Times New Roman" w:cstheme="minorHAnsi"/>
          <w:b/>
          <w:bCs/>
          <w:color w:val="164092"/>
          <w:sz w:val="27"/>
          <w:szCs w:val="27"/>
          <w:lang w:eastAsia="fr-FR"/>
        </w:rPr>
        <w:t>Candidats en situation de handicap</w:t>
      </w:r>
    </w:p>
    <w:p w:rsidR="00BC2600" w:rsidRDefault="00BC2600" w:rsidP="00711F5C">
      <w:pPr>
        <w:jc w:val="both"/>
        <w:rPr>
          <w:rFonts w:eastAsia="Times New Roman" w:cstheme="minorHAnsi"/>
          <w:color w:val="000000"/>
          <w:lang w:eastAsia="fr-FR"/>
        </w:rPr>
      </w:pPr>
      <w:r w:rsidRPr="00BC2600">
        <w:rPr>
          <w:rFonts w:eastAsia="Times New Roman" w:cstheme="minorHAnsi"/>
          <w:color w:val="000000"/>
          <w:lang w:eastAsia="fr-FR"/>
        </w:rPr>
        <w:t>En application des articles D. 351-27 et suivants du Code de l'éducation, l'autorité académique peut décider d'accorder un aménagement de l'épreuve aux candidats en situation de handicap. La demande doit être formulée selon les procédures en vigueur, telles que définies par la note de service relative à l'organisation de la procédure et des adaptations et aménagements des épreuves d'examen et concours.</w:t>
      </w:r>
    </w:p>
    <w:p w:rsidR="0073451A" w:rsidRPr="00BC2600" w:rsidRDefault="0073451A" w:rsidP="00711F5C">
      <w:pPr>
        <w:jc w:val="both"/>
        <w:rPr>
          <w:rFonts w:eastAsia="Times New Roman" w:cstheme="minorHAnsi"/>
          <w:color w:val="000000"/>
          <w:lang w:eastAsia="fr-FR"/>
        </w:rPr>
      </w:pPr>
    </w:p>
    <w:p w:rsidR="00BC2600" w:rsidRPr="00BC2600" w:rsidRDefault="00BC2600" w:rsidP="0073451A">
      <w:pPr>
        <w:rPr>
          <w:rFonts w:eastAsia="Times New Roman" w:cstheme="minorHAnsi"/>
          <w:color w:val="000000"/>
          <w:lang w:eastAsia="fr-FR"/>
        </w:rPr>
      </w:pPr>
      <w:r w:rsidRPr="00BC2600">
        <w:rPr>
          <w:rFonts w:eastAsia="Times New Roman" w:cstheme="minorHAnsi"/>
          <w:color w:val="000000"/>
          <w:lang w:eastAsia="fr-FR"/>
        </w:rPr>
        <w:t>Pour le ministre de l'Éducation nationale, de la Jeunesse et des Sports, et par délégation,</w:t>
      </w:r>
      <w:r w:rsidRPr="00BC2600">
        <w:rPr>
          <w:rFonts w:eastAsia="Times New Roman" w:cstheme="minorHAnsi"/>
          <w:color w:val="000000"/>
          <w:lang w:eastAsia="fr-FR"/>
        </w:rPr>
        <w:br/>
        <w:t>Le directeur général de l'enseignement scolaire,</w:t>
      </w:r>
      <w:r w:rsidRPr="00BC2600">
        <w:rPr>
          <w:rFonts w:eastAsia="Times New Roman" w:cstheme="minorHAnsi"/>
          <w:color w:val="000000"/>
          <w:lang w:eastAsia="fr-FR"/>
        </w:rPr>
        <w:br/>
        <w:t xml:space="preserve">Édouard </w:t>
      </w:r>
      <w:proofErr w:type="spellStart"/>
      <w:r w:rsidRPr="00BC2600">
        <w:rPr>
          <w:rFonts w:eastAsia="Times New Roman" w:cstheme="minorHAnsi"/>
          <w:color w:val="000000"/>
          <w:lang w:eastAsia="fr-FR"/>
        </w:rPr>
        <w:t>Geffray</w:t>
      </w:r>
      <w:proofErr w:type="spellEnd"/>
    </w:p>
    <w:p w:rsidR="0057120A" w:rsidRDefault="0057120A">
      <w:pPr>
        <w:rPr>
          <w:rFonts w:eastAsia="Times New Roman" w:cstheme="minorHAnsi"/>
          <w:color w:val="000000"/>
          <w:sz w:val="36"/>
          <w:szCs w:val="36"/>
          <w:lang w:eastAsia="fr-FR"/>
        </w:rPr>
      </w:pPr>
      <w:r>
        <w:rPr>
          <w:rFonts w:eastAsia="Times New Roman" w:cstheme="minorHAnsi"/>
          <w:color w:val="000000"/>
          <w:sz w:val="36"/>
          <w:szCs w:val="36"/>
          <w:lang w:eastAsia="fr-FR"/>
        </w:rPr>
        <w:br w:type="page"/>
      </w:r>
    </w:p>
    <w:p w:rsidR="00BC2600" w:rsidRPr="00BC2600" w:rsidRDefault="00BC2600" w:rsidP="00711F5C">
      <w:pPr>
        <w:jc w:val="both"/>
        <w:outlineLvl w:val="1"/>
        <w:rPr>
          <w:rFonts w:eastAsia="Times New Roman" w:cstheme="minorHAnsi"/>
          <w:color w:val="000000"/>
          <w:sz w:val="36"/>
          <w:szCs w:val="36"/>
          <w:lang w:eastAsia="fr-FR"/>
        </w:rPr>
      </w:pPr>
      <w:r w:rsidRPr="00BC2600">
        <w:rPr>
          <w:rFonts w:eastAsia="Times New Roman" w:cstheme="minorHAnsi"/>
          <w:color w:val="000000"/>
          <w:sz w:val="36"/>
          <w:szCs w:val="36"/>
          <w:lang w:eastAsia="fr-FR"/>
        </w:rPr>
        <w:lastRenderedPageBreak/>
        <w:t>Annexe</w:t>
      </w:r>
    </w:p>
    <w:p w:rsidR="00BC2600" w:rsidRPr="00BC2600" w:rsidRDefault="00AC24A1" w:rsidP="00711F5C">
      <w:pPr>
        <w:jc w:val="both"/>
        <w:rPr>
          <w:rFonts w:eastAsia="Times New Roman" w:cstheme="minorHAnsi"/>
          <w:color w:val="000000"/>
          <w:sz w:val="21"/>
          <w:szCs w:val="21"/>
          <w:lang w:eastAsia="fr-FR"/>
        </w:rPr>
      </w:pPr>
      <w:hyperlink r:id="rId9" w:tgtFrame="_blank" w:history="1">
        <w:r w:rsidR="00BC2600" w:rsidRPr="00A662E9">
          <w:rPr>
            <w:rFonts w:eastAsia="Times New Roman" w:cstheme="minorHAnsi"/>
            <w:color w:val="000000"/>
            <w:sz w:val="21"/>
            <w:szCs w:val="21"/>
            <w:u w:val="single"/>
            <w:lang w:eastAsia="fr-FR"/>
          </w:rPr>
          <w:t>Épreuve orale de français : fiche d'évaluation</w:t>
        </w:r>
      </w:hyperlink>
    </w:p>
    <w:p w:rsidR="00855425" w:rsidRDefault="0073451A" w:rsidP="00855425">
      <w:pPr>
        <w:pStyle w:val="Titre"/>
        <w:rPr>
          <w:b/>
        </w:rPr>
      </w:pPr>
      <w:r>
        <w:rPr>
          <w:rFonts w:cstheme="minorHAnsi"/>
        </w:rPr>
        <w:drawing>
          <wp:inline distT="0" distB="0" distL="0" distR="0">
            <wp:extent cx="6116320" cy="8655050"/>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pe312_annexe_1312824.pdf"/>
                    <pic:cNvPicPr/>
                  </pic:nvPicPr>
                  <pic:blipFill>
                    <a:blip r:embed="rId10">
                      <a:extLst>
                        <a:ext uri="{28A0092B-C50C-407E-A947-70E740481C1C}">
                          <a14:useLocalDpi xmlns:a14="http://schemas.microsoft.com/office/drawing/2010/main" val="0"/>
                        </a:ext>
                      </a:extLst>
                    </a:blip>
                    <a:stretch>
                      <a:fillRect/>
                    </a:stretch>
                  </pic:blipFill>
                  <pic:spPr>
                    <a:xfrm>
                      <a:off x="0" y="0"/>
                      <a:ext cx="6116320" cy="8655050"/>
                    </a:xfrm>
                    <a:prstGeom prst="rect">
                      <a:avLst/>
                    </a:prstGeom>
                  </pic:spPr>
                </pic:pic>
              </a:graphicData>
            </a:graphic>
          </wp:inline>
        </w:drawing>
      </w:r>
      <w:r w:rsidR="00855425" w:rsidRPr="00855425">
        <w:rPr>
          <w:b/>
        </w:rPr>
        <w:t xml:space="preserve"> </w:t>
      </w:r>
    </w:p>
    <w:p w:rsidR="00855425" w:rsidRDefault="00855425" w:rsidP="00855425">
      <w:pPr>
        <w:pStyle w:val="Titre"/>
        <w:rPr>
          <w:b/>
          <w:sz w:val="24"/>
        </w:rPr>
      </w:pPr>
      <w:r>
        <w:rPr>
          <w:b/>
          <w:sz w:val="24"/>
        </w:rPr>
        <w:lastRenderedPageBreak/>
        <w:t>EPREUVE ORALE DE FRANÇAIS - FICHE D'EVALUATION</w:t>
      </w:r>
    </w:p>
    <w:p w:rsidR="00855425" w:rsidRDefault="00855425" w:rsidP="00855425">
      <w:pPr>
        <w:jc w:val="center"/>
      </w:pPr>
      <w:r>
        <w:t xml:space="preserve">Fiche à joindre </w:t>
      </w:r>
      <w:r>
        <w:rPr>
          <w:u w:val="single"/>
        </w:rPr>
        <w:t xml:space="preserve">OBLIGATOIREMENT </w:t>
      </w:r>
      <w:r>
        <w:t>au bordereau de notation de l'épreuve orale de Français</w:t>
      </w:r>
    </w:p>
    <w:p w:rsidR="00855425" w:rsidRDefault="00855425" w:rsidP="00855425">
      <w:pPr>
        <w:jc w:val="center"/>
        <w:rPr>
          <w:rFonts w:ascii="Arial" w:hAnsi="Arial"/>
        </w:rPr>
      </w:pPr>
    </w:p>
    <w:p w:rsidR="00855425" w:rsidRPr="00C33BCB" w:rsidRDefault="00855425" w:rsidP="00855425">
      <w:pPr>
        <w:jc w:val="center"/>
        <w:rPr>
          <w:rFonts w:ascii="Arial" w:hAnsi="Arial"/>
          <w:b/>
        </w:rPr>
      </w:pPr>
      <w:r w:rsidRPr="00C33BCB">
        <w:rPr>
          <w:rFonts w:ascii="Arial" w:hAnsi="Arial"/>
          <w:b/>
        </w:rPr>
        <w:t>INFORMATIONS CONCERNANT LE CANDIDAT</w:t>
      </w:r>
    </w:p>
    <w:p w:rsidR="00855425" w:rsidRDefault="00855425" w:rsidP="00855425">
      <w:pPr>
        <w:jc w:val="center"/>
        <w:rPr>
          <w:rFonts w:ascii="Arial" w:hAnsi="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173"/>
        <w:gridCol w:w="5103"/>
      </w:tblGrid>
      <w:tr w:rsidR="00855425" w:rsidTr="0021195A">
        <w:tc>
          <w:tcPr>
            <w:tcW w:w="5173" w:type="dxa"/>
            <w:tcBorders>
              <w:top w:val="single" w:sz="4" w:space="0" w:color="auto"/>
              <w:left w:val="single" w:sz="4" w:space="0" w:color="auto"/>
              <w:bottom w:val="single" w:sz="4" w:space="0" w:color="auto"/>
              <w:right w:val="single" w:sz="4" w:space="0" w:color="auto"/>
            </w:tcBorders>
          </w:tcPr>
          <w:p w:rsidR="00855425" w:rsidRDefault="00855425" w:rsidP="0021195A">
            <w:pPr>
              <w:rPr>
                <w:rFonts w:ascii="Arial" w:hAnsi="Arial"/>
              </w:rPr>
            </w:pPr>
            <w:r>
              <w:rPr>
                <w:rFonts w:ascii="Arial" w:hAnsi="Arial"/>
              </w:rPr>
              <w:t xml:space="preserve">Nom et prénom : </w:t>
            </w:r>
          </w:p>
          <w:p w:rsidR="00855425" w:rsidRDefault="00855425" w:rsidP="0021195A">
            <w:pPr>
              <w:rPr>
                <w:rFonts w:ascii="Arial" w:hAnsi="Arial"/>
              </w:rPr>
            </w:pPr>
            <w:r>
              <w:rPr>
                <w:rFonts w:ascii="Arial" w:hAnsi="Arial"/>
              </w:rPr>
              <w:t>Date de naissance :</w:t>
            </w:r>
          </w:p>
          <w:p w:rsidR="00855425" w:rsidRDefault="00AF14F3" w:rsidP="0021195A">
            <w:pPr>
              <w:rPr>
                <w:rFonts w:ascii="Arial" w:hAnsi="Arial"/>
              </w:rPr>
            </w:pPr>
            <w:r>
              <w:rPr>
                <w:rFonts w:ascii="Arial" w:hAnsi="Arial"/>
              </w:rPr>
              <w:t>Établissement</w:t>
            </w:r>
            <w:bookmarkStart w:id="0" w:name="_GoBack"/>
            <w:bookmarkEnd w:id="0"/>
            <w:r w:rsidR="00855425">
              <w:rPr>
                <w:rFonts w:ascii="Arial" w:hAnsi="Arial"/>
              </w:rPr>
              <w:t xml:space="preserve"> :</w:t>
            </w:r>
          </w:p>
          <w:p w:rsidR="00855425" w:rsidRDefault="00855425" w:rsidP="0021195A">
            <w:pPr>
              <w:rPr>
                <w:rFonts w:ascii="Arial" w:hAnsi="Arial"/>
                <w:sz w:val="16"/>
              </w:rPr>
            </w:pPr>
            <w:r>
              <w:rPr>
                <w:rFonts w:ascii="Arial" w:hAnsi="Arial"/>
              </w:rPr>
              <w:t>Classe :</w:t>
            </w:r>
          </w:p>
        </w:tc>
        <w:tc>
          <w:tcPr>
            <w:tcW w:w="5103" w:type="dxa"/>
            <w:tcBorders>
              <w:top w:val="single" w:sz="4" w:space="0" w:color="auto"/>
              <w:left w:val="single" w:sz="4" w:space="0" w:color="auto"/>
              <w:bottom w:val="single" w:sz="4" w:space="0" w:color="auto"/>
              <w:right w:val="single" w:sz="4" w:space="0" w:color="auto"/>
            </w:tcBorders>
          </w:tcPr>
          <w:p w:rsidR="00855425" w:rsidRDefault="00855425" w:rsidP="0021195A">
            <w:pPr>
              <w:rPr>
                <w:rFonts w:ascii="Arial" w:hAnsi="Arial"/>
              </w:rPr>
            </w:pPr>
            <w:r>
              <w:rPr>
                <w:rFonts w:ascii="Arial" w:hAnsi="Arial"/>
              </w:rPr>
              <w:t>Matricule :</w:t>
            </w:r>
          </w:p>
          <w:p w:rsidR="00855425" w:rsidRDefault="00855425" w:rsidP="0021195A">
            <w:pPr>
              <w:rPr>
                <w:rFonts w:ascii="Arial" w:hAnsi="Arial"/>
              </w:rPr>
            </w:pPr>
            <w:r>
              <w:rPr>
                <w:rFonts w:ascii="Arial" w:hAnsi="Arial"/>
              </w:rPr>
              <w:t>N° de jury :</w:t>
            </w:r>
          </w:p>
          <w:p w:rsidR="00855425" w:rsidRDefault="00855425" w:rsidP="0021195A">
            <w:pPr>
              <w:rPr>
                <w:rFonts w:ascii="Arial" w:hAnsi="Arial"/>
              </w:rPr>
            </w:pPr>
            <w:r>
              <w:rPr>
                <w:rFonts w:ascii="Arial" w:hAnsi="Arial"/>
              </w:rPr>
              <w:t>Jour et heure :</w:t>
            </w:r>
          </w:p>
          <w:p w:rsidR="00855425" w:rsidRDefault="00855425" w:rsidP="0021195A">
            <w:pPr>
              <w:rPr>
                <w:rFonts w:ascii="Arial" w:hAnsi="Arial"/>
              </w:rPr>
            </w:pPr>
            <w:r>
              <w:rPr>
                <w:rFonts w:ascii="Arial" w:hAnsi="Arial"/>
                <w:sz w:val="16"/>
              </w:rPr>
              <w:t>(</w:t>
            </w:r>
            <w:proofErr w:type="gramStart"/>
            <w:r>
              <w:rPr>
                <w:rFonts w:ascii="Arial" w:hAnsi="Arial"/>
                <w:sz w:val="16"/>
              </w:rPr>
              <w:t>si</w:t>
            </w:r>
            <w:proofErr w:type="gramEnd"/>
            <w:r>
              <w:rPr>
                <w:rFonts w:ascii="Arial" w:hAnsi="Arial"/>
                <w:sz w:val="16"/>
              </w:rPr>
              <w:t xml:space="preserve"> nécessaire)</w:t>
            </w:r>
          </w:p>
        </w:tc>
      </w:tr>
    </w:tbl>
    <w:p w:rsidR="00855425" w:rsidRDefault="00855425" w:rsidP="00855425">
      <w:pPr>
        <w:jc w:val="center"/>
      </w:pPr>
    </w:p>
    <w:tbl>
      <w:tblPr>
        <w:tblW w:w="10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276"/>
      </w:tblGrid>
      <w:tr w:rsidR="00855425" w:rsidTr="0021195A">
        <w:tc>
          <w:tcPr>
            <w:tcW w:w="10276" w:type="dxa"/>
            <w:tcBorders>
              <w:top w:val="single" w:sz="4" w:space="0" w:color="auto"/>
              <w:left w:val="single" w:sz="4" w:space="0" w:color="auto"/>
              <w:bottom w:val="single" w:sz="4" w:space="0" w:color="auto"/>
              <w:right w:val="single" w:sz="4" w:space="0" w:color="auto"/>
            </w:tcBorders>
          </w:tcPr>
          <w:p w:rsidR="00855425" w:rsidRDefault="00855425" w:rsidP="0021195A">
            <w:r>
              <w:t xml:space="preserve">TEXTE D'ETUDE : </w:t>
            </w:r>
          </w:p>
          <w:p w:rsidR="00855425" w:rsidRDefault="00855425" w:rsidP="0021195A"/>
          <w:p w:rsidR="00855425" w:rsidRDefault="00855425" w:rsidP="0021195A"/>
          <w:p w:rsidR="00855425" w:rsidRDefault="00855425" w:rsidP="0021195A">
            <w:r>
              <w:t>QUESTION DE GRAMMAIRE :</w:t>
            </w:r>
          </w:p>
          <w:p w:rsidR="00855425" w:rsidRDefault="00855425" w:rsidP="0021195A"/>
          <w:p w:rsidR="00855425" w:rsidRDefault="00855425" w:rsidP="0021195A"/>
          <w:p w:rsidR="00855425" w:rsidRDefault="00855425" w:rsidP="0021195A">
            <w:r>
              <w:t>ŒUVRE CHOISIE PAR LE CANDIDAT :</w:t>
            </w:r>
          </w:p>
          <w:p w:rsidR="00855425" w:rsidRDefault="00855425" w:rsidP="0021195A"/>
          <w:p w:rsidR="00855425" w:rsidRDefault="00855425" w:rsidP="0021195A"/>
          <w:p w:rsidR="00855425" w:rsidRDefault="00855425" w:rsidP="0021195A">
            <w:r>
              <w:t>Date et signature du candidat :</w:t>
            </w:r>
          </w:p>
          <w:p w:rsidR="00855425" w:rsidRDefault="00855425" w:rsidP="0021195A">
            <w:pPr>
              <w:jc w:val="center"/>
            </w:pPr>
          </w:p>
        </w:tc>
      </w:tr>
    </w:tbl>
    <w:p w:rsidR="00855425" w:rsidRDefault="00855425" w:rsidP="00855425">
      <w:pPr>
        <w:jc w:val="center"/>
      </w:pPr>
    </w:p>
    <w:p w:rsidR="00855425" w:rsidRPr="008102AE" w:rsidRDefault="00855425" w:rsidP="00855425">
      <w:pPr>
        <w:jc w:val="center"/>
        <w:rPr>
          <w:b/>
        </w:rPr>
      </w:pPr>
      <w:r w:rsidRPr="008102AE">
        <w:rPr>
          <w:b/>
        </w:rPr>
        <w:t>A REMPLIR PAR L'EXAMINATEUR</w:t>
      </w:r>
    </w:p>
    <w:p w:rsidR="00855425" w:rsidRDefault="00855425" w:rsidP="00855425">
      <w:pPr>
        <w:jc w:val="center"/>
      </w:pPr>
    </w:p>
    <w:tbl>
      <w:tblPr>
        <w:tblW w:w="10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276"/>
      </w:tblGrid>
      <w:tr w:rsidR="00855425" w:rsidTr="0021195A">
        <w:tc>
          <w:tcPr>
            <w:tcW w:w="10276" w:type="dxa"/>
            <w:tcBorders>
              <w:top w:val="single" w:sz="4" w:space="0" w:color="auto"/>
              <w:left w:val="single" w:sz="4" w:space="0" w:color="auto"/>
              <w:bottom w:val="nil"/>
              <w:right w:val="single" w:sz="4" w:space="0" w:color="auto"/>
            </w:tcBorders>
          </w:tcPr>
          <w:p w:rsidR="00855425" w:rsidRDefault="00855425" w:rsidP="0021195A">
            <w:r>
              <w:t>APPRECIATIONS RELATIVES A LA PREMIERE PARTIE DE L’EPREUVE</w:t>
            </w:r>
          </w:p>
          <w:p w:rsidR="00855425" w:rsidRDefault="00855425" w:rsidP="0021195A"/>
          <w:p w:rsidR="00855425" w:rsidRDefault="00855425" w:rsidP="0021195A"/>
          <w:p w:rsidR="00855425" w:rsidRDefault="00855425" w:rsidP="0021195A"/>
          <w:p w:rsidR="00855425" w:rsidRDefault="00855425" w:rsidP="0021195A"/>
          <w:p w:rsidR="00855425" w:rsidRDefault="00855425" w:rsidP="0021195A"/>
          <w:p w:rsidR="00855425" w:rsidRDefault="00855425" w:rsidP="0021195A"/>
          <w:p w:rsidR="00855425" w:rsidRDefault="00855425" w:rsidP="0021195A"/>
          <w:p w:rsidR="00855425" w:rsidRDefault="00855425" w:rsidP="0021195A"/>
          <w:p w:rsidR="00855425" w:rsidRDefault="00855425" w:rsidP="0021195A">
            <w:r>
              <w:t>Points attribués                                / 12</w:t>
            </w:r>
          </w:p>
        </w:tc>
      </w:tr>
      <w:tr w:rsidR="00855425" w:rsidTr="0021195A">
        <w:tc>
          <w:tcPr>
            <w:tcW w:w="10276" w:type="dxa"/>
            <w:tcBorders>
              <w:top w:val="single" w:sz="4" w:space="0" w:color="auto"/>
              <w:left w:val="single" w:sz="4" w:space="0" w:color="auto"/>
              <w:bottom w:val="single" w:sz="4" w:space="0" w:color="auto"/>
              <w:right w:val="single" w:sz="4" w:space="0" w:color="auto"/>
            </w:tcBorders>
          </w:tcPr>
          <w:p w:rsidR="00855425" w:rsidRDefault="00855425" w:rsidP="0021195A">
            <w:r>
              <w:t>APPRECIATIONS RELATIVES A LA DEUXIEME PARTIE DE L’EPREUVE</w:t>
            </w:r>
          </w:p>
          <w:p w:rsidR="00855425" w:rsidRDefault="00855425" w:rsidP="0021195A"/>
          <w:p w:rsidR="00855425" w:rsidRDefault="00855425" w:rsidP="0021195A"/>
          <w:p w:rsidR="00855425" w:rsidRDefault="00855425" w:rsidP="0021195A"/>
          <w:p w:rsidR="00855425" w:rsidRDefault="00855425" w:rsidP="0021195A"/>
          <w:p w:rsidR="00855425" w:rsidRDefault="00855425" w:rsidP="0021195A"/>
          <w:p w:rsidR="00855425" w:rsidRDefault="00855425" w:rsidP="0021195A"/>
          <w:p w:rsidR="00855425" w:rsidRDefault="00855425" w:rsidP="0021195A"/>
          <w:p w:rsidR="00855425" w:rsidRDefault="00855425" w:rsidP="0021195A"/>
          <w:p w:rsidR="00855425" w:rsidRDefault="00855425" w:rsidP="0021195A"/>
          <w:p w:rsidR="00855425" w:rsidRDefault="00855425" w:rsidP="0021195A">
            <w:r>
              <w:t>Points attribués                               / 8</w:t>
            </w:r>
          </w:p>
        </w:tc>
      </w:tr>
    </w:tbl>
    <w:p w:rsidR="00855425" w:rsidRDefault="00855425" w:rsidP="00855425">
      <w:pPr>
        <w:jc w:val="center"/>
      </w:pPr>
    </w:p>
    <w:p w:rsidR="00855425" w:rsidRDefault="00855425" w:rsidP="00855425">
      <w:pPr>
        <w:rPr>
          <w:b/>
        </w:rPr>
      </w:pPr>
      <w:r>
        <w:rPr>
          <w:b/>
        </w:rPr>
        <w:t>NOTE GLOBALE                                    / 20</w:t>
      </w:r>
    </w:p>
    <w:p w:rsidR="00855425" w:rsidRDefault="00855425" w:rsidP="00855425">
      <w:pPr>
        <w:jc w:val="right"/>
        <w:rPr>
          <w:b/>
        </w:rPr>
      </w:pPr>
      <w:r>
        <w:rPr>
          <w:b/>
        </w:rPr>
        <w:t xml:space="preserve">Nom de l'examinateur </w:t>
      </w:r>
    </w:p>
    <w:p w:rsidR="00BC2600" w:rsidRPr="005E14C4" w:rsidRDefault="00855425" w:rsidP="005E14C4">
      <w:pPr>
        <w:jc w:val="right"/>
      </w:pPr>
      <w:r>
        <w:t>Signature</w:t>
      </w:r>
    </w:p>
    <w:sectPr w:rsidR="00BC2600" w:rsidRPr="005E14C4" w:rsidSect="00A662E9">
      <w:footerReference w:type="even" r:id="rId11"/>
      <w:footerReference w:type="default" r:id="rId12"/>
      <w:pgSz w:w="11900" w:h="16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C24A1" w:rsidRDefault="00AC24A1" w:rsidP="0073451A">
      <w:r>
        <w:separator/>
      </w:r>
    </w:p>
  </w:endnote>
  <w:endnote w:type="continuationSeparator" w:id="0">
    <w:p w:rsidR="00AC24A1" w:rsidRDefault="00AC24A1" w:rsidP="007345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1002AFF" w:usb1="C000ACFF"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rodepage"/>
      </w:rPr>
      <w:id w:val="-234395597"/>
      <w:docPartObj>
        <w:docPartGallery w:val="Page Numbers (Bottom of Page)"/>
        <w:docPartUnique/>
      </w:docPartObj>
    </w:sdtPr>
    <w:sdtEndPr>
      <w:rPr>
        <w:rStyle w:val="Numrodepage"/>
      </w:rPr>
    </w:sdtEndPr>
    <w:sdtContent>
      <w:p w:rsidR="0073451A" w:rsidRDefault="0073451A" w:rsidP="00A31C34">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rsidR="0073451A" w:rsidRDefault="0073451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rodepage"/>
      </w:rPr>
      <w:id w:val="-667936074"/>
      <w:docPartObj>
        <w:docPartGallery w:val="Page Numbers (Bottom of Page)"/>
        <w:docPartUnique/>
      </w:docPartObj>
    </w:sdtPr>
    <w:sdtEndPr>
      <w:rPr>
        <w:rStyle w:val="Numrodepage"/>
      </w:rPr>
    </w:sdtEndPr>
    <w:sdtContent>
      <w:p w:rsidR="0073451A" w:rsidRDefault="0073451A" w:rsidP="00A31C34">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rsidR="0073451A" w:rsidRDefault="0073451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C24A1" w:rsidRDefault="00AC24A1" w:rsidP="0073451A">
      <w:r>
        <w:separator/>
      </w:r>
    </w:p>
  </w:footnote>
  <w:footnote w:type="continuationSeparator" w:id="0">
    <w:p w:rsidR="00AC24A1" w:rsidRDefault="00AC24A1" w:rsidP="007345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64C5F9E"/>
    <w:multiLevelType w:val="multilevel"/>
    <w:tmpl w:val="07A802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600"/>
    <w:rsid w:val="0000589A"/>
    <w:rsid w:val="000A0B91"/>
    <w:rsid w:val="000A5662"/>
    <w:rsid w:val="001F0BC8"/>
    <w:rsid w:val="00377F01"/>
    <w:rsid w:val="003D202B"/>
    <w:rsid w:val="003E1C6E"/>
    <w:rsid w:val="0057120A"/>
    <w:rsid w:val="005E14C4"/>
    <w:rsid w:val="00711F5C"/>
    <w:rsid w:val="0073451A"/>
    <w:rsid w:val="00790706"/>
    <w:rsid w:val="00855425"/>
    <w:rsid w:val="00A662E9"/>
    <w:rsid w:val="00AC24A1"/>
    <w:rsid w:val="00AF14F3"/>
    <w:rsid w:val="00BC2600"/>
    <w:rsid w:val="00D35E3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C803B4"/>
  <w14:defaultImageDpi w14:val="32767"/>
  <w15:chartTrackingRefBased/>
  <w15:docId w15:val="{BCC5322C-62D9-BF45-B4D7-98A46C311A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Titre2">
    <w:name w:val="heading 2"/>
    <w:basedOn w:val="Normal"/>
    <w:link w:val="Titre2Car"/>
    <w:uiPriority w:val="9"/>
    <w:qFormat/>
    <w:rsid w:val="00BC2600"/>
    <w:pPr>
      <w:spacing w:before="100" w:beforeAutospacing="1" w:after="100" w:afterAutospacing="1"/>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BC2600"/>
    <w:pPr>
      <w:spacing w:before="100" w:beforeAutospacing="1" w:after="100" w:afterAutospacing="1"/>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BC2600"/>
    <w:rPr>
      <w:color w:val="0000FF"/>
      <w:u w:val="single"/>
    </w:rPr>
  </w:style>
  <w:style w:type="character" w:customStyle="1" w:styleId="Titre2Car">
    <w:name w:val="Titre 2 Car"/>
    <w:basedOn w:val="Policepardfaut"/>
    <w:link w:val="Titre2"/>
    <w:uiPriority w:val="9"/>
    <w:rsid w:val="00BC2600"/>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BC2600"/>
    <w:rPr>
      <w:rFonts w:ascii="Times New Roman" w:eastAsia="Times New Roman" w:hAnsi="Times New Roman" w:cs="Times New Roman"/>
      <w:b/>
      <w:bCs/>
      <w:sz w:val="27"/>
      <w:szCs w:val="27"/>
      <w:lang w:eastAsia="fr-FR"/>
    </w:rPr>
  </w:style>
  <w:style w:type="paragraph" w:styleId="NormalWeb">
    <w:name w:val="Normal (Web)"/>
    <w:basedOn w:val="Normal"/>
    <w:uiPriority w:val="99"/>
    <w:semiHidden/>
    <w:unhideWhenUsed/>
    <w:rsid w:val="00BC2600"/>
    <w:pPr>
      <w:spacing w:before="100" w:beforeAutospacing="1" w:after="100" w:afterAutospacing="1"/>
    </w:pPr>
    <w:rPr>
      <w:rFonts w:ascii="Times New Roman" w:eastAsia="Times New Roman" w:hAnsi="Times New Roman" w:cs="Times New Roman"/>
      <w:lang w:eastAsia="fr-FR"/>
    </w:rPr>
  </w:style>
  <w:style w:type="paragraph" w:styleId="Pieddepage">
    <w:name w:val="footer"/>
    <w:basedOn w:val="Normal"/>
    <w:link w:val="PieddepageCar"/>
    <w:uiPriority w:val="99"/>
    <w:unhideWhenUsed/>
    <w:rsid w:val="0073451A"/>
    <w:pPr>
      <w:tabs>
        <w:tab w:val="center" w:pos="4536"/>
        <w:tab w:val="right" w:pos="9072"/>
      </w:tabs>
    </w:pPr>
  </w:style>
  <w:style w:type="character" w:customStyle="1" w:styleId="PieddepageCar">
    <w:name w:val="Pied de page Car"/>
    <w:basedOn w:val="Policepardfaut"/>
    <w:link w:val="Pieddepage"/>
    <w:uiPriority w:val="99"/>
    <w:rsid w:val="0073451A"/>
  </w:style>
  <w:style w:type="character" w:styleId="Numrodepage">
    <w:name w:val="page number"/>
    <w:basedOn w:val="Policepardfaut"/>
    <w:uiPriority w:val="99"/>
    <w:semiHidden/>
    <w:unhideWhenUsed/>
    <w:rsid w:val="0073451A"/>
  </w:style>
  <w:style w:type="character" w:styleId="Mentionnonrsolue">
    <w:name w:val="Unresolved Mention"/>
    <w:basedOn w:val="Policepardfaut"/>
    <w:uiPriority w:val="99"/>
    <w:rsid w:val="003D202B"/>
    <w:rPr>
      <w:color w:val="605E5C"/>
      <w:shd w:val="clear" w:color="auto" w:fill="E1DFDD"/>
    </w:rPr>
  </w:style>
  <w:style w:type="character" w:styleId="Lienhypertextesuivivisit">
    <w:name w:val="FollowedHyperlink"/>
    <w:basedOn w:val="Policepardfaut"/>
    <w:uiPriority w:val="99"/>
    <w:semiHidden/>
    <w:unhideWhenUsed/>
    <w:rsid w:val="003D202B"/>
    <w:rPr>
      <w:color w:val="954F72" w:themeColor="followedHyperlink"/>
      <w:u w:val="single"/>
    </w:rPr>
  </w:style>
  <w:style w:type="paragraph" w:styleId="Titre">
    <w:name w:val="Title"/>
    <w:basedOn w:val="Normal"/>
    <w:link w:val="TitreCar"/>
    <w:qFormat/>
    <w:rsid w:val="00855425"/>
    <w:pPr>
      <w:autoSpaceDE w:val="0"/>
      <w:autoSpaceDN w:val="0"/>
      <w:jc w:val="center"/>
    </w:pPr>
    <w:rPr>
      <w:rFonts w:ascii="Arial" w:eastAsia="Times New Roman" w:hAnsi="Arial" w:cs="Times New Roman"/>
      <w:noProof/>
      <w:sz w:val="28"/>
      <w:szCs w:val="20"/>
      <w:lang w:eastAsia="fr-FR"/>
    </w:rPr>
  </w:style>
  <w:style w:type="character" w:customStyle="1" w:styleId="TitreCar">
    <w:name w:val="Titre Car"/>
    <w:basedOn w:val="Policepardfaut"/>
    <w:link w:val="Titre"/>
    <w:rsid w:val="00855425"/>
    <w:rPr>
      <w:rFonts w:ascii="Arial" w:eastAsia="Times New Roman" w:hAnsi="Arial" w:cs="Times New Roman"/>
      <w:noProof/>
      <w:sz w:val="28"/>
      <w:szCs w:val="20"/>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072655">
      <w:bodyDiv w:val="1"/>
      <w:marLeft w:val="0"/>
      <w:marRight w:val="0"/>
      <w:marTop w:val="0"/>
      <w:marBottom w:val="0"/>
      <w:divBdr>
        <w:top w:val="none" w:sz="0" w:space="0" w:color="auto"/>
        <w:left w:val="none" w:sz="0" w:space="0" w:color="auto"/>
        <w:bottom w:val="none" w:sz="0" w:space="0" w:color="auto"/>
        <w:right w:val="none" w:sz="0" w:space="0" w:color="auto"/>
      </w:divBdr>
    </w:div>
    <w:div w:id="518008825">
      <w:bodyDiv w:val="1"/>
      <w:marLeft w:val="0"/>
      <w:marRight w:val="0"/>
      <w:marTop w:val="0"/>
      <w:marBottom w:val="0"/>
      <w:divBdr>
        <w:top w:val="none" w:sz="0" w:space="0" w:color="auto"/>
        <w:left w:val="none" w:sz="0" w:space="0" w:color="auto"/>
        <w:bottom w:val="none" w:sz="0" w:space="0" w:color="auto"/>
        <w:right w:val="none" w:sz="0" w:space="0" w:color="auto"/>
      </w:divBdr>
    </w:div>
    <w:div w:id="1518419383">
      <w:bodyDiv w:val="1"/>
      <w:marLeft w:val="0"/>
      <w:marRight w:val="0"/>
      <w:marTop w:val="0"/>
      <w:marBottom w:val="0"/>
      <w:divBdr>
        <w:top w:val="none" w:sz="0" w:space="0" w:color="auto"/>
        <w:left w:val="none" w:sz="0" w:space="0" w:color="auto"/>
        <w:bottom w:val="none" w:sz="0" w:space="0" w:color="auto"/>
        <w:right w:val="none" w:sz="0" w:space="0" w:color="auto"/>
      </w:divBdr>
      <w:divsChild>
        <w:div w:id="841286033">
          <w:marLeft w:val="0"/>
          <w:marRight w:val="0"/>
          <w:marTop w:val="0"/>
          <w:marBottom w:val="345"/>
          <w:divBdr>
            <w:top w:val="none" w:sz="0" w:space="0" w:color="auto"/>
            <w:left w:val="none" w:sz="0" w:space="0" w:color="auto"/>
            <w:bottom w:val="none" w:sz="0" w:space="0" w:color="auto"/>
            <w:right w:val="none" w:sz="0" w:space="0" w:color="auto"/>
          </w:divBdr>
          <w:divsChild>
            <w:div w:id="866212291">
              <w:marLeft w:val="0"/>
              <w:marRight w:val="0"/>
              <w:marTop w:val="525"/>
              <w:marBottom w:val="345"/>
              <w:divBdr>
                <w:top w:val="single" w:sz="6" w:space="26" w:color="FFFFFF"/>
                <w:left w:val="none" w:sz="0" w:space="0" w:color="auto"/>
                <w:bottom w:val="none" w:sz="0" w:space="0" w:color="auto"/>
                <w:right w:val="none" w:sz="0" w:space="0" w:color="auto"/>
              </w:divBdr>
            </w:div>
          </w:divsChild>
        </w:div>
        <w:div w:id="1546600182">
          <w:marLeft w:val="0"/>
          <w:marRight w:val="0"/>
          <w:marTop w:val="0"/>
          <w:marBottom w:val="345"/>
          <w:divBdr>
            <w:top w:val="none" w:sz="0" w:space="0" w:color="auto"/>
            <w:left w:val="none" w:sz="0" w:space="0" w:color="auto"/>
            <w:bottom w:val="none" w:sz="0" w:space="0" w:color="auto"/>
            <w:right w:val="none" w:sz="0" w:space="0" w:color="auto"/>
          </w:divBdr>
          <w:divsChild>
            <w:div w:id="81726230">
              <w:marLeft w:val="0"/>
              <w:marRight w:val="0"/>
              <w:marTop w:val="0"/>
              <w:marBottom w:val="345"/>
              <w:divBdr>
                <w:top w:val="none" w:sz="0" w:space="0" w:color="auto"/>
                <w:left w:val="none" w:sz="0" w:space="0" w:color="auto"/>
                <w:bottom w:val="none" w:sz="0" w:space="0" w:color="auto"/>
                <w:right w:val="none" w:sz="0" w:space="0" w:color="auto"/>
              </w:divBdr>
              <w:divsChild>
                <w:div w:id="1643391853">
                  <w:marLeft w:val="-300"/>
                  <w:marRight w:val="-300"/>
                  <w:marTop w:val="0"/>
                  <w:marBottom w:val="0"/>
                  <w:divBdr>
                    <w:top w:val="none" w:sz="0" w:space="0" w:color="auto"/>
                    <w:left w:val="none" w:sz="0" w:space="0" w:color="auto"/>
                    <w:bottom w:val="none" w:sz="0" w:space="0" w:color="auto"/>
                    <w:right w:val="none" w:sz="0" w:space="0" w:color="auto"/>
                  </w:divBdr>
                  <w:divsChild>
                    <w:div w:id="128323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4630821">
          <w:marLeft w:val="0"/>
          <w:marRight w:val="0"/>
          <w:marTop w:val="0"/>
          <w:marBottom w:val="345"/>
          <w:divBdr>
            <w:top w:val="none" w:sz="0" w:space="0" w:color="auto"/>
            <w:left w:val="none" w:sz="0" w:space="0" w:color="auto"/>
            <w:bottom w:val="none" w:sz="0" w:space="0" w:color="auto"/>
            <w:right w:val="none" w:sz="0" w:space="0" w:color="auto"/>
          </w:divBdr>
        </w:div>
        <w:div w:id="823930415">
          <w:marLeft w:val="0"/>
          <w:marRight w:val="0"/>
          <w:marTop w:val="0"/>
          <w:marBottom w:val="0"/>
          <w:divBdr>
            <w:top w:val="none" w:sz="0" w:space="0" w:color="auto"/>
            <w:left w:val="none" w:sz="0" w:space="0" w:color="auto"/>
            <w:bottom w:val="none" w:sz="0" w:space="0" w:color="auto"/>
            <w:right w:val="none" w:sz="0" w:space="0" w:color="auto"/>
          </w:divBdr>
          <w:divsChild>
            <w:div w:id="470248033">
              <w:marLeft w:val="0"/>
              <w:marRight w:val="0"/>
              <w:marTop w:val="0"/>
              <w:marBottom w:val="345"/>
              <w:divBdr>
                <w:top w:val="none" w:sz="0" w:space="0" w:color="auto"/>
                <w:left w:val="none" w:sz="0" w:space="0" w:color="auto"/>
                <w:bottom w:val="none" w:sz="0" w:space="0" w:color="auto"/>
                <w:right w:val="none" w:sz="0" w:space="0" w:color="auto"/>
              </w:divBdr>
              <w:divsChild>
                <w:div w:id="627971951">
                  <w:marLeft w:val="0"/>
                  <w:marRight w:val="0"/>
                  <w:marTop w:val="0"/>
                  <w:marBottom w:val="0"/>
                  <w:divBdr>
                    <w:top w:val="none" w:sz="0" w:space="0" w:color="auto"/>
                    <w:left w:val="none" w:sz="0" w:space="0" w:color="auto"/>
                    <w:bottom w:val="none" w:sz="0" w:space="0" w:color="auto"/>
                    <w:right w:val="none" w:sz="0" w:space="0" w:color="auto"/>
                  </w:divBdr>
                  <w:divsChild>
                    <w:div w:id="1069226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3763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ducation.gouv.fr/bo/20/Special7/MENE2019312N.htm?fbclid=IwAR2kMftf8OE4sRRFvsGz8EkwGWMF6IKuA5zTFEuZQdAheEzvN0f6Bv8RKC4"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education.gouv.fr/pid285/bulletin_officiel.html?pid_bo=39770"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hyperlink" Target="https://www.education.gouv.fr/media/70482/download" TargetMode="Externa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8</Pages>
  <Words>2527</Words>
  <Characters>13903</Characters>
  <Application>Microsoft Office Word</Application>
  <DocSecurity>0</DocSecurity>
  <Lines>115</Lines>
  <Paragraphs>32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zaneboni</dc:creator>
  <cp:keywords/>
  <dc:description/>
  <cp:lastModifiedBy>ghislaine zaneboni</cp:lastModifiedBy>
  <cp:revision>12</cp:revision>
  <dcterms:created xsi:type="dcterms:W3CDTF">2020-08-12T14:02:00Z</dcterms:created>
  <dcterms:modified xsi:type="dcterms:W3CDTF">2020-09-01T06:54:00Z</dcterms:modified>
</cp:coreProperties>
</file>