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5A25" w:rsidRPr="00EF0A9C" w:rsidRDefault="00F75A25" w:rsidP="00F75A25">
      <w:pPr>
        <w:ind w:left="1416" w:firstLine="708"/>
        <w:rPr>
          <w:b/>
          <w:color w:val="FF0000"/>
          <w:sz w:val="32"/>
          <w:szCs w:val="32"/>
          <w:u w:val="single"/>
        </w:rPr>
      </w:pPr>
      <w:r w:rsidRPr="00EF0A9C">
        <w:rPr>
          <w:b/>
          <w:color w:val="FF0000"/>
          <w:sz w:val="32"/>
          <w:szCs w:val="32"/>
          <w:u w:val="single"/>
        </w:rPr>
        <w:t xml:space="preserve">Exposé </w:t>
      </w:r>
      <w:r w:rsidRPr="00EF0A9C">
        <w:rPr>
          <w:b/>
          <w:i/>
          <w:color w:val="FF0000"/>
          <w:sz w:val="32"/>
          <w:szCs w:val="32"/>
          <w:u w:val="single"/>
        </w:rPr>
        <w:t>Le Roi se meurt</w:t>
      </w:r>
      <w:r w:rsidRPr="00EF0A9C">
        <w:rPr>
          <w:b/>
          <w:color w:val="FF0000"/>
          <w:sz w:val="32"/>
          <w:szCs w:val="32"/>
          <w:u w:val="single"/>
        </w:rPr>
        <w:t>, Ionesco (1962)</w:t>
      </w:r>
      <w:r w:rsidR="00BA78A5" w:rsidRPr="00EF0A9C">
        <w:rPr>
          <w:b/>
          <w:color w:val="FF0000"/>
          <w:sz w:val="32"/>
          <w:szCs w:val="32"/>
          <w:u w:val="single"/>
        </w:rPr>
        <w:t xml:space="preserve"> A. Flesch-A. Graves</w:t>
      </w:r>
    </w:p>
    <w:p w:rsidR="00975ED3" w:rsidRPr="00EF0A9C" w:rsidRDefault="001E14BE" w:rsidP="00D82E30">
      <w:pPr>
        <w:ind w:left="2832"/>
        <w:rPr>
          <w:b/>
          <w:i/>
          <w:color w:val="FF0000"/>
          <w:sz w:val="28"/>
          <w:szCs w:val="28"/>
        </w:rPr>
      </w:pPr>
      <w:r w:rsidRPr="00EF0A9C">
        <w:rPr>
          <w:b/>
          <w:color w:val="FF0000"/>
          <w:sz w:val="28"/>
          <w:szCs w:val="28"/>
        </w:rPr>
        <w:t xml:space="preserve">      </w:t>
      </w:r>
      <w:r w:rsidR="00F75A25" w:rsidRPr="00EF0A9C">
        <w:rPr>
          <w:b/>
          <w:i/>
          <w:color w:val="FF0000"/>
          <w:sz w:val="28"/>
          <w:szCs w:val="28"/>
        </w:rPr>
        <w:t>Une Tragédie Classique ?</w:t>
      </w:r>
    </w:p>
    <w:p w:rsidR="001A34A7" w:rsidRPr="00EF0A9C" w:rsidRDefault="00975ED3" w:rsidP="00975ED3">
      <w:pPr>
        <w:rPr>
          <w:i/>
          <w:sz w:val="28"/>
          <w:szCs w:val="28"/>
        </w:rPr>
      </w:pPr>
      <w:r w:rsidRPr="00EF0A9C">
        <w:rPr>
          <w:i/>
          <w:color w:val="00B050"/>
          <w:sz w:val="28"/>
          <w:szCs w:val="28"/>
        </w:rPr>
        <w:t>Introduction :</w:t>
      </w:r>
      <w:r w:rsidR="009A75C4" w:rsidRPr="00EF0A9C">
        <w:rPr>
          <w:i/>
          <w:sz w:val="28"/>
          <w:szCs w:val="28"/>
        </w:rPr>
        <w:t xml:space="preserve"> </w:t>
      </w:r>
    </w:p>
    <w:p w:rsidR="00F048AB" w:rsidRPr="00EF0A9C" w:rsidRDefault="000C28F2" w:rsidP="00F7148D">
      <w:pPr>
        <w:jc w:val="both"/>
        <w:rPr>
          <w:sz w:val="28"/>
          <w:szCs w:val="28"/>
        </w:rPr>
      </w:pPr>
      <w:r w:rsidRPr="00EF0A9C">
        <w:rPr>
          <w:sz w:val="28"/>
          <w:szCs w:val="28"/>
        </w:rPr>
        <w:t>Pour commencer,</w:t>
      </w:r>
      <w:r w:rsidR="00697990" w:rsidRPr="00EF0A9C">
        <w:rPr>
          <w:sz w:val="28"/>
          <w:szCs w:val="28"/>
        </w:rPr>
        <w:t xml:space="preserve"> </w:t>
      </w:r>
      <w:r w:rsidR="006B4174" w:rsidRPr="00EF0A9C">
        <w:rPr>
          <w:sz w:val="28"/>
          <w:szCs w:val="28"/>
        </w:rPr>
        <w:t xml:space="preserve">on ne peut pas </w:t>
      </w:r>
      <w:r w:rsidR="00697990" w:rsidRPr="00EF0A9C">
        <w:rPr>
          <w:sz w:val="28"/>
          <w:szCs w:val="28"/>
        </w:rPr>
        <w:t xml:space="preserve">comprendre </w:t>
      </w:r>
      <w:r w:rsidR="00F048AB" w:rsidRPr="00EF0A9C">
        <w:rPr>
          <w:sz w:val="28"/>
          <w:szCs w:val="28"/>
        </w:rPr>
        <w:t>l’</w:t>
      </w:r>
      <w:r w:rsidR="00435179" w:rsidRPr="00EF0A9C">
        <w:rPr>
          <w:sz w:val="28"/>
          <w:szCs w:val="28"/>
        </w:rPr>
        <w:t>esthétique dramatique voulu</w:t>
      </w:r>
      <w:r w:rsidR="00B505CE" w:rsidRPr="00EF0A9C">
        <w:rPr>
          <w:sz w:val="28"/>
          <w:szCs w:val="28"/>
        </w:rPr>
        <w:t>e</w:t>
      </w:r>
      <w:r w:rsidR="00435179" w:rsidRPr="00EF0A9C">
        <w:rPr>
          <w:sz w:val="28"/>
          <w:szCs w:val="28"/>
        </w:rPr>
        <w:t xml:space="preserve"> par Ionesco, </w:t>
      </w:r>
      <w:r w:rsidR="00F111D5" w:rsidRPr="00EF0A9C">
        <w:rPr>
          <w:sz w:val="28"/>
          <w:szCs w:val="28"/>
        </w:rPr>
        <w:t>dans</w:t>
      </w:r>
      <w:r w:rsidR="00F048AB" w:rsidRPr="00EF0A9C">
        <w:rPr>
          <w:sz w:val="28"/>
          <w:szCs w:val="28"/>
        </w:rPr>
        <w:t xml:space="preserve"> </w:t>
      </w:r>
      <w:r w:rsidR="009A75C4" w:rsidRPr="00FF67CA">
        <w:rPr>
          <w:i/>
          <w:sz w:val="28"/>
          <w:szCs w:val="28"/>
        </w:rPr>
        <w:t>Le Roi se meurt</w:t>
      </w:r>
      <w:r w:rsidR="009A75C4" w:rsidRPr="00EF0A9C">
        <w:rPr>
          <w:sz w:val="28"/>
          <w:szCs w:val="28"/>
        </w:rPr>
        <w:t xml:space="preserve">, </w:t>
      </w:r>
      <w:r w:rsidR="006B4174" w:rsidRPr="00EF0A9C">
        <w:rPr>
          <w:sz w:val="28"/>
          <w:szCs w:val="28"/>
        </w:rPr>
        <w:t xml:space="preserve">sans </w:t>
      </w:r>
      <w:r w:rsidR="00F048AB" w:rsidRPr="00EF0A9C">
        <w:rPr>
          <w:sz w:val="28"/>
          <w:szCs w:val="28"/>
        </w:rPr>
        <w:t>connaître le contexte d’écriture de l’œuvre.</w:t>
      </w:r>
    </w:p>
    <w:p w:rsidR="008A0673" w:rsidRPr="00EF0A9C" w:rsidRDefault="00DF3669" w:rsidP="00F7148D">
      <w:pPr>
        <w:jc w:val="both"/>
        <w:rPr>
          <w:sz w:val="28"/>
          <w:szCs w:val="28"/>
        </w:rPr>
      </w:pPr>
      <w:r w:rsidRPr="00EF0A9C">
        <w:rPr>
          <w:sz w:val="28"/>
          <w:szCs w:val="28"/>
        </w:rPr>
        <w:t xml:space="preserve">Pour rappel, </w:t>
      </w:r>
      <w:r w:rsidR="001A5A0F" w:rsidRPr="00EF0A9C">
        <w:rPr>
          <w:sz w:val="28"/>
          <w:szCs w:val="28"/>
        </w:rPr>
        <w:t>la pièce a été écrite en 1962 alors qu</w:t>
      </w:r>
      <w:r w:rsidR="00E36363" w:rsidRPr="00EF0A9C">
        <w:rPr>
          <w:sz w:val="28"/>
          <w:szCs w:val="28"/>
        </w:rPr>
        <w:t>’au</w:t>
      </w:r>
      <w:r w:rsidRPr="00EF0A9C">
        <w:rPr>
          <w:sz w:val="28"/>
          <w:szCs w:val="28"/>
        </w:rPr>
        <w:t xml:space="preserve"> 20</w:t>
      </w:r>
      <w:r w:rsidRPr="00EF0A9C">
        <w:rPr>
          <w:sz w:val="28"/>
          <w:szCs w:val="28"/>
          <w:vertAlign w:val="superscript"/>
        </w:rPr>
        <w:t>e</w:t>
      </w:r>
      <w:r w:rsidR="00E36363" w:rsidRPr="00EF0A9C">
        <w:rPr>
          <w:sz w:val="28"/>
          <w:szCs w:val="28"/>
        </w:rPr>
        <w:t xml:space="preserve"> siècle il n’y a plus</w:t>
      </w:r>
      <w:r w:rsidRPr="00EF0A9C">
        <w:rPr>
          <w:sz w:val="28"/>
          <w:szCs w:val="28"/>
        </w:rPr>
        <w:t xml:space="preserve"> </w:t>
      </w:r>
      <w:r w:rsidR="00E36363" w:rsidRPr="00EF0A9C">
        <w:rPr>
          <w:sz w:val="28"/>
          <w:szCs w:val="28"/>
        </w:rPr>
        <w:t xml:space="preserve">vraiment </w:t>
      </w:r>
      <w:r w:rsidRPr="00EF0A9C">
        <w:rPr>
          <w:sz w:val="28"/>
          <w:szCs w:val="28"/>
        </w:rPr>
        <w:t>de règle</w:t>
      </w:r>
      <w:r w:rsidR="00E36363" w:rsidRPr="00EF0A9C">
        <w:rPr>
          <w:sz w:val="28"/>
          <w:szCs w:val="28"/>
        </w:rPr>
        <w:t>s</w:t>
      </w:r>
      <w:r w:rsidRPr="00EF0A9C">
        <w:rPr>
          <w:sz w:val="28"/>
          <w:szCs w:val="28"/>
        </w:rPr>
        <w:t xml:space="preserve"> théâtrale</w:t>
      </w:r>
      <w:r w:rsidR="00BA78A5" w:rsidRPr="00EF0A9C">
        <w:rPr>
          <w:sz w:val="28"/>
          <w:szCs w:val="28"/>
        </w:rPr>
        <w:t>s</w:t>
      </w:r>
      <w:r w:rsidRPr="00EF0A9C">
        <w:rPr>
          <w:sz w:val="28"/>
          <w:szCs w:val="28"/>
        </w:rPr>
        <w:t xml:space="preserve">. </w:t>
      </w:r>
      <w:r w:rsidR="00DD772A" w:rsidRPr="00EF0A9C">
        <w:rPr>
          <w:sz w:val="28"/>
          <w:szCs w:val="28"/>
        </w:rPr>
        <w:t xml:space="preserve">Malgré cette </w:t>
      </w:r>
      <w:r w:rsidR="001961E1" w:rsidRPr="00EF0A9C">
        <w:rPr>
          <w:sz w:val="28"/>
          <w:szCs w:val="28"/>
        </w:rPr>
        <w:t xml:space="preserve">liberté, </w:t>
      </w:r>
      <w:r w:rsidR="00C2122B" w:rsidRPr="00EF0A9C">
        <w:rPr>
          <w:sz w:val="28"/>
          <w:szCs w:val="28"/>
        </w:rPr>
        <w:t xml:space="preserve">au moment de l’écriture de la pièce, Ionesco fait partie </w:t>
      </w:r>
      <w:r w:rsidR="001A34A7" w:rsidRPr="00EF0A9C">
        <w:rPr>
          <w:sz w:val="28"/>
          <w:szCs w:val="28"/>
        </w:rPr>
        <w:t>du « théâtre de l’absurde » ou « nouveau théâtre » qui traite de l’absurdité de la vie. Les pièces n’ont aucune logique, ne racontent pas d’</w:t>
      </w:r>
      <w:r w:rsidR="00856EB5" w:rsidRPr="00EF0A9C">
        <w:rPr>
          <w:sz w:val="28"/>
          <w:szCs w:val="28"/>
        </w:rPr>
        <w:t>histoire et mettent en scène l’absurd</w:t>
      </w:r>
      <w:r w:rsidR="00FF67CA">
        <w:rPr>
          <w:sz w:val="28"/>
          <w:szCs w:val="28"/>
        </w:rPr>
        <w:t>e</w:t>
      </w:r>
      <w:r w:rsidR="00856EB5" w:rsidRPr="00EF0A9C">
        <w:rPr>
          <w:sz w:val="28"/>
          <w:szCs w:val="28"/>
        </w:rPr>
        <w:t xml:space="preserve"> de la vie humaine. </w:t>
      </w:r>
      <w:r w:rsidR="000E7BB0" w:rsidRPr="00EF0A9C">
        <w:rPr>
          <w:sz w:val="28"/>
          <w:szCs w:val="28"/>
        </w:rPr>
        <w:t xml:space="preserve">Elles sont </w:t>
      </w:r>
      <w:r w:rsidR="001E74D6" w:rsidRPr="00EF0A9C">
        <w:rPr>
          <w:sz w:val="28"/>
          <w:szCs w:val="28"/>
        </w:rPr>
        <w:t xml:space="preserve">donc </w:t>
      </w:r>
      <w:r w:rsidR="000E7BB0" w:rsidRPr="00EF0A9C">
        <w:rPr>
          <w:sz w:val="28"/>
          <w:szCs w:val="28"/>
        </w:rPr>
        <w:t xml:space="preserve">en </w:t>
      </w:r>
      <w:r w:rsidR="00856EB5" w:rsidRPr="00EF0A9C">
        <w:rPr>
          <w:sz w:val="28"/>
          <w:szCs w:val="28"/>
        </w:rPr>
        <w:t>rupture totale avec les genres classiques et notamment la tragédie</w:t>
      </w:r>
      <w:r w:rsidR="00836FB4" w:rsidRPr="00EF0A9C">
        <w:rPr>
          <w:sz w:val="28"/>
          <w:szCs w:val="28"/>
        </w:rPr>
        <w:t>.</w:t>
      </w:r>
      <w:r w:rsidR="00856EB5" w:rsidRPr="00EF0A9C">
        <w:rPr>
          <w:sz w:val="28"/>
          <w:szCs w:val="28"/>
        </w:rPr>
        <w:t xml:space="preserve"> </w:t>
      </w:r>
    </w:p>
    <w:p w:rsidR="00DD358A" w:rsidRPr="00EF0A9C" w:rsidRDefault="00C2122B" w:rsidP="00F7148D">
      <w:pPr>
        <w:jc w:val="both"/>
        <w:rPr>
          <w:sz w:val="28"/>
          <w:szCs w:val="28"/>
        </w:rPr>
      </w:pPr>
      <w:r w:rsidRPr="00EF0A9C">
        <w:rPr>
          <w:sz w:val="28"/>
          <w:szCs w:val="28"/>
        </w:rPr>
        <w:t>Mais, d</w:t>
      </w:r>
      <w:r w:rsidR="0067324D" w:rsidRPr="00EF0A9C">
        <w:rPr>
          <w:sz w:val="28"/>
          <w:szCs w:val="28"/>
        </w:rPr>
        <w:t>ans le même temps</w:t>
      </w:r>
      <w:r w:rsidR="000E7BB0" w:rsidRPr="00EF0A9C">
        <w:rPr>
          <w:sz w:val="28"/>
          <w:szCs w:val="28"/>
        </w:rPr>
        <w:t xml:space="preserve"> Ionesco qualifie lui-même sa pièce, </w:t>
      </w:r>
      <w:r w:rsidR="000E7BB0" w:rsidRPr="00FF67CA">
        <w:rPr>
          <w:i/>
          <w:sz w:val="28"/>
          <w:szCs w:val="28"/>
        </w:rPr>
        <w:t>Le Roi se meurt</w:t>
      </w:r>
      <w:r w:rsidR="000E7BB0" w:rsidRPr="00EF0A9C">
        <w:rPr>
          <w:sz w:val="28"/>
          <w:szCs w:val="28"/>
        </w:rPr>
        <w:t>, de « petit exercice classique »</w:t>
      </w:r>
      <w:r w:rsidR="00DF3669" w:rsidRPr="00EF0A9C">
        <w:rPr>
          <w:sz w:val="28"/>
          <w:szCs w:val="28"/>
        </w:rPr>
        <w:t>. Le classicisme qui, pour rappel, est apparu sous le règne de Louis XIV (17</w:t>
      </w:r>
      <w:r w:rsidR="00DF3669" w:rsidRPr="00EF0A9C">
        <w:rPr>
          <w:sz w:val="28"/>
          <w:szCs w:val="28"/>
          <w:vertAlign w:val="superscript"/>
        </w:rPr>
        <w:t>e</w:t>
      </w:r>
      <w:r w:rsidR="00DF3669" w:rsidRPr="00EF0A9C">
        <w:rPr>
          <w:sz w:val="28"/>
          <w:szCs w:val="28"/>
        </w:rPr>
        <w:t xml:space="preserve"> s.) et qui recherche l’</w:t>
      </w:r>
      <w:r w:rsidR="00690C0B" w:rsidRPr="00EF0A9C">
        <w:rPr>
          <w:sz w:val="28"/>
          <w:szCs w:val="28"/>
        </w:rPr>
        <w:t>ordre, la</w:t>
      </w:r>
      <w:r w:rsidR="00DF3669" w:rsidRPr="00EF0A9C">
        <w:rPr>
          <w:sz w:val="28"/>
          <w:szCs w:val="28"/>
        </w:rPr>
        <w:t xml:space="preserve"> vraisemblable, la clarté, pour « plaire et instruire » le spectateur.</w:t>
      </w:r>
    </w:p>
    <w:p w:rsidR="00ED0D7E" w:rsidRPr="00EF0A9C" w:rsidRDefault="00DD358A" w:rsidP="00F7148D">
      <w:pPr>
        <w:jc w:val="both"/>
        <w:rPr>
          <w:sz w:val="28"/>
          <w:szCs w:val="28"/>
        </w:rPr>
      </w:pPr>
      <w:r w:rsidRPr="00EF0A9C">
        <w:rPr>
          <w:sz w:val="28"/>
          <w:szCs w:val="28"/>
        </w:rPr>
        <w:t>C’est ce Classicisme singulier</w:t>
      </w:r>
      <w:r w:rsidR="00B97B4D" w:rsidRPr="00EF0A9C">
        <w:rPr>
          <w:sz w:val="28"/>
          <w:szCs w:val="28"/>
        </w:rPr>
        <w:t xml:space="preserve">, </w:t>
      </w:r>
      <w:r w:rsidR="0045364D" w:rsidRPr="00EF0A9C">
        <w:rPr>
          <w:sz w:val="28"/>
          <w:szCs w:val="28"/>
        </w:rPr>
        <w:t xml:space="preserve">dans </w:t>
      </w:r>
      <w:r w:rsidR="0045364D" w:rsidRPr="00FF67CA">
        <w:rPr>
          <w:i/>
          <w:sz w:val="28"/>
          <w:szCs w:val="28"/>
        </w:rPr>
        <w:t>Le Roi se meurt,</w:t>
      </w:r>
      <w:r w:rsidR="0045364D" w:rsidRPr="00EF0A9C">
        <w:rPr>
          <w:i/>
          <w:sz w:val="28"/>
          <w:szCs w:val="28"/>
        </w:rPr>
        <w:t xml:space="preserve"> </w:t>
      </w:r>
      <w:r w:rsidR="0045364D" w:rsidRPr="00EF0A9C">
        <w:rPr>
          <w:sz w:val="28"/>
          <w:szCs w:val="28"/>
        </w:rPr>
        <w:t>influencé</w:t>
      </w:r>
      <w:r w:rsidR="00B97B4D" w:rsidRPr="00EF0A9C">
        <w:rPr>
          <w:sz w:val="28"/>
          <w:szCs w:val="28"/>
        </w:rPr>
        <w:t xml:space="preserve"> par l’esprit du « Nouveau Théâtre »</w:t>
      </w:r>
      <w:r w:rsidRPr="00EF0A9C">
        <w:rPr>
          <w:sz w:val="28"/>
          <w:szCs w:val="28"/>
        </w:rPr>
        <w:t xml:space="preserve"> que nous tenter de comprendre, de définir et d’expliquer tout au long de l’exposé.</w:t>
      </w:r>
    </w:p>
    <w:p w:rsidR="00ED0D7E" w:rsidRPr="00EF0A9C" w:rsidRDefault="00713398" w:rsidP="00F7148D">
      <w:pPr>
        <w:jc w:val="both"/>
        <w:rPr>
          <w:color w:val="00B050"/>
          <w:sz w:val="28"/>
          <w:szCs w:val="28"/>
        </w:rPr>
      </w:pPr>
      <w:r w:rsidRPr="00EF0A9C">
        <w:rPr>
          <w:color w:val="00B050"/>
          <w:sz w:val="28"/>
          <w:szCs w:val="28"/>
        </w:rPr>
        <w:t xml:space="preserve">Peut-on oser qualifier la pièce de Ionesco, </w:t>
      </w:r>
      <w:r w:rsidRPr="00EF0A9C">
        <w:rPr>
          <w:i/>
          <w:color w:val="00B050"/>
          <w:sz w:val="28"/>
          <w:szCs w:val="28"/>
        </w:rPr>
        <w:t>Le Roi se meurt</w:t>
      </w:r>
      <w:r w:rsidRPr="00EF0A9C">
        <w:rPr>
          <w:color w:val="00B050"/>
          <w:sz w:val="28"/>
          <w:szCs w:val="28"/>
        </w:rPr>
        <w:t>, de tragédie classique</w:t>
      </w:r>
      <w:r w:rsidR="00ED0D7E" w:rsidRPr="00EF0A9C">
        <w:rPr>
          <w:color w:val="00B050"/>
          <w:sz w:val="28"/>
          <w:szCs w:val="28"/>
        </w:rPr>
        <w:t> ?</w:t>
      </w:r>
    </w:p>
    <w:p w:rsidR="00ED0D7E" w:rsidRPr="00EF0A9C" w:rsidRDefault="00ED0D7E" w:rsidP="00F7148D">
      <w:pPr>
        <w:jc w:val="both"/>
        <w:rPr>
          <w:color w:val="00B050"/>
          <w:sz w:val="28"/>
          <w:szCs w:val="28"/>
        </w:rPr>
      </w:pPr>
    </w:p>
    <w:p w:rsidR="00A02133" w:rsidRPr="00EF0A9C" w:rsidRDefault="00A02133" w:rsidP="00F7148D">
      <w:pPr>
        <w:pStyle w:val="Paragraphedeliste"/>
        <w:numPr>
          <w:ilvl w:val="0"/>
          <w:numId w:val="15"/>
        </w:numPr>
        <w:jc w:val="both"/>
        <w:rPr>
          <w:color w:val="FF0000"/>
          <w:sz w:val="28"/>
          <w:szCs w:val="28"/>
        </w:rPr>
      </w:pPr>
      <w:r w:rsidRPr="00EF0A9C">
        <w:rPr>
          <w:color w:val="FF0000"/>
          <w:sz w:val="28"/>
          <w:szCs w:val="28"/>
        </w:rPr>
        <w:t>Les composantes classiques de l’œuvre de Ionesco.</w:t>
      </w:r>
    </w:p>
    <w:p w:rsidR="008E458C" w:rsidRPr="00EF0A9C" w:rsidRDefault="008E458C" w:rsidP="00F7148D">
      <w:pPr>
        <w:pStyle w:val="Paragraphedeliste"/>
        <w:numPr>
          <w:ilvl w:val="0"/>
          <w:numId w:val="5"/>
        </w:numPr>
        <w:jc w:val="both"/>
        <w:rPr>
          <w:color w:val="00B050"/>
          <w:sz w:val="28"/>
          <w:szCs w:val="28"/>
        </w:rPr>
      </w:pPr>
      <w:r w:rsidRPr="00EF0A9C">
        <w:rPr>
          <w:color w:val="00B050"/>
          <w:sz w:val="28"/>
          <w:szCs w:val="28"/>
        </w:rPr>
        <w:t>U</w:t>
      </w:r>
      <w:r w:rsidR="00A02133" w:rsidRPr="00EF0A9C">
        <w:rPr>
          <w:color w:val="00B050"/>
          <w:sz w:val="28"/>
          <w:szCs w:val="28"/>
        </w:rPr>
        <w:t>ne dramaturgie de la mort.</w:t>
      </w:r>
    </w:p>
    <w:p w:rsidR="008E458C" w:rsidRPr="00EF0A9C" w:rsidRDefault="00A02133" w:rsidP="00F7148D">
      <w:pPr>
        <w:pStyle w:val="Paragraphedeliste"/>
        <w:numPr>
          <w:ilvl w:val="0"/>
          <w:numId w:val="5"/>
        </w:numPr>
        <w:jc w:val="both"/>
        <w:rPr>
          <w:color w:val="00B050"/>
          <w:sz w:val="28"/>
          <w:szCs w:val="28"/>
        </w:rPr>
      </w:pPr>
      <w:r w:rsidRPr="00EF0A9C">
        <w:rPr>
          <w:color w:val="00B050"/>
          <w:sz w:val="28"/>
          <w:szCs w:val="28"/>
        </w:rPr>
        <w:t>La structure de la pièce</w:t>
      </w:r>
      <w:r w:rsidR="00BA78A5" w:rsidRPr="00EF0A9C">
        <w:rPr>
          <w:color w:val="00B050"/>
          <w:sz w:val="28"/>
          <w:szCs w:val="28"/>
        </w:rPr>
        <w:t xml:space="preserve"> et le respect des « Trois unités »</w:t>
      </w:r>
      <w:r w:rsidR="00496D58" w:rsidRPr="00EF0A9C">
        <w:rPr>
          <w:color w:val="00B050"/>
          <w:sz w:val="28"/>
          <w:szCs w:val="28"/>
        </w:rPr>
        <w:t>.</w:t>
      </w:r>
    </w:p>
    <w:p w:rsidR="00A02133" w:rsidRPr="00EF0A9C" w:rsidRDefault="00A02133" w:rsidP="00F7148D">
      <w:pPr>
        <w:pStyle w:val="Paragraphedeliste"/>
        <w:numPr>
          <w:ilvl w:val="0"/>
          <w:numId w:val="5"/>
        </w:numPr>
        <w:jc w:val="both"/>
        <w:rPr>
          <w:color w:val="00B050"/>
          <w:sz w:val="28"/>
          <w:szCs w:val="28"/>
        </w:rPr>
      </w:pPr>
      <w:r w:rsidRPr="00EF0A9C">
        <w:rPr>
          <w:color w:val="00B050"/>
          <w:sz w:val="28"/>
          <w:szCs w:val="28"/>
        </w:rPr>
        <w:t>Les personnages types de la tragédie.</w:t>
      </w:r>
    </w:p>
    <w:p w:rsidR="00A02133" w:rsidRPr="00EF0A9C" w:rsidRDefault="00A02133" w:rsidP="00F7148D">
      <w:pPr>
        <w:pStyle w:val="Paragraphedeliste"/>
        <w:numPr>
          <w:ilvl w:val="0"/>
          <w:numId w:val="5"/>
        </w:numPr>
        <w:jc w:val="both"/>
        <w:rPr>
          <w:color w:val="00B050"/>
          <w:sz w:val="28"/>
          <w:szCs w:val="28"/>
        </w:rPr>
      </w:pPr>
      <w:r w:rsidRPr="00EF0A9C">
        <w:rPr>
          <w:color w:val="00B050"/>
          <w:sz w:val="28"/>
          <w:szCs w:val="28"/>
        </w:rPr>
        <w:t xml:space="preserve">Une œuvre </w:t>
      </w:r>
      <w:proofErr w:type="spellStart"/>
      <w:r w:rsidRPr="00EF0A9C">
        <w:rPr>
          <w:color w:val="00B050"/>
          <w:sz w:val="28"/>
          <w:szCs w:val="28"/>
        </w:rPr>
        <w:t>catharsistique</w:t>
      </w:r>
      <w:proofErr w:type="spellEnd"/>
      <w:r w:rsidRPr="00EF0A9C">
        <w:rPr>
          <w:color w:val="00B050"/>
          <w:sz w:val="28"/>
          <w:szCs w:val="28"/>
        </w:rPr>
        <w:t>.</w:t>
      </w:r>
    </w:p>
    <w:p w:rsidR="00A02133" w:rsidRPr="00EF0A9C" w:rsidRDefault="00A02133" w:rsidP="00F7148D">
      <w:pPr>
        <w:pStyle w:val="Paragraphedeliste"/>
        <w:ind w:left="1080"/>
        <w:jc w:val="both"/>
        <w:rPr>
          <w:sz w:val="28"/>
          <w:szCs w:val="28"/>
        </w:rPr>
      </w:pPr>
    </w:p>
    <w:p w:rsidR="00DB1490" w:rsidRPr="00EF0A9C" w:rsidRDefault="00FC02D2" w:rsidP="00F7148D">
      <w:pPr>
        <w:pStyle w:val="Paragraphedeliste"/>
        <w:numPr>
          <w:ilvl w:val="0"/>
          <w:numId w:val="15"/>
        </w:numPr>
        <w:jc w:val="both"/>
        <w:rPr>
          <w:color w:val="FF0000"/>
          <w:sz w:val="28"/>
          <w:szCs w:val="28"/>
        </w:rPr>
      </w:pPr>
      <w:r w:rsidRPr="00EF0A9C">
        <w:rPr>
          <w:color w:val="FF0000"/>
          <w:sz w:val="28"/>
          <w:szCs w:val="28"/>
        </w:rPr>
        <w:t xml:space="preserve">Une tragédie </w:t>
      </w:r>
      <w:r w:rsidR="008D51B9" w:rsidRPr="00EF0A9C">
        <w:rPr>
          <w:color w:val="FF0000"/>
          <w:sz w:val="28"/>
          <w:szCs w:val="28"/>
        </w:rPr>
        <w:t>démythifiée</w:t>
      </w:r>
      <w:r w:rsidR="00DB1490" w:rsidRPr="00EF0A9C">
        <w:rPr>
          <w:color w:val="FF0000"/>
          <w:sz w:val="28"/>
          <w:szCs w:val="28"/>
        </w:rPr>
        <w:t xml:space="preserve"> par le non-respect de la vraisemblance et de la bienséance.</w:t>
      </w:r>
    </w:p>
    <w:p w:rsidR="00DB1490" w:rsidRPr="00EF0A9C" w:rsidRDefault="00DB1490" w:rsidP="00F7148D">
      <w:pPr>
        <w:pStyle w:val="Paragraphedeliste"/>
        <w:numPr>
          <w:ilvl w:val="0"/>
          <w:numId w:val="18"/>
        </w:numPr>
        <w:jc w:val="both"/>
        <w:rPr>
          <w:color w:val="00B050"/>
          <w:sz w:val="28"/>
          <w:szCs w:val="28"/>
        </w:rPr>
      </w:pPr>
      <w:r w:rsidRPr="00EF0A9C">
        <w:rPr>
          <w:color w:val="00B050"/>
          <w:sz w:val="28"/>
          <w:szCs w:val="28"/>
        </w:rPr>
        <w:t>Le non-respect de la « vraisemblance » par l’irruption du fantastique.</w:t>
      </w:r>
    </w:p>
    <w:p w:rsidR="00DB1490" w:rsidRPr="00EF0A9C" w:rsidRDefault="00DB1490" w:rsidP="00F7148D">
      <w:pPr>
        <w:pStyle w:val="Paragraphedeliste"/>
        <w:numPr>
          <w:ilvl w:val="0"/>
          <w:numId w:val="18"/>
        </w:numPr>
        <w:jc w:val="both"/>
        <w:rPr>
          <w:color w:val="00B050"/>
          <w:sz w:val="28"/>
          <w:szCs w:val="28"/>
        </w:rPr>
      </w:pPr>
      <w:r w:rsidRPr="00EF0A9C">
        <w:rPr>
          <w:color w:val="00B050"/>
          <w:sz w:val="28"/>
          <w:szCs w:val="28"/>
        </w:rPr>
        <w:t>La démyt</w:t>
      </w:r>
      <w:r w:rsidR="00FF67CA">
        <w:rPr>
          <w:color w:val="00B050"/>
          <w:sz w:val="28"/>
          <w:szCs w:val="28"/>
        </w:rPr>
        <w:t>h</w:t>
      </w:r>
      <w:r w:rsidRPr="00EF0A9C">
        <w:rPr>
          <w:color w:val="00B050"/>
          <w:sz w:val="28"/>
          <w:szCs w:val="28"/>
        </w:rPr>
        <w:t>ification du décor et des personnages de pouvoir.</w:t>
      </w:r>
    </w:p>
    <w:p w:rsidR="00DB1490" w:rsidRPr="00EF0A9C" w:rsidRDefault="00DB1490" w:rsidP="00F7148D">
      <w:pPr>
        <w:pStyle w:val="Paragraphedeliste"/>
        <w:numPr>
          <w:ilvl w:val="0"/>
          <w:numId w:val="18"/>
        </w:numPr>
        <w:jc w:val="both"/>
        <w:rPr>
          <w:color w:val="00B050"/>
          <w:sz w:val="28"/>
          <w:szCs w:val="28"/>
        </w:rPr>
      </w:pPr>
      <w:r w:rsidRPr="00EF0A9C">
        <w:rPr>
          <w:color w:val="00B050"/>
          <w:sz w:val="28"/>
          <w:szCs w:val="28"/>
        </w:rPr>
        <w:lastRenderedPageBreak/>
        <w:t>Le mélange des registres</w:t>
      </w:r>
      <w:r w:rsidR="00FF67CA">
        <w:rPr>
          <w:color w:val="00B050"/>
          <w:sz w:val="28"/>
          <w:szCs w:val="28"/>
        </w:rPr>
        <w:t xml:space="preserve"> et tonalités</w:t>
      </w:r>
      <w:r w:rsidRPr="00EF0A9C">
        <w:rPr>
          <w:color w:val="00B050"/>
          <w:sz w:val="28"/>
          <w:szCs w:val="28"/>
        </w:rPr>
        <w:t xml:space="preserve"> : la subversion du langage. </w:t>
      </w:r>
    </w:p>
    <w:p w:rsidR="00C04182" w:rsidRPr="00EF0A9C" w:rsidRDefault="00C04182" w:rsidP="00F7148D">
      <w:pPr>
        <w:jc w:val="both"/>
        <w:rPr>
          <w:color w:val="00B050"/>
          <w:sz w:val="28"/>
          <w:szCs w:val="28"/>
        </w:rPr>
      </w:pPr>
    </w:p>
    <w:p w:rsidR="00C04182" w:rsidRPr="00EF0A9C" w:rsidRDefault="00C04182" w:rsidP="00F7148D">
      <w:pPr>
        <w:pStyle w:val="Paragraphedeliste"/>
        <w:numPr>
          <w:ilvl w:val="0"/>
          <w:numId w:val="20"/>
        </w:numPr>
        <w:jc w:val="both"/>
        <w:rPr>
          <w:color w:val="00B050"/>
          <w:sz w:val="28"/>
          <w:szCs w:val="28"/>
        </w:rPr>
      </w:pPr>
      <w:r w:rsidRPr="00EF0A9C">
        <w:rPr>
          <w:color w:val="00B050"/>
          <w:sz w:val="28"/>
          <w:szCs w:val="28"/>
        </w:rPr>
        <w:t>Une dramaturgie de la mort.</w:t>
      </w:r>
    </w:p>
    <w:p w:rsidR="00C04182" w:rsidRPr="00EF0A9C" w:rsidRDefault="00400DDF" w:rsidP="00F7148D">
      <w:pPr>
        <w:jc w:val="both"/>
        <w:rPr>
          <w:color w:val="000000" w:themeColor="text1"/>
          <w:sz w:val="28"/>
          <w:szCs w:val="28"/>
        </w:rPr>
      </w:pPr>
      <w:r w:rsidRPr="00EF0A9C">
        <w:rPr>
          <w:color w:val="000000" w:themeColor="text1"/>
          <w:sz w:val="28"/>
          <w:szCs w:val="28"/>
        </w:rPr>
        <w:t xml:space="preserve">La pièce de Ionesco met en scène l’agonie et la mort du Roi Béranger. </w:t>
      </w:r>
    </w:p>
    <w:p w:rsidR="00400DDF" w:rsidRPr="00EF0A9C" w:rsidRDefault="00400DDF" w:rsidP="00F7148D">
      <w:pPr>
        <w:jc w:val="both"/>
        <w:rPr>
          <w:color w:val="000000" w:themeColor="text1"/>
          <w:sz w:val="28"/>
          <w:szCs w:val="28"/>
        </w:rPr>
      </w:pPr>
      <w:r w:rsidRPr="00EF0A9C">
        <w:rPr>
          <w:color w:val="000000" w:themeColor="text1"/>
          <w:sz w:val="28"/>
          <w:szCs w:val="28"/>
        </w:rPr>
        <w:t>On y retrouve donc les composantes traditionnelles du tragique :</w:t>
      </w:r>
    </w:p>
    <w:p w:rsidR="00400DDF" w:rsidRPr="00EF0A9C" w:rsidRDefault="00400DDF" w:rsidP="00F7148D">
      <w:pPr>
        <w:pStyle w:val="Paragraphedeliste"/>
        <w:numPr>
          <w:ilvl w:val="0"/>
          <w:numId w:val="21"/>
        </w:numPr>
        <w:jc w:val="both"/>
        <w:rPr>
          <w:color w:val="000000" w:themeColor="text1"/>
          <w:sz w:val="28"/>
          <w:szCs w:val="28"/>
        </w:rPr>
      </w:pPr>
      <w:r w:rsidRPr="00EF0A9C">
        <w:rPr>
          <w:color w:val="000000" w:themeColor="text1"/>
          <w:sz w:val="28"/>
          <w:szCs w:val="28"/>
        </w:rPr>
        <w:t>La fatalité</w:t>
      </w:r>
      <w:r w:rsidR="00CB4EBF" w:rsidRPr="00EF0A9C">
        <w:rPr>
          <w:color w:val="000000" w:themeColor="text1"/>
          <w:sz w:val="28"/>
          <w:szCs w:val="28"/>
        </w:rPr>
        <w:t xml:space="preserve"> (le </w:t>
      </w:r>
      <w:r w:rsidR="00CB4EBF" w:rsidRPr="00FF67CA">
        <w:rPr>
          <w:i/>
          <w:color w:val="000000" w:themeColor="text1"/>
          <w:sz w:val="28"/>
          <w:szCs w:val="28"/>
        </w:rPr>
        <w:t>fatum</w:t>
      </w:r>
      <w:r w:rsidR="00CB4EBF" w:rsidRPr="00EF0A9C">
        <w:rPr>
          <w:color w:val="000000" w:themeColor="text1"/>
          <w:sz w:val="28"/>
          <w:szCs w:val="28"/>
        </w:rPr>
        <w:t>)</w:t>
      </w:r>
      <w:r w:rsidRPr="00EF0A9C">
        <w:rPr>
          <w:color w:val="000000" w:themeColor="text1"/>
          <w:sz w:val="28"/>
          <w:szCs w:val="28"/>
        </w:rPr>
        <w:t> : l’impuissance humaine face à un destin fixé d’avance. Marguerite ne va cesser de rappeler au Roi la marche irréversible du temps. Face aux tentatives du Roi Béranger pour y échapper, Marguerite oppose « la force des choses, le suprême décret, les consignes » (p.107) comme si un être supéri</w:t>
      </w:r>
      <w:r w:rsidR="00A0285A" w:rsidRPr="00EF0A9C">
        <w:rPr>
          <w:color w:val="000000" w:themeColor="text1"/>
          <w:sz w:val="28"/>
          <w:szCs w:val="28"/>
        </w:rPr>
        <w:t xml:space="preserve">eur avait décidé du sort du roi. </w:t>
      </w:r>
    </w:p>
    <w:p w:rsidR="00A0285A" w:rsidRPr="00EF0A9C" w:rsidRDefault="00A0285A" w:rsidP="00F7148D">
      <w:pPr>
        <w:pStyle w:val="Paragraphedeliste"/>
        <w:jc w:val="both"/>
        <w:rPr>
          <w:color w:val="000000" w:themeColor="text1"/>
          <w:sz w:val="28"/>
          <w:szCs w:val="28"/>
        </w:rPr>
      </w:pPr>
      <w:r w:rsidRPr="00EF0A9C">
        <w:rPr>
          <w:color w:val="000000" w:themeColor="text1"/>
          <w:sz w:val="28"/>
          <w:szCs w:val="28"/>
        </w:rPr>
        <w:t>Cette fatalité est aussi symbolisée par l’enfermement du Roi dans sa propre salle du trône : les portes ne s’ouvrent plus jusqu’à sa mort (p. 130).</w:t>
      </w:r>
    </w:p>
    <w:p w:rsidR="00A0285A" w:rsidRPr="00EF0A9C" w:rsidRDefault="00A0285A" w:rsidP="00F7148D">
      <w:pPr>
        <w:pStyle w:val="Paragraphedeliste"/>
        <w:jc w:val="both"/>
        <w:rPr>
          <w:color w:val="000000" w:themeColor="text1"/>
          <w:sz w:val="28"/>
          <w:szCs w:val="28"/>
        </w:rPr>
      </w:pPr>
    </w:p>
    <w:p w:rsidR="00A0285A" w:rsidRPr="00EF0A9C" w:rsidRDefault="00081832" w:rsidP="00F7148D">
      <w:pPr>
        <w:pStyle w:val="Paragraphedeliste"/>
        <w:numPr>
          <w:ilvl w:val="0"/>
          <w:numId w:val="21"/>
        </w:numPr>
        <w:jc w:val="both"/>
        <w:rPr>
          <w:color w:val="000000" w:themeColor="text1"/>
          <w:sz w:val="28"/>
          <w:szCs w:val="28"/>
        </w:rPr>
      </w:pPr>
      <w:r w:rsidRPr="00EF0A9C">
        <w:rPr>
          <w:color w:val="000000" w:themeColor="text1"/>
          <w:sz w:val="28"/>
          <w:szCs w:val="28"/>
        </w:rPr>
        <w:t xml:space="preserve">On note également </w:t>
      </w:r>
      <w:r w:rsidR="00DC40C7" w:rsidRPr="00EF0A9C">
        <w:rPr>
          <w:color w:val="000000" w:themeColor="text1"/>
          <w:sz w:val="28"/>
          <w:szCs w:val="28"/>
        </w:rPr>
        <w:t>le pathétique suscité</w:t>
      </w:r>
      <w:r w:rsidR="00805A60" w:rsidRPr="00EF0A9C">
        <w:rPr>
          <w:color w:val="000000" w:themeColor="text1"/>
          <w:sz w:val="28"/>
          <w:szCs w:val="28"/>
        </w:rPr>
        <w:t xml:space="preserve"> p</w:t>
      </w:r>
      <w:r w:rsidR="00A0285A" w:rsidRPr="00EF0A9C">
        <w:rPr>
          <w:color w:val="000000" w:themeColor="text1"/>
          <w:sz w:val="28"/>
          <w:szCs w:val="28"/>
        </w:rPr>
        <w:t>a</w:t>
      </w:r>
      <w:r w:rsidR="00805A60" w:rsidRPr="00EF0A9C">
        <w:rPr>
          <w:color w:val="000000" w:themeColor="text1"/>
          <w:sz w:val="28"/>
          <w:szCs w:val="28"/>
        </w:rPr>
        <w:t>r</w:t>
      </w:r>
      <w:r w:rsidR="00A0285A" w:rsidRPr="00EF0A9C">
        <w:rPr>
          <w:color w:val="000000" w:themeColor="text1"/>
          <w:sz w:val="28"/>
          <w:szCs w:val="28"/>
        </w:rPr>
        <w:t xml:space="preserve"> </w:t>
      </w:r>
      <w:r w:rsidR="006D0860" w:rsidRPr="00EF0A9C">
        <w:rPr>
          <w:color w:val="000000" w:themeColor="text1"/>
          <w:sz w:val="28"/>
          <w:szCs w:val="28"/>
        </w:rPr>
        <w:t xml:space="preserve">la </w:t>
      </w:r>
      <w:r w:rsidR="00A0285A" w:rsidRPr="00EF0A9C">
        <w:rPr>
          <w:color w:val="000000" w:themeColor="text1"/>
          <w:sz w:val="28"/>
          <w:szCs w:val="28"/>
        </w:rPr>
        <w:t xml:space="preserve">solitude de Béranger au moment de sa mort : </w:t>
      </w:r>
    </w:p>
    <w:p w:rsidR="00A0285A" w:rsidRPr="00EF0A9C" w:rsidRDefault="00A0285A" w:rsidP="00F7148D">
      <w:pPr>
        <w:pStyle w:val="Paragraphedeliste"/>
        <w:jc w:val="both"/>
        <w:rPr>
          <w:color w:val="000000" w:themeColor="text1"/>
          <w:sz w:val="28"/>
          <w:szCs w:val="28"/>
        </w:rPr>
      </w:pPr>
      <w:r w:rsidRPr="00EF0A9C">
        <w:rPr>
          <w:color w:val="000000" w:themeColor="text1"/>
          <w:sz w:val="28"/>
          <w:szCs w:val="28"/>
        </w:rPr>
        <w:t>. La disparition subite de Marie, qui l’avait pourtant soutenue (p.124)</w:t>
      </w:r>
    </w:p>
    <w:p w:rsidR="00A0285A" w:rsidRPr="00EF0A9C" w:rsidRDefault="00A0285A" w:rsidP="00F7148D">
      <w:pPr>
        <w:pStyle w:val="Paragraphedeliste"/>
        <w:jc w:val="both"/>
        <w:rPr>
          <w:color w:val="000000" w:themeColor="text1"/>
          <w:sz w:val="28"/>
          <w:szCs w:val="28"/>
        </w:rPr>
      </w:pPr>
      <w:r w:rsidRPr="00EF0A9C">
        <w:rPr>
          <w:color w:val="000000" w:themeColor="text1"/>
          <w:sz w:val="28"/>
          <w:szCs w:val="28"/>
        </w:rPr>
        <w:t>. Le garde et Juliette (p. 128)</w:t>
      </w:r>
    </w:p>
    <w:p w:rsidR="00A0285A" w:rsidRPr="00EF0A9C" w:rsidRDefault="00A0285A" w:rsidP="00F7148D">
      <w:pPr>
        <w:pStyle w:val="Paragraphedeliste"/>
        <w:jc w:val="both"/>
        <w:rPr>
          <w:color w:val="000000" w:themeColor="text1"/>
          <w:sz w:val="28"/>
          <w:szCs w:val="28"/>
        </w:rPr>
      </w:pPr>
      <w:r w:rsidRPr="00EF0A9C">
        <w:rPr>
          <w:color w:val="000000" w:themeColor="text1"/>
          <w:sz w:val="28"/>
          <w:szCs w:val="28"/>
        </w:rPr>
        <w:t>. Le Médecin qui s’en va (p. 128)</w:t>
      </w:r>
    </w:p>
    <w:p w:rsidR="00A0285A" w:rsidRPr="00EF0A9C" w:rsidRDefault="00A0285A" w:rsidP="00F7148D">
      <w:pPr>
        <w:pStyle w:val="Paragraphedeliste"/>
        <w:jc w:val="both"/>
        <w:rPr>
          <w:color w:val="000000" w:themeColor="text1"/>
          <w:sz w:val="28"/>
          <w:szCs w:val="28"/>
        </w:rPr>
      </w:pPr>
      <w:r w:rsidRPr="00EF0A9C">
        <w:rPr>
          <w:color w:val="000000" w:themeColor="text1"/>
          <w:sz w:val="28"/>
          <w:szCs w:val="28"/>
        </w:rPr>
        <w:t>. Marguerite qui dispara</w:t>
      </w:r>
      <w:r w:rsidR="00E26D0C">
        <w:rPr>
          <w:color w:val="000000" w:themeColor="text1"/>
          <w:sz w:val="28"/>
          <w:szCs w:val="28"/>
        </w:rPr>
        <w:t>î</w:t>
      </w:r>
      <w:r w:rsidRPr="00EF0A9C">
        <w:rPr>
          <w:color w:val="000000" w:themeColor="text1"/>
          <w:sz w:val="28"/>
          <w:szCs w:val="28"/>
        </w:rPr>
        <w:t>t à la fin de la pièce.</w:t>
      </w:r>
    </w:p>
    <w:p w:rsidR="00A0285A" w:rsidRPr="00EF0A9C" w:rsidRDefault="00A0285A" w:rsidP="00F7148D">
      <w:pPr>
        <w:pStyle w:val="Paragraphedeliste"/>
        <w:jc w:val="both"/>
        <w:rPr>
          <w:color w:val="000000" w:themeColor="text1"/>
          <w:sz w:val="28"/>
          <w:szCs w:val="28"/>
        </w:rPr>
      </w:pPr>
    </w:p>
    <w:p w:rsidR="00CB4EBF" w:rsidRPr="00EF0A9C" w:rsidRDefault="00D965DF" w:rsidP="00F7148D">
      <w:pPr>
        <w:pStyle w:val="Paragraphedeliste"/>
        <w:jc w:val="both"/>
        <w:rPr>
          <w:color w:val="000000" w:themeColor="text1"/>
          <w:sz w:val="28"/>
          <w:szCs w:val="28"/>
        </w:rPr>
      </w:pPr>
      <w:r w:rsidRPr="00EF0A9C">
        <w:rPr>
          <w:color w:val="000000" w:themeColor="text1"/>
          <w:sz w:val="28"/>
          <w:szCs w:val="28"/>
        </w:rPr>
        <w:t>C’est une</w:t>
      </w:r>
      <w:r w:rsidR="00A0285A" w:rsidRPr="00EF0A9C">
        <w:rPr>
          <w:color w:val="000000" w:themeColor="text1"/>
          <w:sz w:val="28"/>
          <w:szCs w:val="28"/>
        </w:rPr>
        <w:t xml:space="preserve"> mise en spectacle de la mort humaine qui n’est ni héroïque, ni sublimée (idéalisée) mais rendue ordinaire avec toute</w:t>
      </w:r>
      <w:r w:rsidR="0002055B" w:rsidRPr="00EF0A9C">
        <w:rPr>
          <w:color w:val="000000" w:themeColor="text1"/>
          <w:sz w:val="28"/>
          <w:szCs w:val="28"/>
        </w:rPr>
        <w:t xml:space="preserve"> la détresse physique et morale du roi Béranger</w:t>
      </w:r>
      <w:r w:rsidR="00621956" w:rsidRPr="00EF0A9C">
        <w:rPr>
          <w:color w:val="000000" w:themeColor="text1"/>
          <w:sz w:val="28"/>
          <w:szCs w:val="28"/>
        </w:rPr>
        <w:t>.</w:t>
      </w:r>
    </w:p>
    <w:p w:rsidR="00545B48" w:rsidRPr="00EF0A9C" w:rsidRDefault="00545B48" w:rsidP="00F7148D">
      <w:pPr>
        <w:pStyle w:val="Paragraphedeliste"/>
        <w:jc w:val="both"/>
        <w:rPr>
          <w:color w:val="00B050"/>
          <w:sz w:val="28"/>
          <w:szCs w:val="28"/>
        </w:rPr>
      </w:pPr>
    </w:p>
    <w:p w:rsidR="00CB4EBF" w:rsidRPr="00EF0A9C" w:rsidRDefault="00CB4EBF" w:rsidP="00F7148D">
      <w:pPr>
        <w:pStyle w:val="Paragraphedeliste"/>
        <w:numPr>
          <w:ilvl w:val="0"/>
          <w:numId w:val="20"/>
        </w:numPr>
        <w:jc w:val="both"/>
        <w:rPr>
          <w:color w:val="00B050"/>
          <w:sz w:val="28"/>
          <w:szCs w:val="28"/>
        </w:rPr>
      </w:pPr>
      <w:r w:rsidRPr="00EF0A9C">
        <w:rPr>
          <w:color w:val="00B050"/>
          <w:sz w:val="28"/>
          <w:szCs w:val="28"/>
        </w:rPr>
        <w:t>La structure de la pièce</w:t>
      </w:r>
      <w:r w:rsidR="00AF686E" w:rsidRPr="00EF0A9C">
        <w:rPr>
          <w:color w:val="00B050"/>
          <w:sz w:val="28"/>
          <w:szCs w:val="28"/>
        </w:rPr>
        <w:t>.</w:t>
      </w:r>
    </w:p>
    <w:p w:rsidR="00E37BB3" w:rsidRPr="00EF0A9C" w:rsidRDefault="00AF686E" w:rsidP="00F7148D">
      <w:pPr>
        <w:jc w:val="both"/>
        <w:rPr>
          <w:color w:val="000000" w:themeColor="text1"/>
          <w:sz w:val="28"/>
          <w:szCs w:val="28"/>
        </w:rPr>
      </w:pPr>
      <w:r w:rsidRPr="00EF0A9C">
        <w:rPr>
          <w:color w:val="000000" w:themeColor="text1"/>
          <w:sz w:val="28"/>
          <w:szCs w:val="28"/>
        </w:rPr>
        <w:t>La pièce correspond à la définition d’Aristote d’une tragédie (dans la Poétique), c’est-à-dire une « représentation d’une action achevée et structurée avec un com</w:t>
      </w:r>
      <w:r w:rsidR="00286627" w:rsidRPr="00EF0A9C">
        <w:rPr>
          <w:color w:val="000000" w:themeColor="text1"/>
          <w:sz w:val="28"/>
          <w:szCs w:val="28"/>
        </w:rPr>
        <w:t>mencement, un milieu et une fin</w:t>
      </w:r>
      <w:r w:rsidR="00CF1F3C" w:rsidRPr="00EF0A9C">
        <w:rPr>
          <w:color w:val="000000" w:themeColor="text1"/>
          <w:sz w:val="28"/>
          <w:szCs w:val="28"/>
        </w:rPr>
        <w:t> »</w:t>
      </w:r>
      <w:r w:rsidR="00C66FE4" w:rsidRPr="00EF0A9C">
        <w:rPr>
          <w:color w:val="000000" w:themeColor="text1"/>
          <w:sz w:val="28"/>
          <w:szCs w:val="28"/>
        </w:rPr>
        <w:t>.</w:t>
      </w:r>
      <w:r w:rsidR="00E37BB3" w:rsidRPr="00EF0A9C">
        <w:rPr>
          <w:color w:val="000000" w:themeColor="text1"/>
          <w:sz w:val="28"/>
          <w:szCs w:val="28"/>
        </w:rPr>
        <w:t xml:space="preserve"> </w:t>
      </w:r>
    </w:p>
    <w:p w:rsidR="00E37BB3" w:rsidRPr="00EF0A9C" w:rsidRDefault="00E37BB3" w:rsidP="00F7148D">
      <w:pPr>
        <w:jc w:val="both"/>
        <w:rPr>
          <w:color w:val="000000" w:themeColor="text1"/>
          <w:sz w:val="28"/>
          <w:szCs w:val="28"/>
        </w:rPr>
      </w:pPr>
      <w:r w:rsidRPr="00EF0A9C">
        <w:rPr>
          <w:color w:val="000000" w:themeColor="text1"/>
          <w:sz w:val="28"/>
          <w:szCs w:val="28"/>
        </w:rPr>
        <w:t xml:space="preserve">On peut illustrer cette progression chronologique par certaines répliques de la reine Margueritte : Elle situe tout d’abord le moment du début de la pièce au lever du jours « Le soleil tarde à apparaître et la Reine Marie est toujours à sa toilette » puis quand elle ne cesse de rappeler au </w:t>
      </w:r>
      <w:r w:rsidR="005322F9" w:rsidRPr="00EF0A9C">
        <w:rPr>
          <w:color w:val="000000" w:themeColor="text1"/>
          <w:sz w:val="28"/>
          <w:szCs w:val="28"/>
        </w:rPr>
        <w:t>Roi le temps qui le sépare de sa</w:t>
      </w:r>
      <w:r w:rsidRPr="00EF0A9C">
        <w:rPr>
          <w:color w:val="000000" w:themeColor="text1"/>
          <w:sz w:val="28"/>
          <w:szCs w:val="28"/>
        </w:rPr>
        <w:t xml:space="preserve"> mort : « Tu vas mourir dans une heure vingt-cinq minutes »</w:t>
      </w:r>
      <w:r w:rsidR="00107BF7" w:rsidRPr="00EF0A9C">
        <w:rPr>
          <w:color w:val="000000" w:themeColor="text1"/>
          <w:sz w:val="28"/>
          <w:szCs w:val="28"/>
        </w:rPr>
        <w:t xml:space="preserve"> (p.50), tout en participant également à intensifier l’effet tragique.</w:t>
      </w:r>
    </w:p>
    <w:p w:rsidR="00763F56" w:rsidRPr="00EF0A9C" w:rsidRDefault="00763F56" w:rsidP="00F7148D">
      <w:pPr>
        <w:jc w:val="both"/>
        <w:rPr>
          <w:color w:val="000000" w:themeColor="text1"/>
          <w:sz w:val="28"/>
          <w:szCs w:val="28"/>
        </w:rPr>
      </w:pPr>
      <w:r w:rsidRPr="00EF0A9C">
        <w:rPr>
          <w:color w:val="000000" w:themeColor="text1"/>
          <w:sz w:val="28"/>
          <w:szCs w:val="28"/>
        </w:rPr>
        <w:lastRenderedPageBreak/>
        <w:t>Enfin, on note le respect absolu des trois unités, qui sont pour rappel une des règles fondamentales du Classicisme :</w:t>
      </w:r>
    </w:p>
    <w:p w:rsidR="00763F56" w:rsidRPr="00EF0A9C" w:rsidRDefault="00763F56" w:rsidP="00F7148D">
      <w:pPr>
        <w:pStyle w:val="Paragraphedeliste"/>
        <w:numPr>
          <w:ilvl w:val="0"/>
          <w:numId w:val="21"/>
        </w:numPr>
        <w:jc w:val="both"/>
        <w:rPr>
          <w:color w:val="000000" w:themeColor="text1"/>
          <w:sz w:val="28"/>
          <w:szCs w:val="28"/>
        </w:rPr>
      </w:pPr>
      <w:r w:rsidRPr="00EF0A9C">
        <w:rPr>
          <w:color w:val="000000" w:themeColor="text1"/>
          <w:sz w:val="28"/>
          <w:szCs w:val="28"/>
        </w:rPr>
        <w:t xml:space="preserve">Unité de temps : </w:t>
      </w:r>
      <w:r w:rsidR="00230E95" w:rsidRPr="00EF0A9C">
        <w:rPr>
          <w:color w:val="000000" w:themeColor="text1"/>
          <w:sz w:val="28"/>
          <w:szCs w:val="28"/>
        </w:rPr>
        <w:t>La pièce doit durer 24 heures même si la durée de l’action correspond ici à la durée de la pièce (soit 1h45 environ).</w:t>
      </w:r>
    </w:p>
    <w:p w:rsidR="00230E95" w:rsidRPr="00EF0A9C" w:rsidRDefault="00230E95" w:rsidP="00F7148D">
      <w:pPr>
        <w:pStyle w:val="Paragraphedeliste"/>
        <w:numPr>
          <w:ilvl w:val="0"/>
          <w:numId w:val="21"/>
        </w:numPr>
        <w:jc w:val="both"/>
        <w:rPr>
          <w:color w:val="000000" w:themeColor="text1"/>
          <w:sz w:val="28"/>
          <w:szCs w:val="28"/>
        </w:rPr>
      </w:pPr>
      <w:r w:rsidRPr="00EF0A9C">
        <w:rPr>
          <w:color w:val="000000" w:themeColor="text1"/>
          <w:sz w:val="28"/>
          <w:szCs w:val="28"/>
        </w:rPr>
        <w:t>Unité de lieu :</w:t>
      </w:r>
      <w:r w:rsidR="00054F80" w:rsidRPr="00EF0A9C">
        <w:rPr>
          <w:color w:val="000000" w:themeColor="text1"/>
          <w:sz w:val="28"/>
          <w:szCs w:val="28"/>
        </w:rPr>
        <w:t xml:space="preserve"> Salle du trône.</w:t>
      </w:r>
    </w:p>
    <w:p w:rsidR="00054F80" w:rsidRPr="00EF0A9C" w:rsidRDefault="00054F80" w:rsidP="00F7148D">
      <w:pPr>
        <w:pStyle w:val="Paragraphedeliste"/>
        <w:numPr>
          <w:ilvl w:val="0"/>
          <w:numId w:val="21"/>
        </w:numPr>
        <w:jc w:val="both"/>
        <w:rPr>
          <w:color w:val="000000" w:themeColor="text1"/>
          <w:sz w:val="28"/>
          <w:szCs w:val="28"/>
        </w:rPr>
      </w:pPr>
      <w:r w:rsidRPr="00EF0A9C">
        <w:rPr>
          <w:color w:val="000000" w:themeColor="text1"/>
          <w:sz w:val="28"/>
          <w:szCs w:val="28"/>
        </w:rPr>
        <w:t xml:space="preserve">Unité d’action qui, comme nous l’avons dit, suit la </w:t>
      </w:r>
      <w:r w:rsidR="00E26D0C">
        <w:rPr>
          <w:color w:val="000000" w:themeColor="text1"/>
          <w:sz w:val="28"/>
          <w:szCs w:val="28"/>
        </w:rPr>
        <w:t xml:space="preserve">progression vers la </w:t>
      </w:r>
      <w:r w:rsidRPr="00EF0A9C">
        <w:rPr>
          <w:color w:val="000000" w:themeColor="text1"/>
          <w:sz w:val="28"/>
          <w:szCs w:val="28"/>
        </w:rPr>
        <w:t xml:space="preserve">mort du Roi Béranger. </w:t>
      </w:r>
    </w:p>
    <w:p w:rsidR="00107BF7" w:rsidRPr="00EF0A9C" w:rsidRDefault="00107BF7" w:rsidP="00F7148D">
      <w:pPr>
        <w:jc w:val="both"/>
        <w:rPr>
          <w:color w:val="000000" w:themeColor="text1"/>
          <w:sz w:val="28"/>
          <w:szCs w:val="28"/>
        </w:rPr>
      </w:pPr>
    </w:p>
    <w:p w:rsidR="00107BF7" w:rsidRPr="00EF0A9C" w:rsidRDefault="00107BF7" w:rsidP="00F7148D">
      <w:pPr>
        <w:pStyle w:val="Paragraphedeliste"/>
        <w:numPr>
          <w:ilvl w:val="0"/>
          <w:numId w:val="20"/>
        </w:numPr>
        <w:jc w:val="both"/>
        <w:rPr>
          <w:color w:val="00B050"/>
          <w:sz w:val="28"/>
          <w:szCs w:val="28"/>
        </w:rPr>
      </w:pPr>
      <w:r w:rsidRPr="00EF0A9C">
        <w:rPr>
          <w:color w:val="00B050"/>
          <w:sz w:val="28"/>
          <w:szCs w:val="28"/>
        </w:rPr>
        <w:t xml:space="preserve">Les personnages </w:t>
      </w:r>
      <w:r w:rsidR="0026051A" w:rsidRPr="00EF0A9C">
        <w:rPr>
          <w:color w:val="00B050"/>
          <w:sz w:val="28"/>
          <w:szCs w:val="28"/>
        </w:rPr>
        <w:t xml:space="preserve">et décors </w:t>
      </w:r>
      <w:r w:rsidRPr="00EF0A9C">
        <w:rPr>
          <w:color w:val="00B050"/>
          <w:sz w:val="28"/>
          <w:szCs w:val="28"/>
        </w:rPr>
        <w:t>types de la tragédie.</w:t>
      </w:r>
    </w:p>
    <w:p w:rsidR="004C4D75" w:rsidRPr="00EF0A9C" w:rsidRDefault="0026051A" w:rsidP="00F7148D">
      <w:pPr>
        <w:jc w:val="both"/>
        <w:rPr>
          <w:color w:val="000000" w:themeColor="text1"/>
          <w:sz w:val="28"/>
          <w:szCs w:val="28"/>
        </w:rPr>
      </w:pPr>
      <w:r w:rsidRPr="00EF0A9C">
        <w:rPr>
          <w:color w:val="000000" w:themeColor="text1"/>
          <w:sz w:val="28"/>
          <w:szCs w:val="28"/>
        </w:rPr>
        <w:t>On peut souligner la présence de personnages types (=récurrents) de la tragédie que sont le Roi (le titre le roi se meurt affichant la reprise de ce rôle héroïque incontournable chez les tragédiens antiques</w:t>
      </w:r>
      <w:r w:rsidR="00CE4268" w:rsidRPr="00EF0A9C">
        <w:rPr>
          <w:color w:val="000000" w:themeColor="text1"/>
          <w:sz w:val="28"/>
          <w:szCs w:val="28"/>
        </w:rPr>
        <w:t>),</w:t>
      </w:r>
      <w:r w:rsidR="0017477C" w:rsidRPr="00EF0A9C">
        <w:rPr>
          <w:color w:val="000000" w:themeColor="text1"/>
          <w:sz w:val="28"/>
          <w:szCs w:val="28"/>
        </w:rPr>
        <w:t xml:space="preserve"> les 2 Reines et le Garde</w:t>
      </w:r>
      <w:r w:rsidR="00E26D0C">
        <w:rPr>
          <w:color w:val="000000" w:themeColor="text1"/>
          <w:sz w:val="28"/>
          <w:szCs w:val="28"/>
        </w:rPr>
        <w:t>, c</w:t>
      </w:r>
      <w:r w:rsidR="00AC1ECD" w:rsidRPr="00EF0A9C">
        <w:rPr>
          <w:color w:val="000000" w:themeColor="text1"/>
          <w:sz w:val="28"/>
          <w:szCs w:val="28"/>
        </w:rPr>
        <w:t>e</w:t>
      </w:r>
      <w:r w:rsidR="00D074B8" w:rsidRPr="00EF0A9C">
        <w:rPr>
          <w:color w:val="000000" w:themeColor="text1"/>
          <w:sz w:val="28"/>
          <w:szCs w:val="28"/>
        </w:rPr>
        <w:t>s</w:t>
      </w:r>
      <w:r w:rsidR="00E26D0C">
        <w:rPr>
          <w:color w:val="000000" w:themeColor="text1"/>
          <w:sz w:val="28"/>
          <w:szCs w:val="28"/>
        </w:rPr>
        <w:t xml:space="preserve"> </w:t>
      </w:r>
      <w:r w:rsidR="00D074B8" w:rsidRPr="00EF0A9C">
        <w:rPr>
          <w:color w:val="000000" w:themeColor="text1"/>
          <w:sz w:val="28"/>
          <w:szCs w:val="28"/>
        </w:rPr>
        <w:t>derniers évoluant tous dans le</w:t>
      </w:r>
      <w:r w:rsidR="00AC1ECD" w:rsidRPr="00EF0A9C">
        <w:rPr>
          <w:color w:val="000000" w:themeColor="text1"/>
          <w:sz w:val="28"/>
          <w:szCs w:val="28"/>
        </w:rPr>
        <w:t xml:space="preserve"> palais royal.</w:t>
      </w:r>
    </w:p>
    <w:p w:rsidR="004C4D75" w:rsidRPr="00EF0A9C" w:rsidRDefault="004C4D75" w:rsidP="00F7148D">
      <w:pPr>
        <w:jc w:val="both"/>
        <w:rPr>
          <w:color w:val="000000" w:themeColor="text1"/>
          <w:sz w:val="28"/>
          <w:szCs w:val="28"/>
        </w:rPr>
      </w:pPr>
    </w:p>
    <w:p w:rsidR="004C4D75" w:rsidRPr="00EF0A9C" w:rsidRDefault="004C4D75" w:rsidP="00F7148D">
      <w:pPr>
        <w:pStyle w:val="Paragraphedeliste"/>
        <w:numPr>
          <w:ilvl w:val="0"/>
          <w:numId w:val="20"/>
        </w:numPr>
        <w:jc w:val="both"/>
        <w:rPr>
          <w:color w:val="00B050"/>
          <w:sz w:val="28"/>
          <w:szCs w:val="28"/>
        </w:rPr>
      </w:pPr>
      <w:r w:rsidRPr="00EF0A9C">
        <w:rPr>
          <w:color w:val="00B050"/>
          <w:sz w:val="28"/>
          <w:szCs w:val="28"/>
        </w:rPr>
        <w:t xml:space="preserve">Une œuvre </w:t>
      </w:r>
      <w:proofErr w:type="spellStart"/>
      <w:r w:rsidRPr="00EF0A9C">
        <w:rPr>
          <w:color w:val="00B050"/>
          <w:sz w:val="28"/>
          <w:szCs w:val="28"/>
        </w:rPr>
        <w:t>catharsistique</w:t>
      </w:r>
      <w:proofErr w:type="spellEnd"/>
      <w:r w:rsidRPr="00EF0A9C">
        <w:rPr>
          <w:color w:val="00B050"/>
          <w:sz w:val="28"/>
          <w:szCs w:val="28"/>
        </w:rPr>
        <w:t>.</w:t>
      </w:r>
    </w:p>
    <w:p w:rsidR="003B12F1" w:rsidRPr="00EF0A9C" w:rsidRDefault="003B12F1" w:rsidP="00F7148D">
      <w:pPr>
        <w:jc w:val="both"/>
        <w:rPr>
          <w:color w:val="000000" w:themeColor="text1"/>
          <w:sz w:val="28"/>
          <w:szCs w:val="28"/>
        </w:rPr>
      </w:pPr>
      <w:r w:rsidRPr="00EF0A9C">
        <w:rPr>
          <w:color w:val="000000" w:themeColor="text1"/>
          <w:sz w:val="28"/>
          <w:szCs w:val="28"/>
        </w:rPr>
        <w:t>Enfin, en reprenant les deux ressorts de la tragédie selon Aristote dans sa poétique : Pathétique suscité par le roi dont nous avons parlés ; et puis</w:t>
      </w:r>
      <w:r w:rsidR="00957271" w:rsidRPr="00EF0A9C">
        <w:rPr>
          <w:color w:val="000000" w:themeColor="text1"/>
          <w:sz w:val="28"/>
          <w:szCs w:val="28"/>
        </w:rPr>
        <w:t>,</w:t>
      </w:r>
      <w:r w:rsidRPr="00EF0A9C">
        <w:rPr>
          <w:color w:val="000000" w:themeColor="text1"/>
          <w:sz w:val="28"/>
          <w:szCs w:val="28"/>
        </w:rPr>
        <w:t xml:space="preserve"> par la mise en scène d’une mort ordinaire traitée sans artifices</w:t>
      </w:r>
      <w:r w:rsidR="00957271" w:rsidRPr="00EF0A9C">
        <w:rPr>
          <w:color w:val="000000" w:themeColor="text1"/>
          <w:sz w:val="28"/>
          <w:szCs w:val="28"/>
        </w:rPr>
        <w:t>, qui permet</w:t>
      </w:r>
      <w:r w:rsidRPr="00EF0A9C">
        <w:rPr>
          <w:color w:val="000000" w:themeColor="text1"/>
          <w:sz w:val="28"/>
          <w:szCs w:val="28"/>
        </w:rPr>
        <w:t xml:space="preserve"> l’investissement du spectateur </w:t>
      </w:r>
      <w:r w:rsidR="00CF1880" w:rsidRPr="00EF0A9C">
        <w:rPr>
          <w:color w:val="000000" w:themeColor="text1"/>
          <w:sz w:val="28"/>
          <w:szCs w:val="28"/>
        </w:rPr>
        <w:t>dans la pièce car il</w:t>
      </w:r>
      <w:r w:rsidRPr="00EF0A9C">
        <w:rPr>
          <w:color w:val="000000" w:themeColor="text1"/>
          <w:sz w:val="28"/>
          <w:szCs w:val="28"/>
        </w:rPr>
        <w:t xml:space="preserve"> se sent concerné par la mort de Béranger et partage l’angoisse, la crainte de ce-dernier. </w:t>
      </w:r>
    </w:p>
    <w:p w:rsidR="003B12F1" w:rsidRPr="00EF0A9C" w:rsidRDefault="003B12F1" w:rsidP="00F7148D">
      <w:pPr>
        <w:jc w:val="both"/>
        <w:rPr>
          <w:color w:val="000000" w:themeColor="text1"/>
          <w:sz w:val="28"/>
          <w:szCs w:val="28"/>
        </w:rPr>
      </w:pPr>
      <w:r w:rsidRPr="00EF0A9C">
        <w:rPr>
          <w:color w:val="000000" w:themeColor="text1"/>
          <w:sz w:val="28"/>
          <w:szCs w:val="28"/>
        </w:rPr>
        <w:t xml:space="preserve">Ionesco introduit de ce fait la Catharsis dans son œuvre. </w:t>
      </w:r>
      <w:r w:rsidR="00E26D0C" w:rsidRPr="00EF0A9C">
        <w:rPr>
          <w:color w:val="000000" w:themeColor="text1"/>
          <w:sz w:val="28"/>
          <w:szCs w:val="28"/>
        </w:rPr>
        <w:t>En d’autres termes</w:t>
      </w:r>
      <w:r w:rsidRPr="00EF0A9C">
        <w:rPr>
          <w:color w:val="000000" w:themeColor="text1"/>
          <w:sz w:val="28"/>
          <w:szCs w:val="28"/>
        </w:rPr>
        <w:t>, il vise à purger les passions des spectateurs concernant la problématique universelle de la mort</w:t>
      </w:r>
      <w:r w:rsidR="00237EAA" w:rsidRPr="00EF0A9C">
        <w:rPr>
          <w:color w:val="000000" w:themeColor="text1"/>
          <w:sz w:val="28"/>
          <w:szCs w:val="28"/>
        </w:rPr>
        <w:t>,</w:t>
      </w:r>
      <w:r w:rsidRPr="00EF0A9C">
        <w:rPr>
          <w:color w:val="000000" w:themeColor="text1"/>
          <w:sz w:val="28"/>
          <w:szCs w:val="28"/>
        </w:rPr>
        <w:t xml:space="preserve"> qui nous concerne tous</w:t>
      </w:r>
      <w:r w:rsidR="00237EAA" w:rsidRPr="00EF0A9C">
        <w:rPr>
          <w:color w:val="000000" w:themeColor="text1"/>
          <w:sz w:val="28"/>
          <w:szCs w:val="28"/>
        </w:rPr>
        <w:t>.</w:t>
      </w:r>
    </w:p>
    <w:p w:rsidR="002939D4" w:rsidRPr="00EF0A9C" w:rsidRDefault="002939D4" w:rsidP="00F7148D">
      <w:pPr>
        <w:jc w:val="both"/>
        <w:rPr>
          <w:color w:val="000000" w:themeColor="text1"/>
          <w:sz w:val="28"/>
          <w:szCs w:val="28"/>
        </w:rPr>
      </w:pPr>
    </w:p>
    <w:p w:rsidR="002939D4" w:rsidRPr="00EF0A9C" w:rsidRDefault="00DD759F" w:rsidP="00F7148D">
      <w:pPr>
        <w:pStyle w:val="Paragraphedeliste"/>
        <w:numPr>
          <w:ilvl w:val="0"/>
          <w:numId w:val="27"/>
        </w:numPr>
        <w:jc w:val="both"/>
        <w:rPr>
          <w:color w:val="FF0000"/>
          <w:sz w:val="28"/>
          <w:szCs w:val="28"/>
        </w:rPr>
      </w:pPr>
      <w:r w:rsidRPr="00EF0A9C">
        <w:rPr>
          <w:color w:val="FF0000"/>
          <w:sz w:val="28"/>
          <w:szCs w:val="28"/>
        </w:rPr>
        <w:t xml:space="preserve">Une tragédie </w:t>
      </w:r>
      <w:r w:rsidR="009762B2" w:rsidRPr="00EF0A9C">
        <w:rPr>
          <w:color w:val="FF0000"/>
          <w:sz w:val="28"/>
          <w:szCs w:val="28"/>
        </w:rPr>
        <w:t>démythifiée</w:t>
      </w:r>
      <w:r w:rsidR="002939D4" w:rsidRPr="00EF0A9C">
        <w:rPr>
          <w:color w:val="FF0000"/>
          <w:sz w:val="28"/>
          <w:szCs w:val="28"/>
        </w:rPr>
        <w:t xml:space="preserve"> par le non-respect de la vraisemblance et de la bienséance.</w:t>
      </w:r>
    </w:p>
    <w:p w:rsidR="00CE7AD4" w:rsidRPr="00EF0A9C" w:rsidRDefault="008535CB" w:rsidP="00F7148D">
      <w:pPr>
        <w:ind w:left="360"/>
        <w:jc w:val="both"/>
        <w:rPr>
          <w:i/>
          <w:color w:val="000000" w:themeColor="text1"/>
          <w:sz w:val="28"/>
          <w:szCs w:val="28"/>
        </w:rPr>
      </w:pPr>
      <w:r w:rsidRPr="00EF0A9C">
        <w:rPr>
          <w:i/>
          <w:color w:val="000000" w:themeColor="text1"/>
          <w:sz w:val="28"/>
          <w:szCs w:val="28"/>
        </w:rPr>
        <w:t>Dans cette seconde partie, nous allons tenter de nuancer les affirmations de la première partie.</w:t>
      </w:r>
    </w:p>
    <w:p w:rsidR="00916123" w:rsidRPr="00EF0A9C" w:rsidRDefault="00916123" w:rsidP="00F7148D">
      <w:pPr>
        <w:ind w:left="360"/>
        <w:jc w:val="both"/>
        <w:rPr>
          <w:i/>
          <w:color w:val="000000" w:themeColor="text1"/>
          <w:sz w:val="28"/>
          <w:szCs w:val="28"/>
        </w:rPr>
      </w:pPr>
    </w:p>
    <w:p w:rsidR="00CE7AD4" w:rsidRPr="00EF0A9C" w:rsidRDefault="00CE7AD4" w:rsidP="00F7148D">
      <w:pPr>
        <w:pStyle w:val="Paragraphedeliste"/>
        <w:numPr>
          <w:ilvl w:val="0"/>
          <w:numId w:val="29"/>
        </w:numPr>
        <w:jc w:val="both"/>
        <w:rPr>
          <w:color w:val="00B050"/>
          <w:sz w:val="28"/>
          <w:szCs w:val="28"/>
        </w:rPr>
      </w:pPr>
      <w:r w:rsidRPr="00EF0A9C">
        <w:rPr>
          <w:color w:val="00B050"/>
          <w:sz w:val="28"/>
          <w:szCs w:val="28"/>
        </w:rPr>
        <w:t>Le non-respect de la « vraisemblance » par l’irruption du fantastique.</w:t>
      </w:r>
    </w:p>
    <w:p w:rsidR="00736E38" w:rsidRPr="00EF0A9C" w:rsidRDefault="00736E38" w:rsidP="00F7148D">
      <w:pPr>
        <w:jc w:val="both"/>
        <w:rPr>
          <w:color w:val="000000" w:themeColor="text1"/>
          <w:sz w:val="28"/>
          <w:szCs w:val="28"/>
        </w:rPr>
      </w:pPr>
      <w:r w:rsidRPr="00EF0A9C">
        <w:rPr>
          <w:color w:val="000000" w:themeColor="text1"/>
          <w:sz w:val="28"/>
          <w:szCs w:val="28"/>
        </w:rPr>
        <w:lastRenderedPageBreak/>
        <w:t xml:space="preserve">Premièrement, le non- respect de la « vraisemblance », c’est-à-dire de ce qui est possible, est présent tout au long de l’œuvre : </w:t>
      </w:r>
    </w:p>
    <w:p w:rsidR="00736E38" w:rsidRPr="00EF0A9C" w:rsidRDefault="00736E38" w:rsidP="00F7148D">
      <w:pPr>
        <w:pStyle w:val="Paragraphedeliste"/>
        <w:numPr>
          <w:ilvl w:val="0"/>
          <w:numId w:val="21"/>
        </w:numPr>
        <w:jc w:val="both"/>
        <w:rPr>
          <w:color w:val="000000" w:themeColor="text1"/>
          <w:sz w:val="28"/>
          <w:szCs w:val="28"/>
        </w:rPr>
      </w:pPr>
      <w:r w:rsidRPr="00EF0A9C">
        <w:rPr>
          <w:color w:val="000000" w:themeColor="text1"/>
          <w:sz w:val="28"/>
          <w:szCs w:val="28"/>
        </w:rPr>
        <w:t>Un cadre spatio-temporel que l’on peut qualifier « d’élastique » :</w:t>
      </w:r>
    </w:p>
    <w:p w:rsidR="00736E38" w:rsidRPr="00EF0A9C" w:rsidRDefault="00736E38" w:rsidP="00F7148D">
      <w:pPr>
        <w:pStyle w:val="Paragraphedeliste"/>
        <w:jc w:val="both"/>
        <w:rPr>
          <w:color w:val="000000" w:themeColor="text1"/>
          <w:sz w:val="28"/>
          <w:szCs w:val="28"/>
        </w:rPr>
      </w:pPr>
      <w:r w:rsidRPr="00EF0A9C">
        <w:rPr>
          <w:color w:val="000000" w:themeColor="text1"/>
          <w:sz w:val="28"/>
          <w:szCs w:val="28"/>
        </w:rPr>
        <w:t>. Le royaume tout entier ne cesse de rétrécir, le roi « laissant des hectares et des hectares s’engloutir dans des précipices sans fond » (p. 23) jusqu’à ce qu’il ne reste rien du royaume : « Marguerite : Nous n’avons plus de frontière, un trou qui grandit nous sépare des pays voisins » (p.114).</w:t>
      </w:r>
    </w:p>
    <w:p w:rsidR="00736E38" w:rsidRPr="00EF0A9C" w:rsidRDefault="00AE2B38" w:rsidP="00F7148D">
      <w:pPr>
        <w:ind w:left="705"/>
        <w:jc w:val="both"/>
        <w:rPr>
          <w:color w:val="000000" w:themeColor="text1"/>
          <w:sz w:val="28"/>
          <w:szCs w:val="28"/>
        </w:rPr>
      </w:pPr>
      <w:r w:rsidRPr="00EF0A9C">
        <w:rPr>
          <w:color w:val="000000" w:themeColor="text1"/>
          <w:sz w:val="28"/>
          <w:szCs w:val="28"/>
        </w:rPr>
        <w:t xml:space="preserve">. </w:t>
      </w:r>
      <w:r w:rsidR="00C608CE" w:rsidRPr="00EF0A9C">
        <w:rPr>
          <w:color w:val="000000" w:themeColor="text1"/>
          <w:sz w:val="28"/>
          <w:szCs w:val="28"/>
        </w:rPr>
        <w:t>Le temps va quant à lui accélérer</w:t>
      </w:r>
      <w:r w:rsidR="00B26711" w:rsidRPr="00EF0A9C">
        <w:rPr>
          <w:color w:val="000000" w:themeColor="text1"/>
          <w:sz w:val="28"/>
          <w:szCs w:val="28"/>
        </w:rPr>
        <w:t xml:space="preserve"> : Margueritte constatant, à la page 25, le vieillissement quasi instantané des derniers jeunes gens : </w:t>
      </w:r>
      <w:r w:rsidR="00FA15C1" w:rsidRPr="00EF0A9C">
        <w:rPr>
          <w:color w:val="000000" w:themeColor="text1"/>
          <w:sz w:val="28"/>
          <w:szCs w:val="28"/>
        </w:rPr>
        <w:t>« </w:t>
      </w:r>
      <w:r w:rsidR="00B26711" w:rsidRPr="00EF0A9C">
        <w:rPr>
          <w:color w:val="000000" w:themeColor="text1"/>
          <w:sz w:val="28"/>
          <w:szCs w:val="28"/>
        </w:rPr>
        <w:t>Rapatrié à vingt-cinq ans, ils en ont quatre-vingt au bout de deux jours » ; « Maintenant il ne reste plus qu’un millier de vieillard. Moins. Ils trépassent pendant que je vous parle. »</w:t>
      </w:r>
    </w:p>
    <w:p w:rsidR="00B26711" w:rsidRPr="00EF0A9C" w:rsidRDefault="007A03CD" w:rsidP="00F7148D">
      <w:pPr>
        <w:ind w:left="705"/>
        <w:jc w:val="both"/>
        <w:rPr>
          <w:color w:val="000000" w:themeColor="text1"/>
          <w:sz w:val="28"/>
          <w:szCs w:val="28"/>
        </w:rPr>
      </w:pPr>
      <w:r w:rsidRPr="00EF0A9C">
        <w:rPr>
          <w:color w:val="000000" w:themeColor="text1"/>
          <w:sz w:val="28"/>
          <w:szCs w:val="28"/>
        </w:rPr>
        <w:t xml:space="preserve">. </w:t>
      </w:r>
      <w:r w:rsidR="00B26711" w:rsidRPr="00EF0A9C">
        <w:rPr>
          <w:color w:val="000000" w:themeColor="text1"/>
          <w:sz w:val="28"/>
          <w:szCs w:val="28"/>
        </w:rPr>
        <w:t>Autre exemple avec l’âge du Roi lorsque Marie s’écrie à la page 53 : « Il a vieillit soudain de 14 siècles ».</w:t>
      </w:r>
    </w:p>
    <w:p w:rsidR="00B26711" w:rsidRPr="00EF0A9C" w:rsidRDefault="00B26711" w:rsidP="00F7148D">
      <w:pPr>
        <w:pStyle w:val="Paragraphedeliste"/>
        <w:numPr>
          <w:ilvl w:val="0"/>
          <w:numId w:val="21"/>
        </w:numPr>
        <w:jc w:val="both"/>
        <w:rPr>
          <w:color w:val="000000" w:themeColor="text1"/>
          <w:sz w:val="28"/>
          <w:szCs w:val="28"/>
        </w:rPr>
      </w:pPr>
      <w:r w:rsidRPr="00EF0A9C">
        <w:rPr>
          <w:color w:val="000000" w:themeColor="text1"/>
          <w:sz w:val="28"/>
          <w:szCs w:val="28"/>
        </w:rPr>
        <w:t>L’attribution de caractéristiques humaines à des objets, leur personnification, est un autre exemple de l’irruption du fantastique : les radiateurs qui refusent d’obéir et « ne veulent rien entendre » (p. 15). Plus que les objets, les astres</w:t>
      </w:r>
      <w:r w:rsidR="00220E92" w:rsidRPr="00EF0A9C">
        <w:rPr>
          <w:color w:val="000000" w:themeColor="text1"/>
          <w:sz w:val="28"/>
          <w:szCs w:val="28"/>
        </w:rPr>
        <w:t xml:space="preserve"> tel que le soleil</w:t>
      </w:r>
      <w:r w:rsidRPr="00EF0A9C">
        <w:rPr>
          <w:color w:val="000000" w:themeColor="text1"/>
          <w:sz w:val="28"/>
          <w:szCs w:val="28"/>
        </w:rPr>
        <w:t xml:space="preserve"> </w:t>
      </w:r>
      <w:r w:rsidR="00220E92" w:rsidRPr="00EF0A9C">
        <w:rPr>
          <w:color w:val="000000" w:themeColor="text1"/>
          <w:sz w:val="28"/>
          <w:szCs w:val="28"/>
        </w:rPr>
        <w:t>« n’écoutent déjà plus » les ordres du Roi. (p.15)</w:t>
      </w:r>
    </w:p>
    <w:p w:rsidR="00220E92" w:rsidRPr="00EF0A9C" w:rsidRDefault="00220E92" w:rsidP="00F7148D">
      <w:pPr>
        <w:pStyle w:val="Paragraphedeliste"/>
        <w:numPr>
          <w:ilvl w:val="0"/>
          <w:numId w:val="21"/>
        </w:numPr>
        <w:jc w:val="both"/>
        <w:rPr>
          <w:color w:val="000000" w:themeColor="text1"/>
          <w:sz w:val="28"/>
          <w:szCs w:val="28"/>
        </w:rPr>
      </w:pPr>
      <w:r w:rsidRPr="00EF0A9C">
        <w:rPr>
          <w:color w:val="000000" w:themeColor="text1"/>
          <w:sz w:val="28"/>
          <w:szCs w:val="28"/>
        </w:rPr>
        <w:t>Enfin, une fissure qui s’élargi</w:t>
      </w:r>
      <w:r w:rsidR="00FD4D96">
        <w:rPr>
          <w:color w:val="000000" w:themeColor="text1"/>
          <w:sz w:val="28"/>
          <w:szCs w:val="28"/>
        </w:rPr>
        <w:t>t</w:t>
      </w:r>
      <w:r w:rsidRPr="00EF0A9C">
        <w:rPr>
          <w:color w:val="000000" w:themeColor="text1"/>
          <w:sz w:val="28"/>
          <w:szCs w:val="28"/>
        </w:rPr>
        <w:t xml:space="preserve"> continuellement est évoquée tout au long de la pièce (« gouffre », « abîme »)</w:t>
      </w:r>
      <w:r w:rsidR="00FD4D96">
        <w:rPr>
          <w:color w:val="000000" w:themeColor="text1"/>
          <w:sz w:val="28"/>
          <w:szCs w:val="28"/>
        </w:rPr>
        <w:t> ;</w:t>
      </w:r>
      <w:r w:rsidRPr="00EF0A9C">
        <w:rPr>
          <w:color w:val="000000" w:themeColor="text1"/>
          <w:sz w:val="28"/>
          <w:szCs w:val="28"/>
        </w:rPr>
        <w:t xml:space="preserve"> </w:t>
      </w:r>
      <w:r w:rsidR="00FD4D96">
        <w:rPr>
          <w:color w:val="000000" w:themeColor="text1"/>
          <w:sz w:val="28"/>
          <w:szCs w:val="28"/>
        </w:rPr>
        <w:t>c’</w:t>
      </w:r>
      <w:r w:rsidRPr="00EF0A9C">
        <w:rPr>
          <w:color w:val="000000" w:themeColor="text1"/>
          <w:sz w:val="28"/>
          <w:szCs w:val="28"/>
        </w:rPr>
        <w:t>est un thème qui participe au fantastique de cette pièce.</w:t>
      </w:r>
    </w:p>
    <w:p w:rsidR="00220E92" w:rsidRPr="00EF0A9C" w:rsidRDefault="00220E92" w:rsidP="00F7148D">
      <w:pPr>
        <w:jc w:val="both"/>
        <w:rPr>
          <w:color w:val="000000" w:themeColor="text1"/>
          <w:sz w:val="28"/>
          <w:szCs w:val="28"/>
        </w:rPr>
      </w:pPr>
    </w:p>
    <w:p w:rsidR="00220E92" w:rsidRPr="00EF0A9C" w:rsidRDefault="00220E92" w:rsidP="00F7148D">
      <w:pPr>
        <w:jc w:val="both"/>
        <w:rPr>
          <w:color w:val="000000" w:themeColor="text1"/>
          <w:sz w:val="28"/>
          <w:szCs w:val="28"/>
        </w:rPr>
      </w:pPr>
      <w:r w:rsidRPr="00EF0A9C">
        <w:rPr>
          <w:color w:val="00B050"/>
          <w:sz w:val="28"/>
          <w:szCs w:val="28"/>
        </w:rPr>
        <w:t xml:space="preserve">B.) </w:t>
      </w:r>
      <w:r w:rsidR="0020124F" w:rsidRPr="00EF0A9C">
        <w:rPr>
          <w:color w:val="00B050"/>
          <w:sz w:val="28"/>
          <w:szCs w:val="28"/>
        </w:rPr>
        <w:t xml:space="preserve">La </w:t>
      </w:r>
      <w:r w:rsidR="009762B2" w:rsidRPr="00EF0A9C">
        <w:rPr>
          <w:color w:val="00B050"/>
          <w:sz w:val="28"/>
          <w:szCs w:val="28"/>
        </w:rPr>
        <w:t>démythification</w:t>
      </w:r>
      <w:r w:rsidRPr="00EF0A9C">
        <w:rPr>
          <w:color w:val="00B050"/>
          <w:sz w:val="28"/>
          <w:szCs w:val="28"/>
        </w:rPr>
        <w:t xml:space="preserve"> du décor et des personnages de pouvoir</w:t>
      </w:r>
      <w:r w:rsidR="009B78E9" w:rsidRPr="00EF0A9C">
        <w:rPr>
          <w:color w:val="00B050"/>
          <w:sz w:val="28"/>
          <w:szCs w:val="28"/>
        </w:rPr>
        <w:t xml:space="preserve">, opposition </w:t>
      </w:r>
      <w:r w:rsidR="007B18B9" w:rsidRPr="00EF0A9C">
        <w:rPr>
          <w:color w:val="00B050"/>
          <w:sz w:val="28"/>
          <w:szCs w:val="28"/>
        </w:rPr>
        <w:t>à la bienséance</w:t>
      </w:r>
      <w:r w:rsidR="009B78E9" w:rsidRPr="00EF0A9C">
        <w:rPr>
          <w:color w:val="00B050"/>
          <w:sz w:val="28"/>
          <w:szCs w:val="28"/>
        </w:rPr>
        <w:t>.</w:t>
      </w:r>
    </w:p>
    <w:p w:rsidR="00B26711" w:rsidRPr="00EF0A9C" w:rsidRDefault="00B26711" w:rsidP="00F7148D">
      <w:pPr>
        <w:jc w:val="both"/>
        <w:rPr>
          <w:color w:val="000000" w:themeColor="text1"/>
          <w:sz w:val="28"/>
          <w:szCs w:val="28"/>
        </w:rPr>
      </w:pPr>
    </w:p>
    <w:p w:rsidR="00220E92" w:rsidRPr="00EF0A9C" w:rsidRDefault="00220E92" w:rsidP="00F7148D">
      <w:pPr>
        <w:jc w:val="both"/>
        <w:rPr>
          <w:color w:val="000000" w:themeColor="text1"/>
          <w:sz w:val="28"/>
          <w:szCs w:val="28"/>
        </w:rPr>
      </w:pPr>
      <w:r w:rsidRPr="00EF0A9C">
        <w:rPr>
          <w:color w:val="000000" w:themeColor="text1"/>
          <w:sz w:val="28"/>
          <w:szCs w:val="28"/>
        </w:rPr>
        <w:t xml:space="preserve">S’ajoute à cela la </w:t>
      </w:r>
      <w:r w:rsidR="009762B2" w:rsidRPr="00EF0A9C">
        <w:rPr>
          <w:color w:val="000000" w:themeColor="text1"/>
          <w:sz w:val="28"/>
          <w:szCs w:val="28"/>
        </w:rPr>
        <w:t>démythification</w:t>
      </w:r>
      <w:r w:rsidRPr="00EF0A9C">
        <w:rPr>
          <w:color w:val="000000" w:themeColor="text1"/>
          <w:sz w:val="28"/>
          <w:szCs w:val="28"/>
        </w:rPr>
        <w:t xml:space="preserve"> des personnages types et décors évoquée précédemment</w:t>
      </w:r>
      <w:r w:rsidR="008008F7" w:rsidRPr="00EF0A9C">
        <w:rPr>
          <w:color w:val="000000" w:themeColor="text1"/>
          <w:sz w:val="28"/>
          <w:szCs w:val="28"/>
        </w:rPr>
        <w:t> : contre le classicisme qui ne veut pas que la pièce nuise à la moralité du spectateur</w:t>
      </w:r>
      <w:r w:rsidRPr="00EF0A9C">
        <w:rPr>
          <w:color w:val="000000" w:themeColor="text1"/>
          <w:sz w:val="28"/>
          <w:szCs w:val="28"/>
        </w:rPr>
        <w:t>. L’auteur parvient à anéantir le mythe, le récit fabuleu</w:t>
      </w:r>
      <w:r w:rsidR="00656425" w:rsidRPr="00EF0A9C">
        <w:rPr>
          <w:color w:val="000000" w:themeColor="text1"/>
          <w:sz w:val="28"/>
          <w:szCs w:val="28"/>
        </w:rPr>
        <w:t>x</w:t>
      </w:r>
      <w:r w:rsidR="00BB73A0" w:rsidRPr="00EF0A9C">
        <w:rPr>
          <w:color w:val="000000" w:themeColor="text1"/>
          <w:sz w:val="28"/>
          <w:szCs w:val="28"/>
        </w:rPr>
        <w:t xml:space="preserve"> ou l’imaginaire collectif</w:t>
      </w:r>
      <w:r w:rsidR="00656425" w:rsidRPr="00EF0A9C">
        <w:rPr>
          <w:color w:val="000000" w:themeColor="text1"/>
          <w:sz w:val="28"/>
          <w:szCs w:val="28"/>
        </w:rPr>
        <w:t>, qui entoure ces personnages par différents moyens :</w:t>
      </w:r>
    </w:p>
    <w:p w:rsidR="00656425" w:rsidRPr="00EF0A9C" w:rsidRDefault="00656425" w:rsidP="00F7148D">
      <w:pPr>
        <w:pStyle w:val="Paragraphedeliste"/>
        <w:numPr>
          <w:ilvl w:val="0"/>
          <w:numId w:val="21"/>
        </w:numPr>
        <w:jc w:val="both"/>
        <w:rPr>
          <w:color w:val="000000" w:themeColor="text1"/>
          <w:sz w:val="28"/>
          <w:szCs w:val="28"/>
        </w:rPr>
      </w:pPr>
      <w:r w:rsidRPr="00EF0A9C">
        <w:rPr>
          <w:color w:val="000000" w:themeColor="text1"/>
          <w:sz w:val="28"/>
          <w:szCs w:val="28"/>
        </w:rPr>
        <w:t>C’est d’abord le décor</w:t>
      </w:r>
      <w:r w:rsidR="00A54D86" w:rsidRPr="00EF0A9C">
        <w:rPr>
          <w:color w:val="000000" w:themeColor="text1"/>
          <w:sz w:val="28"/>
          <w:szCs w:val="28"/>
        </w:rPr>
        <w:t xml:space="preserve"> </w:t>
      </w:r>
      <w:r w:rsidRPr="00EF0A9C">
        <w:rPr>
          <w:color w:val="000000" w:themeColor="text1"/>
          <w:sz w:val="28"/>
          <w:szCs w:val="28"/>
        </w:rPr>
        <w:t>apparent</w:t>
      </w:r>
      <w:r w:rsidR="00BB73A0" w:rsidRPr="00EF0A9C">
        <w:rPr>
          <w:color w:val="000000" w:themeColor="text1"/>
          <w:sz w:val="28"/>
          <w:szCs w:val="28"/>
        </w:rPr>
        <w:t>,</w:t>
      </w:r>
      <w:r w:rsidRPr="00EF0A9C">
        <w:rPr>
          <w:color w:val="000000" w:themeColor="text1"/>
          <w:sz w:val="28"/>
          <w:szCs w:val="28"/>
        </w:rPr>
        <w:t xml:space="preserve"> délabré</w:t>
      </w:r>
      <w:r w:rsidR="00BB73A0" w:rsidRPr="00EF0A9C">
        <w:rPr>
          <w:color w:val="000000" w:themeColor="text1"/>
          <w:sz w:val="28"/>
          <w:szCs w:val="28"/>
        </w:rPr>
        <w:t>,</w:t>
      </w:r>
      <w:r w:rsidRPr="00EF0A9C">
        <w:rPr>
          <w:color w:val="000000" w:themeColor="text1"/>
          <w:sz w:val="28"/>
          <w:szCs w:val="28"/>
        </w:rPr>
        <w:t xml:space="preserve"> qui représente la salle de trône et puis le d</w:t>
      </w:r>
      <w:r w:rsidR="00BB73A0" w:rsidRPr="00EF0A9C">
        <w:rPr>
          <w:color w:val="000000" w:themeColor="text1"/>
          <w:sz w:val="28"/>
          <w:szCs w:val="28"/>
        </w:rPr>
        <w:t>écor évoqué par les personnages, extra-scénique</w:t>
      </w:r>
      <w:r w:rsidR="00FD4D96">
        <w:rPr>
          <w:color w:val="000000" w:themeColor="text1"/>
          <w:sz w:val="28"/>
          <w:szCs w:val="28"/>
        </w:rPr>
        <w:t>s</w:t>
      </w:r>
      <w:r w:rsidR="00BB73A0" w:rsidRPr="00EF0A9C">
        <w:rPr>
          <w:color w:val="000000" w:themeColor="text1"/>
          <w:sz w:val="28"/>
          <w:szCs w:val="28"/>
        </w:rPr>
        <w:t xml:space="preserve"> (le ruisseau </w:t>
      </w:r>
      <w:r w:rsidR="00A3043C" w:rsidRPr="00EF0A9C">
        <w:rPr>
          <w:color w:val="000000" w:themeColor="text1"/>
          <w:sz w:val="28"/>
          <w:szCs w:val="28"/>
        </w:rPr>
        <w:t>[</w:t>
      </w:r>
      <w:r w:rsidR="00BB73A0" w:rsidRPr="00EF0A9C">
        <w:rPr>
          <w:color w:val="000000" w:themeColor="text1"/>
          <w:sz w:val="28"/>
          <w:szCs w:val="28"/>
        </w:rPr>
        <w:t>p.39</w:t>
      </w:r>
      <w:r w:rsidR="00A3043C" w:rsidRPr="00EF0A9C">
        <w:rPr>
          <w:color w:val="000000" w:themeColor="text1"/>
          <w:sz w:val="28"/>
          <w:szCs w:val="28"/>
        </w:rPr>
        <w:t>]</w:t>
      </w:r>
      <w:r w:rsidR="00BB73A0" w:rsidRPr="00EF0A9C">
        <w:rPr>
          <w:color w:val="000000" w:themeColor="text1"/>
          <w:sz w:val="28"/>
          <w:szCs w:val="28"/>
        </w:rPr>
        <w:t>)</w:t>
      </w:r>
      <w:r w:rsidR="00AE64FB" w:rsidRPr="00EF0A9C">
        <w:rPr>
          <w:color w:val="000000" w:themeColor="text1"/>
          <w:sz w:val="28"/>
          <w:szCs w:val="28"/>
        </w:rPr>
        <w:t xml:space="preserve"> qui participe</w:t>
      </w:r>
      <w:r w:rsidR="00BB73A0" w:rsidRPr="00EF0A9C">
        <w:rPr>
          <w:color w:val="000000" w:themeColor="text1"/>
          <w:sz w:val="28"/>
          <w:szCs w:val="28"/>
        </w:rPr>
        <w:t xml:space="preserve"> à ce phénomène.</w:t>
      </w:r>
    </w:p>
    <w:p w:rsidR="00BB73A0" w:rsidRPr="00EF0A9C" w:rsidRDefault="00BB73A0" w:rsidP="00F7148D">
      <w:pPr>
        <w:pStyle w:val="Paragraphedeliste"/>
        <w:numPr>
          <w:ilvl w:val="0"/>
          <w:numId w:val="21"/>
        </w:numPr>
        <w:jc w:val="both"/>
        <w:rPr>
          <w:color w:val="000000" w:themeColor="text1"/>
          <w:sz w:val="28"/>
          <w:szCs w:val="28"/>
        </w:rPr>
      </w:pPr>
      <w:r w:rsidRPr="00EF0A9C">
        <w:rPr>
          <w:color w:val="000000" w:themeColor="text1"/>
          <w:sz w:val="28"/>
          <w:szCs w:val="28"/>
        </w:rPr>
        <w:t>On a ensuite les personnages :</w:t>
      </w:r>
    </w:p>
    <w:p w:rsidR="00BB73A0" w:rsidRPr="00EF0A9C" w:rsidRDefault="00BB73A0" w:rsidP="00F7148D">
      <w:pPr>
        <w:pStyle w:val="Paragraphedeliste"/>
        <w:jc w:val="both"/>
        <w:rPr>
          <w:color w:val="000000" w:themeColor="text1"/>
          <w:sz w:val="28"/>
          <w:szCs w:val="28"/>
        </w:rPr>
      </w:pPr>
      <w:r w:rsidRPr="00EF0A9C">
        <w:rPr>
          <w:color w:val="000000" w:themeColor="text1"/>
          <w:sz w:val="28"/>
          <w:szCs w:val="28"/>
        </w:rPr>
        <w:lastRenderedPageBreak/>
        <w:t>. Des ministres importants tombent dans un ruisseau (p.39).</w:t>
      </w:r>
    </w:p>
    <w:p w:rsidR="00BB73A0" w:rsidRPr="00EF0A9C" w:rsidRDefault="00BB73A0" w:rsidP="00F7148D">
      <w:pPr>
        <w:pStyle w:val="Paragraphedeliste"/>
        <w:jc w:val="both"/>
        <w:rPr>
          <w:color w:val="000000" w:themeColor="text1"/>
          <w:sz w:val="28"/>
          <w:szCs w:val="28"/>
        </w:rPr>
      </w:pPr>
      <w:r w:rsidRPr="00EF0A9C">
        <w:rPr>
          <w:color w:val="000000" w:themeColor="text1"/>
          <w:sz w:val="28"/>
          <w:szCs w:val="28"/>
        </w:rPr>
        <w:t>. Le garde, censé protéger le Roi, appara</w:t>
      </w:r>
      <w:r w:rsidR="00FD4D96">
        <w:rPr>
          <w:color w:val="000000" w:themeColor="text1"/>
          <w:sz w:val="28"/>
          <w:szCs w:val="28"/>
        </w:rPr>
        <w:t>î</w:t>
      </w:r>
      <w:r w:rsidRPr="00EF0A9C">
        <w:rPr>
          <w:color w:val="000000" w:themeColor="text1"/>
          <w:sz w:val="28"/>
          <w:szCs w:val="28"/>
        </w:rPr>
        <w:t>t vieux et fatigué.</w:t>
      </w:r>
    </w:p>
    <w:p w:rsidR="00107BF7" w:rsidRPr="00EF0A9C" w:rsidRDefault="00BB73A0" w:rsidP="00F7148D">
      <w:pPr>
        <w:pStyle w:val="Paragraphedeliste"/>
        <w:jc w:val="both"/>
        <w:rPr>
          <w:color w:val="000000" w:themeColor="text1"/>
          <w:sz w:val="28"/>
          <w:szCs w:val="28"/>
        </w:rPr>
      </w:pPr>
      <w:r w:rsidRPr="00EF0A9C">
        <w:rPr>
          <w:color w:val="000000" w:themeColor="text1"/>
          <w:sz w:val="28"/>
          <w:szCs w:val="28"/>
        </w:rPr>
        <w:t>. Le médecin qui est aussi bourreau même si ces deux professions semblent opposées.</w:t>
      </w:r>
    </w:p>
    <w:p w:rsidR="00E06418" w:rsidRPr="00EF0A9C" w:rsidRDefault="00E06418" w:rsidP="00F7148D">
      <w:pPr>
        <w:pStyle w:val="Paragraphedeliste"/>
        <w:jc w:val="both"/>
        <w:rPr>
          <w:color w:val="000000" w:themeColor="text1"/>
          <w:sz w:val="28"/>
          <w:szCs w:val="28"/>
        </w:rPr>
      </w:pPr>
    </w:p>
    <w:p w:rsidR="00BB73A0" w:rsidRPr="00EF0A9C" w:rsidRDefault="00BB73A0" w:rsidP="00F7148D">
      <w:pPr>
        <w:jc w:val="both"/>
        <w:rPr>
          <w:color w:val="000000" w:themeColor="text1"/>
          <w:sz w:val="28"/>
          <w:szCs w:val="28"/>
        </w:rPr>
      </w:pPr>
      <w:r w:rsidRPr="00EF0A9C">
        <w:rPr>
          <w:color w:val="000000" w:themeColor="text1"/>
          <w:sz w:val="28"/>
          <w:szCs w:val="28"/>
        </w:rPr>
        <w:t>Pour finir, le Roi est traité de la même manière : Il est « pieds nu » (p.39), dans un « fauteuil roulant et muni d’une bouillote » (p.86). A son apparence physique inhabituelle s’ajoutent ses préoccupations non conventionnelles « As-tu raccommodé mon pantalon » (p.87).</w:t>
      </w:r>
      <w:r w:rsidR="00FD09BB" w:rsidRPr="00EF0A9C">
        <w:rPr>
          <w:color w:val="000000" w:themeColor="text1"/>
          <w:sz w:val="28"/>
          <w:szCs w:val="28"/>
        </w:rPr>
        <w:t xml:space="preserve"> A tout cela, s’ajoute comme nous l’avons vu, une absence totale d’héroïsme. La façon dont le Roi est représenté est donc, bien sûr, en total décalage avec </w:t>
      </w:r>
      <w:r w:rsidR="00226757" w:rsidRPr="00EF0A9C">
        <w:rPr>
          <w:color w:val="000000" w:themeColor="text1"/>
          <w:sz w:val="28"/>
          <w:szCs w:val="28"/>
        </w:rPr>
        <w:t>l’image royale largement répandue.</w:t>
      </w:r>
    </w:p>
    <w:p w:rsidR="00000B74" w:rsidRPr="00EF0A9C" w:rsidRDefault="00D92DA4" w:rsidP="00F7148D">
      <w:pPr>
        <w:pStyle w:val="Paragraphedeliste"/>
        <w:numPr>
          <w:ilvl w:val="0"/>
          <w:numId w:val="21"/>
        </w:numPr>
        <w:jc w:val="both"/>
        <w:rPr>
          <w:color w:val="000000" w:themeColor="text1"/>
          <w:sz w:val="28"/>
          <w:szCs w:val="28"/>
        </w:rPr>
      </w:pPr>
      <w:r w:rsidRPr="00EF0A9C">
        <w:rPr>
          <w:color w:val="000000" w:themeColor="text1"/>
          <w:sz w:val="28"/>
          <w:szCs w:val="28"/>
        </w:rPr>
        <w:t>De la même manière, la notion prestigieuse même qu’est le pouvoir est attaquée avec notamment le sceptre qui sert de canne au Roi ou encore la couronne qui ne cesse de tomber de la tête de Béranger.</w:t>
      </w:r>
    </w:p>
    <w:p w:rsidR="009C6820" w:rsidRPr="00EF0A9C" w:rsidRDefault="009C6820" w:rsidP="00F7148D">
      <w:pPr>
        <w:ind w:left="360"/>
        <w:jc w:val="both"/>
        <w:rPr>
          <w:color w:val="000000" w:themeColor="text1"/>
          <w:sz w:val="28"/>
          <w:szCs w:val="28"/>
        </w:rPr>
      </w:pPr>
    </w:p>
    <w:p w:rsidR="00C561EE" w:rsidRPr="00EF0A9C" w:rsidRDefault="00C561EE" w:rsidP="00F7148D">
      <w:pPr>
        <w:pStyle w:val="Paragraphedeliste"/>
        <w:numPr>
          <w:ilvl w:val="0"/>
          <w:numId w:val="30"/>
        </w:numPr>
        <w:jc w:val="both"/>
        <w:rPr>
          <w:color w:val="00B050"/>
          <w:sz w:val="28"/>
          <w:szCs w:val="28"/>
        </w:rPr>
      </w:pPr>
      <w:r w:rsidRPr="00EF0A9C">
        <w:rPr>
          <w:color w:val="00B050"/>
          <w:sz w:val="28"/>
          <w:szCs w:val="28"/>
        </w:rPr>
        <w:t>Le mélange des registres</w:t>
      </w:r>
      <w:r w:rsidR="00FD4D96">
        <w:rPr>
          <w:color w:val="00B050"/>
          <w:sz w:val="28"/>
          <w:szCs w:val="28"/>
        </w:rPr>
        <w:t xml:space="preserve"> et tonalités</w:t>
      </w:r>
      <w:r w:rsidRPr="00EF0A9C">
        <w:rPr>
          <w:color w:val="00B050"/>
          <w:sz w:val="28"/>
          <w:szCs w:val="28"/>
        </w:rPr>
        <w:t xml:space="preserve"> : la subversion du langage. </w:t>
      </w:r>
    </w:p>
    <w:p w:rsidR="00C561EE" w:rsidRPr="00EF0A9C" w:rsidRDefault="00C561EE" w:rsidP="00F7148D">
      <w:pPr>
        <w:jc w:val="both"/>
        <w:rPr>
          <w:color w:val="00B050"/>
          <w:sz w:val="28"/>
          <w:szCs w:val="28"/>
        </w:rPr>
      </w:pPr>
    </w:p>
    <w:p w:rsidR="00C561EE" w:rsidRPr="00EF0A9C" w:rsidRDefault="00C561EE" w:rsidP="00F7148D">
      <w:pPr>
        <w:jc w:val="both"/>
        <w:rPr>
          <w:color w:val="000000" w:themeColor="text1"/>
          <w:sz w:val="28"/>
          <w:szCs w:val="28"/>
        </w:rPr>
      </w:pPr>
      <w:r w:rsidRPr="00EF0A9C">
        <w:rPr>
          <w:color w:val="000000" w:themeColor="text1"/>
          <w:sz w:val="28"/>
          <w:szCs w:val="28"/>
        </w:rPr>
        <w:t>Enfin, la pièce est marquée par un mélange singulier des registres, à l’opposé d’un classicisme qui prône une séparation nette des registres :</w:t>
      </w:r>
    </w:p>
    <w:p w:rsidR="00562A8C" w:rsidRPr="00EF0A9C" w:rsidRDefault="00C561EE" w:rsidP="00F7148D">
      <w:pPr>
        <w:pStyle w:val="Paragraphedeliste"/>
        <w:numPr>
          <w:ilvl w:val="0"/>
          <w:numId w:val="21"/>
        </w:numPr>
        <w:jc w:val="both"/>
        <w:rPr>
          <w:color w:val="000000" w:themeColor="text1"/>
          <w:sz w:val="28"/>
          <w:szCs w:val="28"/>
        </w:rPr>
      </w:pPr>
      <w:r w:rsidRPr="00EF0A9C">
        <w:rPr>
          <w:color w:val="000000" w:themeColor="text1"/>
          <w:sz w:val="28"/>
          <w:szCs w:val="28"/>
        </w:rPr>
        <w:t xml:space="preserve">Le langage soutenu et solennel qui peut être </w:t>
      </w:r>
      <w:r w:rsidR="00562A8C" w:rsidRPr="00EF0A9C">
        <w:rPr>
          <w:color w:val="000000" w:themeColor="text1"/>
          <w:sz w:val="28"/>
          <w:szCs w:val="28"/>
        </w:rPr>
        <w:t xml:space="preserve">illustré par les didascalies « Le Roi d’un pas assez vif, manteau de pourpre, traverse le plateau » (p.13) </w:t>
      </w:r>
    </w:p>
    <w:p w:rsidR="00562A8C" w:rsidRPr="00EF0A9C" w:rsidRDefault="00562A8C" w:rsidP="00F7148D">
      <w:pPr>
        <w:pStyle w:val="Paragraphedeliste"/>
        <w:numPr>
          <w:ilvl w:val="0"/>
          <w:numId w:val="21"/>
        </w:numPr>
        <w:jc w:val="both"/>
        <w:rPr>
          <w:color w:val="000000" w:themeColor="text1"/>
          <w:sz w:val="28"/>
          <w:szCs w:val="28"/>
        </w:rPr>
      </w:pPr>
      <w:r w:rsidRPr="00EF0A9C">
        <w:rPr>
          <w:color w:val="000000" w:themeColor="text1"/>
          <w:sz w:val="28"/>
          <w:szCs w:val="28"/>
        </w:rPr>
        <w:t>Le langage petit-bourgeois et familier « Il y a de la poussière. Et des mégots par terre » (p.14)</w:t>
      </w:r>
    </w:p>
    <w:p w:rsidR="00CA594B" w:rsidRPr="00EF0A9C" w:rsidRDefault="00562A8C" w:rsidP="00F7148D">
      <w:pPr>
        <w:pStyle w:val="Paragraphedeliste"/>
        <w:numPr>
          <w:ilvl w:val="0"/>
          <w:numId w:val="21"/>
        </w:numPr>
        <w:jc w:val="both"/>
        <w:rPr>
          <w:color w:val="000000" w:themeColor="text1"/>
          <w:sz w:val="28"/>
          <w:szCs w:val="28"/>
        </w:rPr>
      </w:pPr>
      <w:r w:rsidRPr="00EF0A9C">
        <w:rPr>
          <w:color w:val="000000" w:themeColor="text1"/>
          <w:sz w:val="28"/>
          <w:szCs w:val="28"/>
        </w:rPr>
        <w:t xml:space="preserve">A ce contraste, s’ajoute les </w:t>
      </w:r>
      <w:r w:rsidR="00FD4D96">
        <w:rPr>
          <w:color w:val="000000" w:themeColor="text1"/>
          <w:sz w:val="28"/>
          <w:szCs w:val="28"/>
        </w:rPr>
        <w:t>a</w:t>
      </w:r>
      <w:r w:rsidRPr="00EF0A9C">
        <w:rPr>
          <w:color w:val="000000" w:themeColor="text1"/>
          <w:sz w:val="28"/>
          <w:szCs w:val="28"/>
        </w:rPr>
        <w:t>nglicisme</w:t>
      </w:r>
      <w:r w:rsidR="00FD4D96">
        <w:rPr>
          <w:color w:val="000000" w:themeColor="text1"/>
          <w:sz w:val="28"/>
          <w:szCs w:val="28"/>
        </w:rPr>
        <w:t>s</w:t>
      </w:r>
      <w:r w:rsidRPr="00EF0A9C">
        <w:rPr>
          <w:color w:val="000000" w:themeColor="text1"/>
          <w:sz w:val="28"/>
          <w:szCs w:val="28"/>
        </w:rPr>
        <w:t xml:space="preserve"> « qu’on lui apporte son breakfast » (p. 32) et des anachronismes (= allusion à des choses d’une autre époque) « les bolchéviques » (p.42), </w:t>
      </w:r>
      <w:r w:rsidR="00CA594B" w:rsidRPr="00EF0A9C">
        <w:rPr>
          <w:color w:val="000000" w:themeColor="text1"/>
          <w:sz w:val="28"/>
          <w:szCs w:val="28"/>
        </w:rPr>
        <w:t xml:space="preserve">ou </w:t>
      </w:r>
      <w:r w:rsidRPr="00EF0A9C">
        <w:rPr>
          <w:color w:val="000000" w:themeColor="text1"/>
          <w:sz w:val="28"/>
          <w:szCs w:val="28"/>
        </w:rPr>
        <w:t xml:space="preserve">quand il passe du cheval au tank « Debout sur un cheval blanc. Ensuite, quand vous avez modernisé l’armée, </w:t>
      </w:r>
      <w:r w:rsidR="00CA594B" w:rsidRPr="00EF0A9C">
        <w:rPr>
          <w:color w:val="000000" w:themeColor="text1"/>
          <w:sz w:val="28"/>
          <w:szCs w:val="28"/>
        </w:rPr>
        <w:t>debout sur un tank » (p.68).</w:t>
      </w:r>
    </w:p>
    <w:p w:rsidR="00CA594B" w:rsidRPr="00EF0A9C" w:rsidRDefault="00CA594B" w:rsidP="00F7148D">
      <w:pPr>
        <w:pStyle w:val="Paragraphedeliste"/>
        <w:numPr>
          <w:ilvl w:val="0"/>
          <w:numId w:val="21"/>
        </w:numPr>
        <w:jc w:val="both"/>
        <w:rPr>
          <w:color w:val="000000" w:themeColor="text1"/>
          <w:sz w:val="28"/>
          <w:szCs w:val="28"/>
        </w:rPr>
      </w:pPr>
      <w:r w:rsidRPr="00EF0A9C">
        <w:rPr>
          <w:color w:val="000000" w:themeColor="text1"/>
          <w:sz w:val="28"/>
          <w:szCs w:val="28"/>
        </w:rPr>
        <w:t>S’y ajoute l’irruption de la dérision et du burlesque ainsi que d’élément qui suscite le rire du spectateur comme la musique « royale » f</w:t>
      </w:r>
      <w:r w:rsidR="00FD4D96">
        <w:rPr>
          <w:color w:val="000000" w:themeColor="text1"/>
          <w:sz w:val="28"/>
          <w:szCs w:val="28"/>
        </w:rPr>
        <w:t>ai</w:t>
      </w:r>
      <w:r w:rsidRPr="00EF0A9C">
        <w:rPr>
          <w:color w:val="000000" w:themeColor="text1"/>
          <w:sz w:val="28"/>
          <w:szCs w:val="28"/>
        </w:rPr>
        <w:t xml:space="preserve">sant penser </w:t>
      </w:r>
      <w:r w:rsidR="00FD4D96">
        <w:rPr>
          <w:color w:val="000000" w:themeColor="text1"/>
          <w:sz w:val="28"/>
          <w:szCs w:val="28"/>
        </w:rPr>
        <w:t xml:space="preserve">à celle </w:t>
      </w:r>
      <w:proofErr w:type="gramStart"/>
      <w:r w:rsidR="00FD4D96">
        <w:rPr>
          <w:color w:val="000000" w:themeColor="text1"/>
          <w:sz w:val="28"/>
          <w:szCs w:val="28"/>
        </w:rPr>
        <w:t xml:space="preserve">de </w:t>
      </w:r>
      <w:r w:rsidRPr="00EF0A9C">
        <w:rPr>
          <w:color w:val="000000" w:themeColor="text1"/>
          <w:sz w:val="28"/>
          <w:szCs w:val="28"/>
        </w:rPr>
        <w:t xml:space="preserve"> Lulli</w:t>
      </w:r>
      <w:proofErr w:type="gramEnd"/>
      <w:r w:rsidRPr="00EF0A9C">
        <w:rPr>
          <w:color w:val="000000" w:themeColor="text1"/>
          <w:sz w:val="28"/>
          <w:szCs w:val="28"/>
        </w:rPr>
        <w:t xml:space="preserve"> lorsque Juliette met ses pantoufles au Roi (p. 29) qui apporte de la dérision à la pièce. Même la gestuelle est programmée en ces terme</w:t>
      </w:r>
      <w:r w:rsidR="00FD4D96">
        <w:rPr>
          <w:color w:val="000000" w:themeColor="text1"/>
          <w:sz w:val="28"/>
          <w:szCs w:val="28"/>
        </w:rPr>
        <w:t>s dans la didascalie :</w:t>
      </w:r>
      <w:r w:rsidRPr="00EF0A9C">
        <w:rPr>
          <w:color w:val="000000" w:themeColor="text1"/>
          <w:sz w:val="28"/>
          <w:szCs w:val="28"/>
        </w:rPr>
        <w:t xml:space="preserve"> « Cette scène doit être jouée en guignol tragique » (p.43).</w:t>
      </w:r>
    </w:p>
    <w:p w:rsidR="00CA594B" w:rsidRPr="00EF0A9C" w:rsidRDefault="00CA594B" w:rsidP="00F7148D">
      <w:pPr>
        <w:pStyle w:val="Paragraphedeliste"/>
        <w:numPr>
          <w:ilvl w:val="0"/>
          <w:numId w:val="21"/>
        </w:numPr>
        <w:jc w:val="both"/>
        <w:rPr>
          <w:color w:val="000000" w:themeColor="text1"/>
          <w:sz w:val="28"/>
          <w:szCs w:val="28"/>
        </w:rPr>
      </w:pPr>
      <w:r w:rsidRPr="00EF0A9C">
        <w:rPr>
          <w:color w:val="000000" w:themeColor="text1"/>
          <w:sz w:val="28"/>
          <w:szCs w:val="28"/>
        </w:rPr>
        <w:lastRenderedPageBreak/>
        <w:t>En dernier lieu, s’y ajoute le lyrisme (expression musicale des sentiments personnels du poète) : métaphores « feuilles humides et gluantes » (p.132), lors de l’ode au soleil.</w:t>
      </w:r>
    </w:p>
    <w:p w:rsidR="00CA594B" w:rsidRPr="00EF0A9C" w:rsidRDefault="00CA594B" w:rsidP="00F7148D">
      <w:pPr>
        <w:jc w:val="both"/>
        <w:rPr>
          <w:color w:val="000000" w:themeColor="text1"/>
          <w:sz w:val="28"/>
          <w:szCs w:val="28"/>
        </w:rPr>
      </w:pPr>
    </w:p>
    <w:p w:rsidR="007B1FC0" w:rsidRPr="00EF0A9C" w:rsidRDefault="007B1FC0" w:rsidP="00F7148D">
      <w:pPr>
        <w:jc w:val="both"/>
        <w:rPr>
          <w:b/>
          <w:i/>
          <w:color w:val="FF0000"/>
          <w:sz w:val="28"/>
          <w:szCs w:val="28"/>
          <w:u w:val="single"/>
        </w:rPr>
      </w:pPr>
      <w:r w:rsidRPr="00EF0A9C">
        <w:rPr>
          <w:b/>
          <w:i/>
          <w:color w:val="FF0000"/>
          <w:sz w:val="28"/>
          <w:szCs w:val="28"/>
          <w:u w:val="single"/>
        </w:rPr>
        <w:t>Conclusion :</w:t>
      </w:r>
    </w:p>
    <w:p w:rsidR="00147753" w:rsidRPr="00EF0A9C" w:rsidRDefault="00CA594B" w:rsidP="00F7148D">
      <w:pPr>
        <w:jc w:val="both"/>
        <w:rPr>
          <w:color w:val="000000" w:themeColor="text1"/>
          <w:sz w:val="28"/>
          <w:szCs w:val="28"/>
        </w:rPr>
      </w:pPr>
      <w:r w:rsidRPr="00EF0A9C">
        <w:rPr>
          <w:color w:val="000000" w:themeColor="text1"/>
          <w:sz w:val="28"/>
          <w:szCs w:val="28"/>
        </w:rPr>
        <w:t xml:space="preserve">Pour conclure, </w:t>
      </w:r>
      <w:r w:rsidR="007C3233" w:rsidRPr="00EF0A9C">
        <w:rPr>
          <w:color w:val="000000" w:themeColor="text1"/>
          <w:sz w:val="28"/>
          <w:szCs w:val="28"/>
        </w:rPr>
        <w:t xml:space="preserve">dans </w:t>
      </w:r>
      <w:bookmarkStart w:id="0" w:name="_GoBack"/>
      <w:r w:rsidR="002F6D6D" w:rsidRPr="00FD4D96">
        <w:rPr>
          <w:i/>
          <w:color w:val="000000" w:themeColor="text1"/>
          <w:sz w:val="28"/>
          <w:szCs w:val="28"/>
        </w:rPr>
        <w:t>L</w:t>
      </w:r>
      <w:r w:rsidR="00853D9A" w:rsidRPr="00FD4D96">
        <w:rPr>
          <w:i/>
          <w:color w:val="000000" w:themeColor="text1"/>
          <w:sz w:val="28"/>
          <w:szCs w:val="28"/>
        </w:rPr>
        <w:t>e Roi se meurt</w:t>
      </w:r>
      <w:r w:rsidR="007C3233" w:rsidRPr="00FD4D96">
        <w:rPr>
          <w:color w:val="000000" w:themeColor="text1"/>
          <w:sz w:val="28"/>
          <w:szCs w:val="28"/>
        </w:rPr>
        <w:t>,</w:t>
      </w:r>
      <w:r w:rsidR="007C3233" w:rsidRPr="00EF0A9C">
        <w:rPr>
          <w:color w:val="000000" w:themeColor="text1"/>
          <w:sz w:val="28"/>
          <w:szCs w:val="28"/>
        </w:rPr>
        <w:t xml:space="preserve"> </w:t>
      </w:r>
      <w:bookmarkEnd w:id="0"/>
      <w:r w:rsidR="007C3233" w:rsidRPr="00EF0A9C">
        <w:rPr>
          <w:color w:val="000000" w:themeColor="text1"/>
          <w:sz w:val="28"/>
          <w:szCs w:val="28"/>
        </w:rPr>
        <w:t xml:space="preserve">Ionesco </w:t>
      </w:r>
      <w:r w:rsidR="009C634D" w:rsidRPr="00EF0A9C">
        <w:rPr>
          <w:color w:val="000000" w:themeColor="text1"/>
          <w:sz w:val="28"/>
          <w:szCs w:val="28"/>
        </w:rPr>
        <w:t xml:space="preserve">semble, dans un premier temps, avoir adopté un </w:t>
      </w:r>
      <w:r w:rsidR="007C3233" w:rsidRPr="00EF0A9C">
        <w:rPr>
          <w:color w:val="000000" w:themeColor="text1"/>
          <w:sz w:val="28"/>
          <w:szCs w:val="28"/>
        </w:rPr>
        <w:t>esthétique dramatique</w:t>
      </w:r>
      <w:r w:rsidR="009C634D" w:rsidRPr="00EF0A9C">
        <w:rPr>
          <w:color w:val="000000" w:themeColor="text1"/>
          <w:sz w:val="28"/>
          <w:szCs w:val="28"/>
        </w:rPr>
        <w:t xml:space="preserve"> classique</w:t>
      </w:r>
      <w:r w:rsidR="007C3233" w:rsidRPr="00EF0A9C">
        <w:rPr>
          <w:color w:val="000000" w:themeColor="text1"/>
          <w:sz w:val="28"/>
          <w:szCs w:val="28"/>
        </w:rPr>
        <w:t> </w:t>
      </w:r>
      <w:r w:rsidR="009C634D" w:rsidRPr="00EF0A9C">
        <w:rPr>
          <w:color w:val="000000" w:themeColor="text1"/>
          <w:sz w:val="28"/>
          <w:szCs w:val="28"/>
        </w:rPr>
        <w:t>par le sujet qu’il</w:t>
      </w:r>
      <w:r w:rsidR="002F6D6D" w:rsidRPr="00EF0A9C">
        <w:rPr>
          <w:color w:val="000000" w:themeColor="text1"/>
          <w:sz w:val="28"/>
          <w:szCs w:val="28"/>
        </w:rPr>
        <w:t xml:space="preserve"> traite, la</w:t>
      </w:r>
      <w:r w:rsidR="009C634D" w:rsidRPr="00EF0A9C">
        <w:rPr>
          <w:color w:val="000000" w:themeColor="text1"/>
          <w:sz w:val="28"/>
          <w:szCs w:val="28"/>
        </w:rPr>
        <w:t xml:space="preserve"> structure</w:t>
      </w:r>
      <w:r w:rsidR="002F6D6D" w:rsidRPr="00EF0A9C">
        <w:rPr>
          <w:color w:val="000000" w:themeColor="text1"/>
          <w:sz w:val="28"/>
          <w:szCs w:val="28"/>
        </w:rPr>
        <w:t xml:space="preserve"> de la pièce</w:t>
      </w:r>
      <w:r w:rsidR="009C634D" w:rsidRPr="00EF0A9C">
        <w:rPr>
          <w:color w:val="000000" w:themeColor="text1"/>
          <w:sz w:val="28"/>
          <w:szCs w:val="28"/>
        </w:rPr>
        <w:t xml:space="preserve">, le respect de la règle des trois unités, les personnages types qui y sont repris et enfin sa visée </w:t>
      </w:r>
      <w:proofErr w:type="spellStart"/>
      <w:r w:rsidR="009C634D" w:rsidRPr="00EF0A9C">
        <w:rPr>
          <w:color w:val="000000" w:themeColor="text1"/>
          <w:sz w:val="28"/>
          <w:szCs w:val="28"/>
        </w:rPr>
        <w:t>cartha</w:t>
      </w:r>
      <w:r w:rsidR="00F7148D" w:rsidRPr="00EF0A9C">
        <w:rPr>
          <w:color w:val="000000" w:themeColor="text1"/>
          <w:sz w:val="28"/>
          <w:szCs w:val="28"/>
        </w:rPr>
        <w:t>r</w:t>
      </w:r>
      <w:r w:rsidR="009C634D" w:rsidRPr="00EF0A9C">
        <w:rPr>
          <w:color w:val="000000" w:themeColor="text1"/>
          <w:sz w:val="28"/>
          <w:szCs w:val="28"/>
        </w:rPr>
        <w:t>sistique</w:t>
      </w:r>
      <w:proofErr w:type="spellEnd"/>
      <w:r w:rsidR="009C634D" w:rsidRPr="00EF0A9C">
        <w:rPr>
          <w:color w:val="000000" w:themeColor="text1"/>
          <w:sz w:val="28"/>
          <w:szCs w:val="28"/>
        </w:rPr>
        <w:t>. M</w:t>
      </w:r>
      <w:r w:rsidR="00BA7770" w:rsidRPr="00EF0A9C">
        <w:rPr>
          <w:color w:val="000000" w:themeColor="text1"/>
          <w:sz w:val="28"/>
          <w:szCs w:val="28"/>
        </w:rPr>
        <w:t>ais,</w:t>
      </w:r>
      <w:r w:rsidR="009C634D" w:rsidRPr="00EF0A9C">
        <w:rPr>
          <w:color w:val="000000" w:themeColor="text1"/>
          <w:sz w:val="28"/>
          <w:szCs w:val="28"/>
        </w:rPr>
        <w:t xml:space="preserve"> </w:t>
      </w:r>
      <w:r w:rsidR="00BA7770" w:rsidRPr="00EF0A9C">
        <w:rPr>
          <w:color w:val="000000" w:themeColor="text1"/>
          <w:sz w:val="28"/>
          <w:szCs w:val="28"/>
        </w:rPr>
        <w:t>s’il revient à un traitement plus traditionnel de sa pièce, Ionesco ne renonce pas pour autant au style avant-gardiste de ses débuts</w:t>
      </w:r>
      <w:r w:rsidR="00C60B7F" w:rsidRPr="00EF0A9C">
        <w:rPr>
          <w:color w:val="000000" w:themeColor="text1"/>
          <w:sz w:val="28"/>
          <w:szCs w:val="28"/>
        </w:rPr>
        <w:t>. Ainsi,</w:t>
      </w:r>
      <w:r w:rsidR="00BA7770" w:rsidRPr="00EF0A9C">
        <w:rPr>
          <w:color w:val="000000" w:themeColor="text1"/>
          <w:sz w:val="28"/>
          <w:szCs w:val="28"/>
        </w:rPr>
        <w:t xml:space="preserve"> en y ajoutant du fantastique et la subversion du langage, il viole les règles classiques de bienséance et de vraisemblance pour produire un esthétique dramatique singulier : une tragédie</w:t>
      </w:r>
      <w:r w:rsidR="009762B2" w:rsidRPr="00EF0A9C">
        <w:rPr>
          <w:color w:val="000000" w:themeColor="text1"/>
          <w:sz w:val="28"/>
          <w:szCs w:val="28"/>
        </w:rPr>
        <w:t xml:space="preserve"> classique démythifiée</w:t>
      </w:r>
      <w:r w:rsidR="00BA7770" w:rsidRPr="00EF0A9C">
        <w:rPr>
          <w:color w:val="000000" w:themeColor="text1"/>
          <w:sz w:val="28"/>
          <w:szCs w:val="28"/>
        </w:rPr>
        <w:t>.</w:t>
      </w:r>
    </w:p>
    <w:p w:rsidR="00400B07" w:rsidRPr="00EF0A9C" w:rsidRDefault="00400B07" w:rsidP="00F7148D">
      <w:pPr>
        <w:pStyle w:val="Paragraphedeliste"/>
        <w:ind w:left="1080"/>
        <w:jc w:val="both"/>
        <w:rPr>
          <w:sz w:val="28"/>
          <w:szCs w:val="28"/>
        </w:rPr>
      </w:pPr>
    </w:p>
    <w:p w:rsidR="00FF67CA" w:rsidRPr="00EF0A9C" w:rsidRDefault="00FF67CA">
      <w:pPr>
        <w:pStyle w:val="Paragraphedeliste"/>
        <w:ind w:left="1080"/>
        <w:jc w:val="both"/>
        <w:rPr>
          <w:sz w:val="28"/>
          <w:szCs w:val="28"/>
        </w:rPr>
      </w:pPr>
    </w:p>
    <w:sectPr w:rsidR="00FF67CA" w:rsidRPr="00EF0A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4605"/>
    <w:multiLevelType w:val="hybridMultilevel"/>
    <w:tmpl w:val="F2100FC4"/>
    <w:lvl w:ilvl="0" w:tplc="26120B1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D37C2"/>
    <w:multiLevelType w:val="hybridMultilevel"/>
    <w:tmpl w:val="B7D8891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416865"/>
    <w:multiLevelType w:val="hybridMultilevel"/>
    <w:tmpl w:val="D8A24E58"/>
    <w:lvl w:ilvl="0" w:tplc="20B40034">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6C3771D"/>
    <w:multiLevelType w:val="hybridMultilevel"/>
    <w:tmpl w:val="00DE8256"/>
    <w:lvl w:ilvl="0" w:tplc="143CA7C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D60092"/>
    <w:multiLevelType w:val="hybridMultilevel"/>
    <w:tmpl w:val="18F4CEA6"/>
    <w:lvl w:ilvl="0" w:tplc="20B4003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84278D"/>
    <w:multiLevelType w:val="hybridMultilevel"/>
    <w:tmpl w:val="D92AC880"/>
    <w:lvl w:ilvl="0" w:tplc="3E4C4D3E">
      <w:start w:val="1"/>
      <w:numFmt w:val="upperLetter"/>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6" w15:restartNumberingAfterBreak="0">
    <w:nsid w:val="24145749"/>
    <w:multiLevelType w:val="hybridMultilevel"/>
    <w:tmpl w:val="B92A0C78"/>
    <w:lvl w:ilvl="0" w:tplc="040C0015">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26A83147"/>
    <w:multiLevelType w:val="hybridMultilevel"/>
    <w:tmpl w:val="82B8528C"/>
    <w:lvl w:ilvl="0" w:tplc="040C0015">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27A52181"/>
    <w:multiLevelType w:val="hybridMultilevel"/>
    <w:tmpl w:val="5D0AA34C"/>
    <w:lvl w:ilvl="0" w:tplc="7B5260E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280924FF"/>
    <w:multiLevelType w:val="hybridMultilevel"/>
    <w:tmpl w:val="88EE8DEE"/>
    <w:lvl w:ilvl="0" w:tplc="20B40034">
      <w:start w:val="3"/>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F505822"/>
    <w:multiLevelType w:val="hybridMultilevel"/>
    <w:tmpl w:val="B92A0C78"/>
    <w:lvl w:ilvl="0" w:tplc="040C0015">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397629EF"/>
    <w:multiLevelType w:val="hybridMultilevel"/>
    <w:tmpl w:val="B92A0C78"/>
    <w:lvl w:ilvl="0" w:tplc="040C0015">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15:restartNumberingAfterBreak="0">
    <w:nsid w:val="40646BB4"/>
    <w:multiLevelType w:val="hybridMultilevel"/>
    <w:tmpl w:val="8A8ED69C"/>
    <w:lvl w:ilvl="0" w:tplc="AF96A41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45191DE9"/>
    <w:multiLevelType w:val="hybridMultilevel"/>
    <w:tmpl w:val="5844A4AE"/>
    <w:lvl w:ilvl="0" w:tplc="DE5879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7B49D9"/>
    <w:multiLevelType w:val="hybridMultilevel"/>
    <w:tmpl w:val="D38C5FA6"/>
    <w:lvl w:ilvl="0" w:tplc="C43815F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AC0929"/>
    <w:multiLevelType w:val="hybridMultilevel"/>
    <w:tmpl w:val="5D16AB2A"/>
    <w:lvl w:ilvl="0" w:tplc="A930443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E91F36"/>
    <w:multiLevelType w:val="hybridMultilevel"/>
    <w:tmpl w:val="94BA0866"/>
    <w:lvl w:ilvl="0" w:tplc="3198F0AC">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4C35507B"/>
    <w:multiLevelType w:val="hybridMultilevel"/>
    <w:tmpl w:val="FAB0BF4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F622DF"/>
    <w:multiLevelType w:val="hybridMultilevel"/>
    <w:tmpl w:val="87FAE708"/>
    <w:lvl w:ilvl="0" w:tplc="2D9C107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C468F8"/>
    <w:multiLevelType w:val="hybridMultilevel"/>
    <w:tmpl w:val="5964C3F0"/>
    <w:lvl w:ilvl="0" w:tplc="45960956">
      <w:start w:val="1"/>
      <w:numFmt w:val="upperRoman"/>
      <w:lvlText w:val="%1-"/>
      <w:lvlJc w:val="left"/>
      <w:pPr>
        <w:ind w:left="1080" w:hanging="720"/>
      </w:pPr>
      <w:rPr>
        <w:rFonts w:hint="default"/>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0B902CD"/>
    <w:multiLevelType w:val="hybridMultilevel"/>
    <w:tmpl w:val="0F58EC00"/>
    <w:lvl w:ilvl="0" w:tplc="204C538E">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DC0E5D"/>
    <w:multiLevelType w:val="hybridMultilevel"/>
    <w:tmpl w:val="264EE108"/>
    <w:lvl w:ilvl="0" w:tplc="397CA68E">
      <w:start w:val="2"/>
      <w:numFmt w:val="upperRoman"/>
      <w:lvlText w:val="%1-"/>
      <w:lvlJc w:val="left"/>
      <w:pPr>
        <w:ind w:left="1080" w:hanging="72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7D24DCA"/>
    <w:multiLevelType w:val="hybridMultilevel"/>
    <w:tmpl w:val="D110E46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B854189"/>
    <w:multiLevelType w:val="hybridMultilevel"/>
    <w:tmpl w:val="219A7F66"/>
    <w:lvl w:ilvl="0" w:tplc="204C538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DD91F7A"/>
    <w:multiLevelType w:val="hybridMultilevel"/>
    <w:tmpl w:val="60A4F040"/>
    <w:lvl w:ilvl="0" w:tplc="2F3A42E2">
      <w:start w:val="1"/>
      <w:numFmt w:val="upperRoman"/>
      <w:lvlText w:val="%1-"/>
      <w:lvlJc w:val="left"/>
      <w:pPr>
        <w:ind w:left="2160" w:hanging="720"/>
      </w:pPr>
      <w:rPr>
        <w:rFonts w:hint="default"/>
        <w:color w:val="FF0000"/>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622B507C"/>
    <w:multiLevelType w:val="hybridMultilevel"/>
    <w:tmpl w:val="B92A0C78"/>
    <w:lvl w:ilvl="0" w:tplc="040C0015">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6" w15:restartNumberingAfterBreak="0">
    <w:nsid w:val="63D40822"/>
    <w:multiLevelType w:val="hybridMultilevel"/>
    <w:tmpl w:val="4E0EE10C"/>
    <w:lvl w:ilvl="0" w:tplc="21A0766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D6040BB"/>
    <w:multiLevelType w:val="hybridMultilevel"/>
    <w:tmpl w:val="C0B21702"/>
    <w:lvl w:ilvl="0" w:tplc="204C538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2F9074B"/>
    <w:multiLevelType w:val="hybridMultilevel"/>
    <w:tmpl w:val="8B3C1C50"/>
    <w:lvl w:ilvl="0" w:tplc="49E095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5063B7B"/>
    <w:multiLevelType w:val="hybridMultilevel"/>
    <w:tmpl w:val="5E66D19E"/>
    <w:lvl w:ilvl="0" w:tplc="3B64E13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0"/>
  </w:num>
  <w:num w:numId="3">
    <w:abstractNumId w:val="13"/>
  </w:num>
  <w:num w:numId="4">
    <w:abstractNumId w:val="22"/>
  </w:num>
  <w:num w:numId="5">
    <w:abstractNumId w:val="25"/>
  </w:num>
  <w:num w:numId="6">
    <w:abstractNumId w:val="7"/>
  </w:num>
  <w:num w:numId="7">
    <w:abstractNumId w:val="18"/>
  </w:num>
  <w:num w:numId="8">
    <w:abstractNumId w:val="16"/>
  </w:num>
  <w:num w:numId="9">
    <w:abstractNumId w:val="12"/>
  </w:num>
  <w:num w:numId="10">
    <w:abstractNumId w:val="19"/>
  </w:num>
  <w:num w:numId="11">
    <w:abstractNumId w:val="3"/>
  </w:num>
  <w:num w:numId="12">
    <w:abstractNumId w:val="29"/>
  </w:num>
  <w:num w:numId="13">
    <w:abstractNumId w:val="28"/>
  </w:num>
  <w:num w:numId="14">
    <w:abstractNumId w:val="24"/>
  </w:num>
  <w:num w:numId="15">
    <w:abstractNumId w:val="23"/>
  </w:num>
  <w:num w:numId="16">
    <w:abstractNumId w:val="17"/>
  </w:num>
  <w:num w:numId="17">
    <w:abstractNumId w:val="14"/>
  </w:num>
  <w:num w:numId="18">
    <w:abstractNumId w:val="2"/>
  </w:num>
  <w:num w:numId="19">
    <w:abstractNumId w:val="5"/>
  </w:num>
  <w:num w:numId="20">
    <w:abstractNumId w:val="1"/>
  </w:num>
  <w:num w:numId="21">
    <w:abstractNumId w:val="15"/>
  </w:num>
  <w:num w:numId="22">
    <w:abstractNumId w:val="11"/>
  </w:num>
  <w:num w:numId="23">
    <w:abstractNumId w:val="6"/>
  </w:num>
  <w:num w:numId="24">
    <w:abstractNumId w:val="10"/>
  </w:num>
  <w:num w:numId="25">
    <w:abstractNumId w:val="27"/>
  </w:num>
  <w:num w:numId="26">
    <w:abstractNumId w:val="20"/>
  </w:num>
  <w:num w:numId="27">
    <w:abstractNumId w:val="21"/>
  </w:num>
  <w:num w:numId="28">
    <w:abstractNumId w:val="4"/>
  </w:num>
  <w:num w:numId="29">
    <w:abstractNumId w:val="8"/>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A25"/>
    <w:rsid w:val="00000B74"/>
    <w:rsid w:val="0002055B"/>
    <w:rsid w:val="00021A75"/>
    <w:rsid w:val="000233C4"/>
    <w:rsid w:val="00035199"/>
    <w:rsid w:val="00054097"/>
    <w:rsid w:val="00054F80"/>
    <w:rsid w:val="00063A82"/>
    <w:rsid w:val="00071526"/>
    <w:rsid w:val="00081832"/>
    <w:rsid w:val="000B6C99"/>
    <w:rsid w:val="000B7B3F"/>
    <w:rsid w:val="000C28F2"/>
    <w:rsid w:val="000E22A8"/>
    <w:rsid w:val="000E7BB0"/>
    <w:rsid w:val="000F32E4"/>
    <w:rsid w:val="00107BF7"/>
    <w:rsid w:val="00147753"/>
    <w:rsid w:val="0017477C"/>
    <w:rsid w:val="001961E1"/>
    <w:rsid w:val="001A34A7"/>
    <w:rsid w:val="001A5A0F"/>
    <w:rsid w:val="001C1B13"/>
    <w:rsid w:val="001E14BE"/>
    <w:rsid w:val="001E74D6"/>
    <w:rsid w:val="0020124F"/>
    <w:rsid w:val="00220E92"/>
    <w:rsid w:val="00226757"/>
    <w:rsid w:val="00230E95"/>
    <w:rsid w:val="00233D64"/>
    <w:rsid w:val="00237EAA"/>
    <w:rsid w:val="0024751A"/>
    <w:rsid w:val="0025248A"/>
    <w:rsid w:val="0026051A"/>
    <w:rsid w:val="00286627"/>
    <w:rsid w:val="002939D4"/>
    <w:rsid w:val="002F6D6D"/>
    <w:rsid w:val="00310480"/>
    <w:rsid w:val="00361BE8"/>
    <w:rsid w:val="003838CE"/>
    <w:rsid w:val="003A24F6"/>
    <w:rsid w:val="003B12F1"/>
    <w:rsid w:val="003E5FC6"/>
    <w:rsid w:val="003E66E0"/>
    <w:rsid w:val="00400B07"/>
    <w:rsid w:val="00400DDF"/>
    <w:rsid w:val="00412069"/>
    <w:rsid w:val="00435179"/>
    <w:rsid w:val="0045364D"/>
    <w:rsid w:val="00461F34"/>
    <w:rsid w:val="00463913"/>
    <w:rsid w:val="004838E2"/>
    <w:rsid w:val="00496D58"/>
    <w:rsid w:val="004C3338"/>
    <w:rsid w:val="004C4D75"/>
    <w:rsid w:val="004D3AB1"/>
    <w:rsid w:val="005067CA"/>
    <w:rsid w:val="005322F9"/>
    <w:rsid w:val="00545B48"/>
    <w:rsid w:val="00550960"/>
    <w:rsid w:val="00562A8C"/>
    <w:rsid w:val="00575666"/>
    <w:rsid w:val="005F7467"/>
    <w:rsid w:val="00606007"/>
    <w:rsid w:val="006074B8"/>
    <w:rsid w:val="006215DB"/>
    <w:rsid w:val="00621956"/>
    <w:rsid w:val="00647338"/>
    <w:rsid w:val="00656425"/>
    <w:rsid w:val="00656CFD"/>
    <w:rsid w:val="00663898"/>
    <w:rsid w:val="0067324D"/>
    <w:rsid w:val="006828FF"/>
    <w:rsid w:val="00690C0B"/>
    <w:rsid w:val="00697990"/>
    <w:rsid w:val="006B13EF"/>
    <w:rsid w:val="006B4174"/>
    <w:rsid w:val="006C1BCE"/>
    <w:rsid w:val="006D0860"/>
    <w:rsid w:val="006F3807"/>
    <w:rsid w:val="00707E3F"/>
    <w:rsid w:val="00713398"/>
    <w:rsid w:val="007204D6"/>
    <w:rsid w:val="00736E38"/>
    <w:rsid w:val="007446A9"/>
    <w:rsid w:val="00763F56"/>
    <w:rsid w:val="007A03CD"/>
    <w:rsid w:val="007B18B9"/>
    <w:rsid w:val="007B1FC0"/>
    <w:rsid w:val="007B6891"/>
    <w:rsid w:val="007B7779"/>
    <w:rsid w:val="007C202E"/>
    <w:rsid w:val="007C3233"/>
    <w:rsid w:val="008008F7"/>
    <w:rsid w:val="00805358"/>
    <w:rsid w:val="00805A60"/>
    <w:rsid w:val="00836FB4"/>
    <w:rsid w:val="008437A6"/>
    <w:rsid w:val="008535CB"/>
    <w:rsid w:val="00853D9A"/>
    <w:rsid w:val="00856EB5"/>
    <w:rsid w:val="008A0673"/>
    <w:rsid w:val="008A7FBA"/>
    <w:rsid w:val="008D395A"/>
    <w:rsid w:val="008D51B9"/>
    <w:rsid w:val="008E30D3"/>
    <w:rsid w:val="008E458C"/>
    <w:rsid w:val="00906D1A"/>
    <w:rsid w:val="00913716"/>
    <w:rsid w:val="00916123"/>
    <w:rsid w:val="00916196"/>
    <w:rsid w:val="00957271"/>
    <w:rsid w:val="0096775D"/>
    <w:rsid w:val="00975ED3"/>
    <w:rsid w:val="009762B2"/>
    <w:rsid w:val="009837A8"/>
    <w:rsid w:val="009A3291"/>
    <w:rsid w:val="009A75C4"/>
    <w:rsid w:val="009B78E9"/>
    <w:rsid w:val="009C634D"/>
    <w:rsid w:val="009C6820"/>
    <w:rsid w:val="009D632A"/>
    <w:rsid w:val="009E022A"/>
    <w:rsid w:val="009E34B2"/>
    <w:rsid w:val="009F3C65"/>
    <w:rsid w:val="00A01AE6"/>
    <w:rsid w:val="00A02133"/>
    <w:rsid w:val="00A0285A"/>
    <w:rsid w:val="00A3043C"/>
    <w:rsid w:val="00A35051"/>
    <w:rsid w:val="00A54D86"/>
    <w:rsid w:val="00A854AB"/>
    <w:rsid w:val="00A979FF"/>
    <w:rsid w:val="00AA0EA4"/>
    <w:rsid w:val="00AA0FE7"/>
    <w:rsid w:val="00AB3764"/>
    <w:rsid w:val="00AC1ECD"/>
    <w:rsid w:val="00AC370A"/>
    <w:rsid w:val="00AE2B38"/>
    <w:rsid w:val="00AE64FB"/>
    <w:rsid w:val="00AF686E"/>
    <w:rsid w:val="00B165F8"/>
    <w:rsid w:val="00B211BB"/>
    <w:rsid w:val="00B26711"/>
    <w:rsid w:val="00B505CE"/>
    <w:rsid w:val="00B82EF1"/>
    <w:rsid w:val="00B97B4D"/>
    <w:rsid w:val="00BA7770"/>
    <w:rsid w:val="00BA78A5"/>
    <w:rsid w:val="00BA7E04"/>
    <w:rsid w:val="00BB73A0"/>
    <w:rsid w:val="00BD1AD4"/>
    <w:rsid w:val="00BF1803"/>
    <w:rsid w:val="00C04182"/>
    <w:rsid w:val="00C16E6F"/>
    <w:rsid w:val="00C2122B"/>
    <w:rsid w:val="00C233B5"/>
    <w:rsid w:val="00C24EAE"/>
    <w:rsid w:val="00C561EE"/>
    <w:rsid w:val="00C56B60"/>
    <w:rsid w:val="00C608CE"/>
    <w:rsid w:val="00C60B7F"/>
    <w:rsid w:val="00C66FE4"/>
    <w:rsid w:val="00C86FD2"/>
    <w:rsid w:val="00C97579"/>
    <w:rsid w:val="00CA5021"/>
    <w:rsid w:val="00CA594B"/>
    <w:rsid w:val="00CB4EBF"/>
    <w:rsid w:val="00CC3BFA"/>
    <w:rsid w:val="00CC6321"/>
    <w:rsid w:val="00CE4268"/>
    <w:rsid w:val="00CE7AD4"/>
    <w:rsid w:val="00CF0EF7"/>
    <w:rsid w:val="00CF1880"/>
    <w:rsid w:val="00CF1F3C"/>
    <w:rsid w:val="00CF2436"/>
    <w:rsid w:val="00D074B8"/>
    <w:rsid w:val="00D522EC"/>
    <w:rsid w:val="00D77816"/>
    <w:rsid w:val="00D82E30"/>
    <w:rsid w:val="00D92DA4"/>
    <w:rsid w:val="00D965DF"/>
    <w:rsid w:val="00DB1490"/>
    <w:rsid w:val="00DC40C7"/>
    <w:rsid w:val="00DD358A"/>
    <w:rsid w:val="00DD759F"/>
    <w:rsid w:val="00DD762B"/>
    <w:rsid w:val="00DD772A"/>
    <w:rsid w:val="00DF33C0"/>
    <w:rsid w:val="00DF3669"/>
    <w:rsid w:val="00E06418"/>
    <w:rsid w:val="00E20AD6"/>
    <w:rsid w:val="00E26D0C"/>
    <w:rsid w:val="00E36363"/>
    <w:rsid w:val="00E37BB3"/>
    <w:rsid w:val="00E87681"/>
    <w:rsid w:val="00EA153E"/>
    <w:rsid w:val="00EA2DD1"/>
    <w:rsid w:val="00EA4B5D"/>
    <w:rsid w:val="00EB7273"/>
    <w:rsid w:val="00ED0D7E"/>
    <w:rsid w:val="00ED6335"/>
    <w:rsid w:val="00EE6E99"/>
    <w:rsid w:val="00EF0A9C"/>
    <w:rsid w:val="00F048AB"/>
    <w:rsid w:val="00F111D5"/>
    <w:rsid w:val="00F14267"/>
    <w:rsid w:val="00F3043E"/>
    <w:rsid w:val="00F70B7E"/>
    <w:rsid w:val="00F7148D"/>
    <w:rsid w:val="00F75A25"/>
    <w:rsid w:val="00FA15C1"/>
    <w:rsid w:val="00FB73C1"/>
    <w:rsid w:val="00FC02D2"/>
    <w:rsid w:val="00FD09BB"/>
    <w:rsid w:val="00FD4D96"/>
    <w:rsid w:val="00FF67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2401B"/>
  <w15:chartTrackingRefBased/>
  <w15:docId w15:val="{C3BA8CC2-E357-49F4-BDCA-739552B6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00B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1548</Words>
  <Characters>8517</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flesch marie</dc:creator>
  <cp:keywords/>
  <dc:description/>
  <cp:lastModifiedBy>ghislaine zaneboni</cp:lastModifiedBy>
  <cp:revision>7</cp:revision>
  <dcterms:created xsi:type="dcterms:W3CDTF">2020-11-29T07:23:00Z</dcterms:created>
  <dcterms:modified xsi:type="dcterms:W3CDTF">2020-11-29T07:31:00Z</dcterms:modified>
</cp:coreProperties>
</file>