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30E" w:rsidRDefault="00327C75">
      <w:pPr>
        <w:rPr>
          <w:rFonts w:ascii="Times New Roman" w:hAnsi="Times New Roman" w:cs="Times New Roman"/>
          <w:b/>
          <w:bCs/>
          <w:color w:val="800080"/>
        </w:rPr>
      </w:pPr>
      <w:r w:rsidRPr="00AD0D5E">
        <w:rPr>
          <w:rFonts w:ascii="Times New Roman" w:hAnsi="Times New Roman" w:cs="Times New Roman"/>
          <w:b/>
          <w:bCs/>
          <w:color w:val="800080"/>
        </w:rPr>
        <w:t>OBJET D’ÉTUDE : LA POÉSIE</w:t>
      </w:r>
      <w:r w:rsidR="00B1330E">
        <w:rPr>
          <w:rFonts w:ascii="Times New Roman" w:hAnsi="Times New Roman" w:cs="Times New Roman"/>
          <w:b/>
          <w:bCs/>
          <w:color w:val="800080"/>
        </w:rPr>
        <w:t xml:space="preserve"> DU MOYEN ÄGE AU XVIII° SIECLES</w:t>
      </w:r>
    </w:p>
    <w:p w:rsidR="00327C75" w:rsidRPr="00AD0D5E" w:rsidRDefault="00327C75">
      <w:pPr>
        <w:rPr>
          <w:rFonts w:ascii="Times New Roman" w:hAnsi="Times New Roman" w:cs="Times New Roman"/>
          <w:b/>
          <w:bCs/>
          <w:color w:val="800080"/>
        </w:rPr>
      </w:pPr>
      <w:r w:rsidRPr="00AD0D5E">
        <w:rPr>
          <w:rFonts w:ascii="Times New Roman" w:hAnsi="Times New Roman" w:cs="Times New Roman"/>
          <w:b/>
          <w:bCs/>
          <w:color w:val="800080"/>
        </w:rPr>
        <w:t xml:space="preserve"> - </w:t>
      </w:r>
      <w:r w:rsidR="00834103">
        <w:rPr>
          <w:rFonts w:ascii="Times New Roman" w:hAnsi="Times New Roman" w:cs="Times New Roman"/>
          <w:b/>
          <w:bCs/>
          <w:color w:val="800080"/>
        </w:rPr>
        <w:t>EXPLICATION</w:t>
      </w:r>
      <w:r w:rsidRPr="00AD0D5E">
        <w:rPr>
          <w:rFonts w:ascii="Times New Roman" w:hAnsi="Times New Roman" w:cs="Times New Roman"/>
          <w:b/>
          <w:bCs/>
          <w:color w:val="800080"/>
        </w:rPr>
        <w:t xml:space="preserve"> LINÉAIRE ET COMPOSÉE</w:t>
      </w:r>
    </w:p>
    <w:p w:rsidR="00327C75" w:rsidRPr="00AD0D5E" w:rsidRDefault="00327C75">
      <w:pPr>
        <w:jc w:val="right"/>
        <w:rPr>
          <w:rFonts w:ascii="Times New Roman" w:hAnsi="Times New Roman" w:cs="Times New Roman"/>
          <w:b/>
          <w:bCs/>
        </w:rPr>
      </w:pPr>
      <w:r w:rsidRPr="00AD0D5E">
        <w:rPr>
          <w:rFonts w:ascii="Times New Roman" w:hAnsi="Times New Roman" w:cs="Times New Roman"/>
          <w:b/>
          <w:bCs/>
        </w:rPr>
        <w:t xml:space="preserve">Par Ghislaine </w:t>
      </w:r>
      <w:proofErr w:type="spellStart"/>
      <w:r w:rsidRPr="00AD0D5E">
        <w:rPr>
          <w:rFonts w:ascii="Times New Roman" w:hAnsi="Times New Roman" w:cs="Times New Roman"/>
          <w:b/>
          <w:bCs/>
        </w:rPr>
        <w:t>Zaneboni</w:t>
      </w:r>
      <w:proofErr w:type="spellEnd"/>
    </w:p>
    <w:p w:rsidR="00D00944" w:rsidRPr="00AD0D5E" w:rsidRDefault="00D00944">
      <w:pPr>
        <w:jc w:val="right"/>
        <w:rPr>
          <w:rFonts w:ascii="Times New Roman" w:hAnsi="Times New Roman" w:cs="Times New Roman"/>
          <w:b/>
          <w:bCs/>
        </w:rPr>
      </w:pPr>
    </w:p>
    <w:p w:rsidR="00327C75" w:rsidRPr="00AD0D5E" w:rsidRDefault="00327C75">
      <w:pPr>
        <w:jc w:val="center"/>
        <w:rPr>
          <w:rFonts w:ascii="Times New Roman" w:hAnsi="Times New Roman" w:cs="Times New Roman"/>
          <w:b/>
          <w:bCs/>
        </w:rPr>
      </w:pPr>
      <w:r w:rsidRPr="00AD0D5E">
        <w:rPr>
          <w:rFonts w:ascii="Times New Roman" w:hAnsi="Times New Roman" w:cs="Times New Roman"/>
          <w:b/>
          <w:bCs/>
        </w:rPr>
        <w:t>« Mignonne allons voir si la rose... »         Ronsard (</w:t>
      </w:r>
      <w:r w:rsidRPr="00AD0D5E">
        <w:rPr>
          <w:rFonts w:ascii="Times New Roman" w:hAnsi="Times New Roman" w:cs="Times New Roman"/>
          <w:b/>
          <w:bCs/>
          <w:i/>
          <w:iCs/>
        </w:rPr>
        <w:t>Odes</w:t>
      </w:r>
      <w:r w:rsidRPr="00AD0D5E">
        <w:rPr>
          <w:rFonts w:ascii="Times New Roman" w:hAnsi="Times New Roman" w:cs="Times New Roman"/>
          <w:b/>
          <w:bCs/>
        </w:rPr>
        <w:t>, 1550)</w:t>
      </w:r>
    </w:p>
    <w:p w:rsidR="00AD0D5E" w:rsidRPr="00AD0D5E" w:rsidRDefault="00AD0D5E">
      <w:pPr>
        <w:jc w:val="center"/>
        <w:rPr>
          <w:rFonts w:ascii="Times New Roman" w:hAnsi="Times New Roman" w:cs="Times New Roman"/>
          <w:b/>
          <w:bCs/>
        </w:rPr>
      </w:pPr>
    </w:p>
    <w:p w:rsidR="00AD0D5E" w:rsidRPr="00AD0D5E" w:rsidRDefault="00AD0D5E" w:rsidP="00AD0D5E">
      <w:pPr>
        <w:jc w:val="center"/>
        <w:rPr>
          <w:b/>
        </w:rPr>
      </w:pPr>
      <w:r w:rsidRPr="00AD0D5E">
        <w:rPr>
          <w:b/>
        </w:rPr>
        <w:t>Travail préparatoire</w:t>
      </w:r>
    </w:p>
    <w:p w:rsidR="00AD0D5E" w:rsidRPr="00AD0D5E" w:rsidRDefault="00AD0D5E" w:rsidP="00AD0D5E">
      <w:pPr>
        <w:rPr>
          <w:b/>
        </w:rPr>
      </w:pPr>
    </w:p>
    <w:p w:rsidR="00AD0D5E" w:rsidRPr="00AD0D5E" w:rsidRDefault="00AD0D5E" w:rsidP="00AD0D5E"/>
    <w:tbl>
      <w:tblPr>
        <w:tblW w:w="4654" w:type="pct"/>
        <w:jc w:val="center"/>
        <w:tblBorders>
          <w:top w:val="outset" w:sz="6" w:space="0" w:color="auto"/>
          <w:left w:val="outset" w:sz="6" w:space="0" w:color="auto"/>
          <w:bottom w:val="single" w:sz="6" w:space="0" w:color="EDEDED"/>
          <w:right w:val="outset" w:sz="6" w:space="0" w:color="auto"/>
        </w:tblBorders>
        <w:tblCellMar>
          <w:left w:w="0" w:type="dxa"/>
          <w:right w:w="0" w:type="dxa"/>
        </w:tblCellMar>
        <w:tblLook w:val="0000" w:firstRow="0" w:lastRow="0" w:firstColumn="0" w:lastColumn="0" w:noHBand="0" w:noVBand="0"/>
      </w:tblPr>
      <w:tblGrid>
        <w:gridCol w:w="3209"/>
        <w:gridCol w:w="5753"/>
      </w:tblGrid>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rPr>
                <w:b/>
                <w:bCs/>
              </w:rPr>
              <w:t xml:space="preserve">Nature </w:t>
            </w:r>
          </w:p>
          <w:p w:rsidR="00AD0D5E" w:rsidRPr="00AD0D5E" w:rsidRDefault="00AD0D5E" w:rsidP="00BF3D88">
            <w:pPr>
              <w:jc w:val="both"/>
            </w:pPr>
            <w:r w:rsidRPr="00AD0D5E">
              <w:t>   Genre</w:t>
            </w:r>
          </w:p>
          <w:p w:rsidR="00AD0D5E" w:rsidRPr="00AD0D5E" w:rsidRDefault="00AD0D5E" w:rsidP="00BF3D88">
            <w:pPr>
              <w:jc w:val="both"/>
            </w:pPr>
            <w:r w:rsidRPr="00AD0D5E">
              <w:t>   Type(s)</w:t>
            </w:r>
          </w:p>
          <w:p w:rsidR="00AD0D5E" w:rsidRPr="00AD0D5E" w:rsidRDefault="00AD0D5E" w:rsidP="00BF3D88">
            <w:pPr>
              <w:jc w:val="both"/>
            </w:pPr>
            <w:r w:rsidRPr="00AD0D5E">
              <w:t>   Tons, tonalités, registres</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t> </w:t>
            </w:r>
          </w:p>
          <w:p w:rsidR="00AD0D5E" w:rsidRPr="00AD0D5E" w:rsidRDefault="00AD0D5E" w:rsidP="00BF3D88">
            <w:pPr>
              <w:jc w:val="both"/>
            </w:pPr>
            <w:r w:rsidRPr="00AD0D5E">
              <w:t xml:space="preserve"> Poème</w:t>
            </w:r>
          </w:p>
          <w:p w:rsidR="00AD0D5E" w:rsidRPr="00AD0D5E" w:rsidRDefault="00AD0D5E" w:rsidP="00BF3D88">
            <w:pPr>
              <w:jc w:val="both"/>
            </w:pPr>
            <w:r w:rsidRPr="00AD0D5E">
              <w:t>Monologue argumentatif, descriptif</w:t>
            </w:r>
          </w:p>
          <w:p w:rsidR="00AD0D5E" w:rsidRPr="00AD0D5E" w:rsidRDefault="00AD0D5E" w:rsidP="00BF3D88">
            <w:pPr>
              <w:jc w:val="both"/>
            </w:pPr>
            <w:r w:rsidRPr="00AD0D5E">
              <w:t>Lyrique, symbolique, didactique</w:t>
            </w:r>
          </w:p>
          <w:p w:rsidR="00AD0D5E" w:rsidRPr="00AD0D5E" w:rsidRDefault="00AD0D5E" w:rsidP="00BF3D88">
            <w:pPr>
              <w:jc w:val="both"/>
            </w:pPr>
          </w:p>
        </w:tc>
      </w:tr>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rPr>
                <w:b/>
                <w:bCs/>
              </w:rPr>
              <w:t>Situation</w:t>
            </w:r>
          </w:p>
          <w:p w:rsidR="00AD0D5E" w:rsidRPr="00AD0D5E" w:rsidRDefault="00AD0D5E" w:rsidP="00BF3D88">
            <w:pPr>
              <w:jc w:val="both"/>
            </w:pPr>
            <w:r w:rsidRPr="00AD0D5E">
              <w:t>   Auteur</w:t>
            </w:r>
          </w:p>
          <w:p w:rsidR="00AD0D5E" w:rsidRPr="00AD0D5E" w:rsidRDefault="00AD0D5E" w:rsidP="00BF3D88">
            <w:pPr>
              <w:jc w:val="both"/>
            </w:pPr>
            <w:r w:rsidRPr="00AD0D5E">
              <w:t>   Œuvre</w:t>
            </w:r>
          </w:p>
          <w:p w:rsidR="00AD0D5E" w:rsidRPr="00AD0D5E" w:rsidRDefault="00AD0D5E" w:rsidP="00BF3D88">
            <w:pPr>
              <w:jc w:val="both"/>
            </w:pPr>
            <w:r w:rsidRPr="00AD0D5E">
              <w:t>   Contexte</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t> </w:t>
            </w:r>
          </w:p>
          <w:p w:rsidR="00AD0D5E" w:rsidRPr="00AD0D5E" w:rsidRDefault="00AD0D5E" w:rsidP="00BF3D88">
            <w:pPr>
              <w:jc w:val="both"/>
            </w:pPr>
            <w:r w:rsidRPr="00AD0D5E">
              <w:t xml:space="preserve">  Ronsard</w:t>
            </w:r>
          </w:p>
          <w:p w:rsidR="00AD0D5E" w:rsidRPr="00AD0D5E" w:rsidRDefault="00AD0D5E" w:rsidP="00BF3D88">
            <w:pPr>
              <w:jc w:val="both"/>
            </w:pPr>
            <w:r w:rsidRPr="00AD0D5E">
              <w:t xml:space="preserve">  17</w:t>
            </w:r>
            <w:r w:rsidRPr="00AD0D5E">
              <w:rPr>
                <w:vertAlign w:val="superscript"/>
              </w:rPr>
              <w:t>ème</w:t>
            </w:r>
            <w:r w:rsidRPr="00AD0D5E">
              <w:t xml:space="preserve"> poème </w:t>
            </w:r>
            <w:r w:rsidR="00834103">
              <w:t xml:space="preserve">du livre II </w:t>
            </w:r>
            <w:r w:rsidRPr="00AD0D5E">
              <w:t xml:space="preserve">des </w:t>
            </w:r>
            <w:r w:rsidRPr="00AD0D5E">
              <w:rPr>
                <w:i/>
              </w:rPr>
              <w:t>Odes</w:t>
            </w:r>
          </w:p>
          <w:p w:rsidR="00AD0D5E" w:rsidRPr="00AD0D5E" w:rsidRDefault="00AD0D5E" w:rsidP="00BF3D88">
            <w:pPr>
              <w:jc w:val="both"/>
            </w:pPr>
            <w:r w:rsidRPr="00AD0D5E">
              <w:t xml:space="preserve">  1550, Renaissance et Humanisme, La Pléiade</w:t>
            </w:r>
          </w:p>
          <w:p w:rsidR="00AD0D5E" w:rsidRPr="00AD0D5E" w:rsidRDefault="00AD0D5E" w:rsidP="00BF3D88">
            <w:pPr>
              <w:jc w:val="both"/>
            </w:pPr>
          </w:p>
        </w:tc>
      </w:tr>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rPr>
                <w:b/>
                <w:bCs/>
              </w:rPr>
              <w:t>Idée générale, thèmes</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t xml:space="preserve"> Invitation amoureuse qui exploite stratégiquement le thème de la fuite du temps</w:t>
            </w:r>
          </w:p>
          <w:p w:rsidR="00AD0D5E" w:rsidRPr="00AD0D5E" w:rsidRDefault="00AD0D5E" w:rsidP="00BF3D88">
            <w:pPr>
              <w:jc w:val="both"/>
            </w:pPr>
          </w:p>
        </w:tc>
      </w:tr>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rPr>
                <w:b/>
                <w:bCs/>
              </w:rPr>
              <w:t>Composition</w:t>
            </w:r>
          </w:p>
          <w:p w:rsidR="00AD0D5E" w:rsidRDefault="00AD0D5E" w:rsidP="00BF3D88">
            <w:pPr>
              <w:jc w:val="both"/>
            </w:pPr>
            <w:r w:rsidRPr="00AD0D5E">
              <w:t>   Formelle</w:t>
            </w:r>
          </w:p>
          <w:p w:rsidR="00834103" w:rsidRPr="00AD0D5E" w:rsidRDefault="00834103" w:rsidP="00BF3D88">
            <w:pPr>
              <w:jc w:val="both"/>
            </w:pPr>
          </w:p>
          <w:p w:rsidR="00834103" w:rsidRDefault="00834103" w:rsidP="00BF3D88">
            <w:pPr>
              <w:jc w:val="both"/>
            </w:pPr>
          </w:p>
          <w:p w:rsidR="00AD0D5E" w:rsidRPr="00AD0D5E" w:rsidRDefault="00AD0D5E" w:rsidP="00BF3D88">
            <w:pPr>
              <w:jc w:val="both"/>
            </w:pPr>
            <w:r w:rsidRPr="00AD0D5E">
              <w:t>   Fo</w:t>
            </w:r>
            <w:r w:rsidR="00834103">
              <w:t xml:space="preserve">nd - </w:t>
            </w:r>
            <w:r w:rsidRPr="00AD0D5E">
              <w:t>Plan du texte</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t xml:space="preserve">  </w:t>
            </w:r>
          </w:p>
          <w:p w:rsidR="00AD0D5E" w:rsidRPr="00AD0D5E" w:rsidRDefault="00AD0D5E" w:rsidP="00BF3D88">
            <w:pPr>
              <w:jc w:val="both"/>
            </w:pPr>
            <w:r w:rsidRPr="00AD0D5E">
              <w:t>3 sizains, octosyllabes à rimes suivies, puis embrassées</w:t>
            </w:r>
            <w:r w:rsidR="00834103">
              <w:t xml:space="preserve">, </w:t>
            </w:r>
            <w:r w:rsidR="00834103" w:rsidRPr="00AD0D5E">
              <w:rPr>
                <w:rFonts w:ascii="Times New Roman" w:hAnsi="Times New Roman" w:cs="Times New Roman"/>
              </w:rPr>
              <w:t>4 rimes embrassées suivent 2 rimes plates</w:t>
            </w:r>
            <w:r w:rsidRPr="00AD0D5E">
              <w:t>.</w:t>
            </w:r>
          </w:p>
          <w:p w:rsidR="00834103" w:rsidRDefault="00834103" w:rsidP="00BF3D88">
            <w:pPr>
              <w:jc w:val="both"/>
            </w:pPr>
          </w:p>
          <w:p w:rsidR="00834103" w:rsidRDefault="00834103" w:rsidP="00BF3D88">
            <w:pPr>
              <w:jc w:val="both"/>
            </w:pPr>
            <w:r w:rsidRPr="00AD0D5E">
              <w:t>L’évolution</w:t>
            </w:r>
            <w:r w:rsidR="00AD0D5E" w:rsidRPr="00AD0D5E">
              <w:t xml:space="preserve"> des idées suit le découpage formel : </w:t>
            </w:r>
          </w:p>
          <w:p w:rsidR="00AD0D5E" w:rsidRPr="003225F2" w:rsidRDefault="00AD0D5E" w:rsidP="00BF3D88">
            <w:pPr>
              <w:jc w:val="both"/>
              <w:rPr>
                <w:b/>
              </w:rPr>
            </w:pPr>
            <w:r w:rsidRPr="003225F2">
              <w:rPr>
                <w:b/>
              </w:rPr>
              <w:t>3 mouvements.</w:t>
            </w:r>
          </w:p>
          <w:p w:rsidR="00AD0D5E" w:rsidRPr="00AD0D5E" w:rsidRDefault="00AD0D5E" w:rsidP="00BF3D88">
            <w:pPr>
              <w:numPr>
                <w:ilvl w:val="0"/>
                <w:numId w:val="1"/>
              </w:numPr>
              <w:jc w:val="both"/>
            </w:pPr>
            <w:r w:rsidRPr="00AD0D5E">
              <w:t>1</w:t>
            </w:r>
            <w:r w:rsidRPr="00AD0D5E">
              <w:rPr>
                <w:vertAlign w:val="superscript"/>
              </w:rPr>
              <w:t>ère</w:t>
            </w:r>
            <w:r w:rsidRPr="00AD0D5E">
              <w:t xml:space="preserve"> strophe : l'invitation d'un érotisme léger et symboliquement suggéré à la jeune fille "allons voir si la rose..." + éloge comparatif</w:t>
            </w:r>
          </w:p>
          <w:p w:rsidR="00834103" w:rsidRDefault="00AD0D5E" w:rsidP="00BF3D88">
            <w:pPr>
              <w:numPr>
                <w:ilvl w:val="0"/>
                <w:numId w:val="2"/>
              </w:numPr>
              <w:jc w:val="both"/>
            </w:pPr>
            <w:r w:rsidRPr="00AD0D5E">
              <w:t>2</w:t>
            </w:r>
            <w:r w:rsidRPr="00AD0D5E">
              <w:rPr>
                <w:vertAlign w:val="superscript"/>
              </w:rPr>
              <w:t>ème</w:t>
            </w:r>
            <w:r w:rsidRPr="00AD0D5E">
              <w:t xml:space="preserve"> strophe, 2 sous-parties : </w:t>
            </w:r>
          </w:p>
          <w:p w:rsidR="00AD0D5E" w:rsidRPr="00AD0D5E" w:rsidRDefault="00AD0D5E" w:rsidP="00834103">
            <w:pPr>
              <w:jc w:val="both"/>
            </w:pPr>
            <w:r w:rsidRPr="00AD0D5E">
              <w:t>3 premier vers</w:t>
            </w:r>
            <w:r w:rsidR="00834103">
              <w:t> :</w:t>
            </w:r>
            <w:r w:rsidRPr="00AD0D5E">
              <w:t xml:space="preserve"> Lamentations du poète devant la mort de cette rose aussi fragile que belle. </w:t>
            </w:r>
          </w:p>
          <w:p w:rsidR="00AD0D5E" w:rsidRPr="00AD0D5E" w:rsidRDefault="00AD0D5E" w:rsidP="00834103">
            <w:pPr>
              <w:jc w:val="both"/>
            </w:pPr>
            <w:r w:rsidRPr="00AD0D5E">
              <w:t>3 vers suivants</w:t>
            </w:r>
            <w:r w:rsidR="00834103">
              <w:t> :</w:t>
            </w:r>
            <w:r w:rsidRPr="00AD0D5E">
              <w:t xml:space="preserve"> </w:t>
            </w:r>
            <w:r w:rsidR="00834103">
              <w:t>violente critique de</w:t>
            </w:r>
            <w:r w:rsidRPr="00AD0D5E">
              <w:t xml:space="preserve"> la nature qui accepte le caractère éphémère de la beauté et de la jeunesse.</w:t>
            </w:r>
          </w:p>
          <w:p w:rsidR="00AD0D5E" w:rsidRPr="00AD0D5E" w:rsidRDefault="00AD0D5E" w:rsidP="00BF3D88">
            <w:pPr>
              <w:numPr>
                <w:ilvl w:val="0"/>
                <w:numId w:val="3"/>
              </w:numPr>
              <w:jc w:val="both"/>
            </w:pPr>
            <w:r w:rsidRPr="00AD0D5E">
              <w:t>3</w:t>
            </w:r>
            <w:r w:rsidRPr="00AD0D5E">
              <w:rPr>
                <w:vertAlign w:val="superscript"/>
              </w:rPr>
              <w:t>ème</w:t>
            </w:r>
            <w:r w:rsidRPr="00AD0D5E">
              <w:t xml:space="preserve"> strophe : la conclusion de l’épisode : l'élucidation du symbole ; et le conseil hédoniste. </w:t>
            </w:r>
          </w:p>
          <w:p w:rsidR="00834103" w:rsidRDefault="00AD0D5E" w:rsidP="00BF3D88">
            <w:pPr>
              <w:jc w:val="both"/>
              <w:rPr>
                <w:b/>
                <w:bCs/>
              </w:rPr>
            </w:pPr>
            <w:proofErr w:type="gramStart"/>
            <w:r w:rsidRPr="00AD0D5E">
              <w:rPr>
                <w:b/>
                <w:bCs/>
              </w:rPr>
              <w:t>Ou</w:t>
            </w:r>
            <w:proofErr w:type="gramEnd"/>
            <w:r w:rsidRPr="00AD0D5E">
              <w:rPr>
                <w:b/>
                <w:bCs/>
              </w:rPr>
              <w:t xml:space="preserve"> </w:t>
            </w:r>
          </w:p>
          <w:p w:rsidR="00834103" w:rsidRDefault="00AD0D5E" w:rsidP="00BF3D88">
            <w:pPr>
              <w:jc w:val="both"/>
              <w:rPr>
                <w:b/>
                <w:bCs/>
              </w:rPr>
            </w:pPr>
            <w:r w:rsidRPr="00AD0D5E">
              <w:rPr>
                <w:b/>
                <w:bCs/>
              </w:rPr>
              <w:t xml:space="preserve">1- l’invitation, </w:t>
            </w:r>
          </w:p>
          <w:p w:rsidR="00AD0D5E" w:rsidRPr="00AD0D5E" w:rsidRDefault="00AD0D5E" w:rsidP="00BF3D88">
            <w:pPr>
              <w:jc w:val="both"/>
              <w:rPr>
                <w:b/>
                <w:bCs/>
              </w:rPr>
            </w:pPr>
            <w:r w:rsidRPr="00AD0D5E">
              <w:rPr>
                <w:b/>
                <w:bCs/>
              </w:rPr>
              <w:t xml:space="preserve">2- la déception, la déploration, </w:t>
            </w:r>
          </w:p>
          <w:p w:rsidR="00AD0D5E" w:rsidRPr="00AD0D5E" w:rsidRDefault="00AD0D5E" w:rsidP="00BF3D88">
            <w:pPr>
              <w:jc w:val="both"/>
              <w:rPr>
                <w:b/>
                <w:bCs/>
              </w:rPr>
            </w:pPr>
            <w:r w:rsidRPr="00AD0D5E">
              <w:rPr>
                <w:b/>
                <w:bCs/>
              </w:rPr>
              <w:t xml:space="preserve">3- la leçon </w:t>
            </w:r>
          </w:p>
          <w:p w:rsidR="00AD0D5E" w:rsidRPr="00AD0D5E" w:rsidRDefault="00AD0D5E" w:rsidP="00BF3D88">
            <w:pPr>
              <w:jc w:val="both"/>
            </w:pPr>
          </w:p>
        </w:tc>
      </w:tr>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rPr>
                <w:b/>
                <w:bCs/>
              </w:rPr>
            </w:pPr>
            <w:r w:rsidRPr="00AD0D5E">
              <w:rPr>
                <w:b/>
                <w:bCs/>
              </w:rPr>
              <w:t>Analyse linéaire</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rPr>
                <w:i/>
              </w:rPr>
            </w:pPr>
            <w:r w:rsidRPr="00AD0D5E">
              <w:rPr>
                <w:i/>
              </w:rPr>
              <w:t>À mener directement sur le texte photocopié</w:t>
            </w:r>
            <w:r w:rsidR="00834103">
              <w:rPr>
                <w:i/>
              </w:rPr>
              <w:t xml:space="preserve"> : soulignements, </w:t>
            </w:r>
            <w:proofErr w:type="spellStart"/>
            <w:r w:rsidR="00834103">
              <w:rPr>
                <w:i/>
              </w:rPr>
              <w:t>surlignements</w:t>
            </w:r>
            <w:proofErr w:type="spellEnd"/>
            <w:r w:rsidR="00834103">
              <w:rPr>
                <w:i/>
              </w:rPr>
              <w:t>, annotations en marge</w:t>
            </w:r>
          </w:p>
        </w:tc>
      </w:tr>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rPr>
                <w:b/>
                <w:bCs/>
              </w:rPr>
              <w:t>Problématique</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t xml:space="preserve">Comment le poète, dans cette invitation amoureuse symbolique, exploite-t-il de façon stratégique le thème (le </w:t>
            </w:r>
            <w:r w:rsidRPr="00AD0D5E">
              <w:rPr>
                <w:i/>
              </w:rPr>
              <w:t>topos</w:t>
            </w:r>
            <w:r w:rsidRPr="00AD0D5E">
              <w:t xml:space="preserve">) lyrique de la fuite du temps. </w:t>
            </w:r>
          </w:p>
          <w:p w:rsidR="00AD0D5E" w:rsidRPr="00AD0D5E" w:rsidRDefault="00AD0D5E" w:rsidP="00BF3D88">
            <w:pPr>
              <w:jc w:val="both"/>
            </w:pPr>
          </w:p>
        </w:tc>
      </w:tr>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center"/>
            </w:pPr>
            <w:r w:rsidRPr="00AD0D5E">
              <w:rPr>
                <w:b/>
                <w:bCs/>
              </w:rPr>
              <w:t>ETC.</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t> </w:t>
            </w:r>
          </w:p>
        </w:tc>
      </w:tr>
    </w:tbl>
    <w:p w:rsidR="00AD0D5E" w:rsidRPr="00AD0D5E" w:rsidRDefault="00AD0D5E" w:rsidP="00AD0D5E">
      <w:pPr>
        <w:jc w:val="both"/>
      </w:pPr>
      <w:r w:rsidRPr="00AD0D5E">
        <w:rPr>
          <w:b/>
          <w:bCs/>
          <w:i/>
          <w:iCs/>
          <w:caps/>
        </w:rPr>
        <w:t> </w:t>
      </w:r>
    </w:p>
    <w:p w:rsidR="00AD0D5E" w:rsidRPr="00AD0D5E" w:rsidRDefault="00AD0D5E">
      <w:pPr>
        <w:jc w:val="center"/>
        <w:rPr>
          <w:rFonts w:ascii="Times New Roman" w:hAnsi="Times New Roman" w:cs="Times New Roman"/>
          <w:b/>
          <w:bCs/>
        </w:rPr>
      </w:pPr>
    </w:p>
    <w:p w:rsidR="00327C75" w:rsidRPr="00AD0D5E" w:rsidRDefault="00327C75">
      <w:pPr>
        <w:jc w:val="center"/>
        <w:rPr>
          <w:rFonts w:ascii="Times New Roman" w:hAnsi="Times New Roman" w:cs="Times New Roman"/>
          <w:b/>
          <w:bCs/>
        </w:rPr>
      </w:pPr>
    </w:p>
    <w:p w:rsidR="00327C75" w:rsidRPr="00AD0D5E" w:rsidRDefault="00AD0D5E">
      <w:pPr>
        <w:jc w:val="both"/>
        <w:rPr>
          <w:rFonts w:ascii="Times New Roman" w:hAnsi="Times New Roman" w:cs="Times New Roman"/>
          <w:b/>
          <w:bCs/>
          <w:color w:val="800080"/>
        </w:rPr>
      </w:pPr>
      <w:r>
        <w:rPr>
          <w:rFonts w:ascii="Times New Roman" w:hAnsi="Times New Roman" w:cs="Times New Roman"/>
          <w:b/>
          <w:bCs/>
          <w:color w:val="800080"/>
        </w:rPr>
        <w:br w:type="page"/>
      </w:r>
      <w:r w:rsidR="00327C75" w:rsidRPr="00AD0D5E">
        <w:rPr>
          <w:rFonts w:ascii="Times New Roman" w:hAnsi="Times New Roman" w:cs="Times New Roman"/>
          <w:b/>
          <w:bCs/>
          <w:color w:val="800080"/>
        </w:rPr>
        <w:lastRenderedPageBreak/>
        <w:t>INTRODUCTION</w:t>
      </w:r>
      <w:r w:rsidR="00327C75" w:rsidRPr="00AD0D5E">
        <w:rPr>
          <w:rFonts w:ascii="Times New Roman" w:hAnsi="Times New Roman" w:cs="Times New Roman"/>
          <w:b/>
          <w:bCs/>
          <w:color w:val="800080"/>
        </w:rPr>
        <w:tab/>
      </w:r>
      <w:r w:rsidR="00327C75" w:rsidRPr="00AD0D5E">
        <w:rPr>
          <w:rFonts w:ascii="Times New Roman" w:hAnsi="Times New Roman" w:cs="Times New Roman"/>
          <w:b/>
          <w:bCs/>
          <w:color w:val="800080"/>
        </w:rPr>
        <w:tab/>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Le thème de la fuite du temps constitue l'un des lieux-communs (</w:t>
      </w:r>
      <w:proofErr w:type="spellStart"/>
      <w:r w:rsidRPr="00AD0D5E">
        <w:rPr>
          <w:rFonts w:ascii="Times New Roman" w:hAnsi="Times New Roman" w:cs="Times New Roman"/>
          <w:i/>
          <w:iCs/>
        </w:rPr>
        <w:t>topoï</w:t>
      </w:r>
      <w:proofErr w:type="spellEnd"/>
      <w:r w:rsidRPr="00AD0D5E">
        <w:rPr>
          <w:rFonts w:ascii="Times New Roman" w:hAnsi="Times New Roman" w:cs="Times New Roman"/>
        </w:rPr>
        <w:t xml:space="preserve">) du lyrisme. C'est cette veine qui inspire Ronsard quand il publie ses </w:t>
      </w:r>
      <w:r w:rsidRPr="00AD0D5E">
        <w:rPr>
          <w:rFonts w:ascii="Times New Roman" w:hAnsi="Times New Roman" w:cs="Times New Roman"/>
          <w:i/>
          <w:iCs/>
        </w:rPr>
        <w:t>Odes</w:t>
      </w:r>
      <w:r w:rsidRPr="00AD0D5E">
        <w:rPr>
          <w:rFonts w:ascii="Times New Roman" w:hAnsi="Times New Roman" w:cs="Times New Roman"/>
        </w:rPr>
        <w:t xml:space="preserve"> en 1550. Dans le 17</w:t>
      </w:r>
      <w:r w:rsidRPr="00AD0D5E">
        <w:rPr>
          <w:rFonts w:ascii="Times New Roman" w:hAnsi="Times New Roman" w:cs="Times New Roman"/>
          <w:vertAlign w:val="superscript"/>
        </w:rPr>
        <w:t>ème</w:t>
      </w:r>
      <w:r w:rsidRPr="00AD0D5E">
        <w:rPr>
          <w:rFonts w:ascii="Times New Roman" w:hAnsi="Times New Roman" w:cs="Times New Roman"/>
        </w:rPr>
        <w:t xml:space="preserve"> poème du Livre I, le poète adresse </w:t>
      </w:r>
      <w:r w:rsidR="001F410A">
        <w:rPr>
          <w:rFonts w:ascii="Times New Roman" w:hAnsi="Times New Roman" w:cs="Times New Roman"/>
        </w:rPr>
        <w:t xml:space="preserve">dans </w:t>
      </w:r>
      <w:r w:rsidRPr="00AD0D5E">
        <w:rPr>
          <w:rFonts w:ascii="Times New Roman" w:hAnsi="Times New Roman" w:cs="Times New Roman"/>
        </w:rPr>
        <w:t xml:space="preserve">son monologue </w:t>
      </w:r>
      <w:r w:rsidR="001F410A">
        <w:rPr>
          <w:rFonts w:ascii="Times New Roman" w:hAnsi="Times New Roman" w:cs="Times New Roman"/>
        </w:rPr>
        <w:t xml:space="preserve">une invitation </w:t>
      </w:r>
      <w:r w:rsidRPr="00AD0D5E">
        <w:rPr>
          <w:rFonts w:ascii="Times New Roman" w:hAnsi="Times New Roman" w:cs="Times New Roman"/>
        </w:rPr>
        <w:t xml:space="preserve">à une jeune fille dans laquelle on peut reconnaître Cassandre Salviati (alors âgée de 13 ans), rencontrée en 1545 dans une fête à la cour de Blois, dont, à 20 ans, il était tombé amoureux. Il développe ici le thème de la fuite du temps associé à la tentation de l'amour, </w:t>
      </w:r>
      <w:r w:rsidR="00607474">
        <w:rPr>
          <w:rFonts w:ascii="Times New Roman" w:hAnsi="Times New Roman" w:cs="Times New Roman"/>
        </w:rPr>
        <w:t>avec une symbolique et</w:t>
      </w:r>
      <w:r w:rsidRPr="00AD0D5E">
        <w:rPr>
          <w:rFonts w:ascii="Times New Roman" w:hAnsi="Times New Roman" w:cs="Times New Roman"/>
        </w:rPr>
        <w:t xml:space="preserve"> un ton gracieux et malicieux qui renouvelle</w:t>
      </w:r>
      <w:r w:rsidR="00607474">
        <w:rPr>
          <w:rFonts w:ascii="Times New Roman" w:hAnsi="Times New Roman" w:cs="Times New Roman"/>
        </w:rPr>
        <w:t>nt</w:t>
      </w:r>
      <w:r w:rsidRPr="00AD0D5E">
        <w:rPr>
          <w:rFonts w:ascii="Times New Roman" w:hAnsi="Times New Roman" w:cs="Times New Roman"/>
        </w:rPr>
        <w:t xml:space="preserve"> le thème traditionnel.</w:t>
      </w:r>
    </w:p>
    <w:p w:rsidR="00327C75" w:rsidRPr="00AD0D5E" w:rsidRDefault="00327C75">
      <w:pPr>
        <w:jc w:val="both"/>
        <w:rPr>
          <w:rFonts w:ascii="Times New Roman" w:hAnsi="Times New Roman" w:cs="Times New Roman"/>
        </w:rPr>
      </w:pPr>
      <w:r w:rsidRPr="00AD0D5E">
        <w:rPr>
          <w:rFonts w:ascii="Times New Roman" w:hAnsi="Times New Roman" w:cs="Times New Roman"/>
        </w:rPr>
        <w:tab/>
      </w:r>
      <w:r w:rsidRPr="00AD0D5E">
        <w:rPr>
          <w:rFonts w:ascii="Times New Roman" w:hAnsi="Times New Roman" w:cs="Times New Roman"/>
          <w:b/>
          <w:bCs/>
        </w:rPr>
        <w:t>Problématique :</w:t>
      </w:r>
      <w:r w:rsidRPr="00AD0D5E">
        <w:rPr>
          <w:rFonts w:ascii="Times New Roman" w:hAnsi="Times New Roman" w:cs="Times New Roman"/>
        </w:rPr>
        <w:t xml:space="preserve"> comment le poète, dans cette invitation amoureuse symbolique, exploite-t-il de façon stratégique le thème</w:t>
      </w:r>
      <w:r w:rsidR="00DD5E39" w:rsidRPr="00AD0D5E">
        <w:rPr>
          <w:rFonts w:ascii="Times New Roman" w:hAnsi="Times New Roman" w:cs="Times New Roman"/>
        </w:rPr>
        <w:t xml:space="preserve"> (le </w:t>
      </w:r>
      <w:r w:rsidR="00DD5E39" w:rsidRPr="00AD0D5E">
        <w:rPr>
          <w:rFonts w:ascii="Times New Roman" w:hAnsi="Times New Roman" w:cs="Times New Roman"/>
          <w:i/>
        </w:rPr>
        <w:t>topos</w:t>
      </w:r>
      <w:r w:rsidR="00DD5E39" w:rsidRPr="00AD0D5E">
        <w:rPr>
          <w:rFonts w:ascii="Times New Roman" w:hAnsi="Times New Roman" w:cs="Times New Roman"/>
        </w:rPr>
        <w:t xml:space="preserve">) </w:t>
      </w:r>
      <w:r w:rsidRPr="00AD0D5E">
        <w:rPr>
          <w:rFonts w:ascii="Times New Roman" w:hAnsi="Times New Roman" w:cs="Times New Roman"/>
        </w:rPr>
        <w:t>lyrique</w:t>
      </w:r>
      <w:r w:rsidR="00DD5E39" w:rsidRPr="00AD0D5E">
        <w:rPr>
          <w:rFonts w:ascii="Times New Roman" w:hAnsi="Times New Roman" w:cs="Times New Roman"/>
        </w:rPr>
        <w:t xml:space="preserve"> </w:t>
      </w:r>
      <w:r w:rsidRPr="00AD0D5E">
        <w:rPr>
          <w:rFonts w:ascii="Times New Roman" w:hAnsi="Times New Roman" w:cs="Times New Roman"/>
        </w:rPr>
        <w:t xml:space="preserve">de la fuite du temps. </w:t>
      </w:r>
    </w:p>
    <w:p w:rsidR="00AD0D5E" w:rsidRPr="00AD0D5E" w:rsidRDefault="00AD0D5E" w:rsidP="00AD0D5E">
      <w:pPr>
        <w:ind w:firstLine="708"/>
        <w:jc w:val="both"/>
        <w:rPr>
          <w:rFonts w:ascii="Times New Roman" w:hAnsi="Times New Roman" w:cs="Times New Roman"/>
          <w:b/>
        </w:rPr>
      </w:pPr>
      <w:r w:rsidRPr="00AD0D5E">
        <w:rPr>
          <w:rFonts w:ascii="Times New Roman" w:hAnsi="Times New Roman" w:cs="Times New Roman"/>
          <w:b/>
        </w:rPr>
        <w:t>Dans le cadre du commentaire, annonce du plan (cf. p.4)</w:t>
      </w:r>
    </w:p>
    <w:p w:rsidR="00327C75" w:rsidRPr="00AD0D5E" w:rsidRDefault="00327C75">
      <w:pPr>
        <w:jc w:val="both"/>
        <w:rPr>
          <w:rFonts w:ascii="Times New Roman" w:hAnsi="Times New Roman" w:cs="Times New Roman"/>
        </w:rPr>
      </w:pPr>
    </w:p>
    <w:p w:rsidR="00327C75" w:rsidRPr="00AD0D5E" w:rsidRDefault="00327C75">
      <w:pPr>
        <w:jc w:val="both"/>
        <w:rPr>
          <w:rFonts w:ascii="Times New Roman" w:hAnsi="Times New Roman" w:cs="Times New Roman"/>
          <w:b/>
          <w:bCs/>
          <w:color w:val="800080"/>
        </w:rPr>
      </w:pPr>
      <w:r w:rsidRPr="00AD0D5E">
        <w:rPr>
          <w:rFonts w:ascii="Times New Roman" w:hAnsi="Times New Roman" w:cs="Times New Roman"/>
          <w:b/>
          <w:bCs/>
          <w:color w:val="800080"/>
        </w:rPr>
        <w:t>COMPOSITION</w:t>
      </w:r>
    </w:p>
    <w:p w:rsidR="00327C75" w:rsidRPr="00AD0D5E" w:rsidRDefault="00327C75">
      <w:pPr>
        <w:jc w:val="both"/>
        <w:rPr>
          <w:rFonts w:ascii="Times New Roman" w:hAnsi="Times New Roman" w:cs="Times New Roman"/>
        </w:rPr>
      </w:pPr>
      <w:r w:rsidRPr="00AD0D5E">
        <w:rPr>
          <w:rFonts w:ascii="Times New Roman" w:hAnsi="Times New Roman" w:cs="Times New Roman"/>
        </w:rPr>
        <w:t xml:space="preserve">Ode : </w:t>
      </w:r>
      <w:r w:rsidRPr="00AD0D5E">
        <w:rPr>
          <w:rFonts w:ascii="Times New Roman" w:hAnsi="Times New Roman" w:cs="Times New Roman"/>
          <w:i/>
          <w:iCs/>
        </w:rPr>
        <w:t>n. f.</w:t>
      </w:r>
      <w:r w:rsidRPr="00AD0D5E">
        <w:rPr>
          <w:rFonts w:ascii="Times New Roman" w:hAnsi="Times New Roman" w:cs="Times New Roman"/>
        </w:rPr>
        <w:t xml:space="preserve"> Forme poétique d'origine antique qui se compose de plusieurs strophes. Au départ l'ode était destinée à être chantée ou dite avec accompagnement de musique, parfois pour célébrer une personne. Le mot désigne aussi un poème lyrique d'inspiration généralement élevée.</w:t>
      </w:r>
    </w:p>
    <w:p w:rsidR="00327C75" w:rsidRPr="00AD0D5E" w:rsidRDefault="00327C75">
      <w:pPr>
        <w:jc w:val="both"/>
        <w:rPr>
          <w:rFonts w:ascii="Times New Roman" w:hAnsi="Times New Roman" w:cs="Times New Roman"/>
        </w:rPr>
      </w:pPr>
    </w:p>
    <w:p w:rsidR="003225F2" w:rsidRPr="003225F2" w:rsidRDefault="00327C75" w:rsidP="003225F2">
      <w:pPr>
        <w:jc w:val="both"/>
        <w:rPr>
          <w:b/>
        </w:rPr>
      </w:pPr>
      <w:r w:rsidRPr="00AD0D5E">
        <w:rPr>
          <w:rFonts w:ascii="Times New Roman" w:hAnsi="Times New Roman" w:cs="Times New Roman"/>
        </w:rPr>
        <w:t xml:space="preserve">Dans cette suite de 3 sizains d'octosyllabes (dans chaque sizain, 4 rimes embrassées suivent 2 rimes plates), l'évolution des idées suit le découpage formel : </w:t>
      </w:r>
      <w:r w:rsidR="003225F2" w:rsidRPr="003225F2">
        <w:rPr>
          <w:b/>
        </w:rPr>
        <w:t>3 mouvements.</w:t>
      </w:r>
    </w:p>
    <w:p w:rsidR="003225F2" w:rsidRPr="00AD0D5E" w:rsidRDefault="003225F2" w:rsidP="003225F2">
      <w:pPr>
        <w:numPr>
          <w:ilvl w:val="0"/>
          <w:numId w:val="1"/>
        </w:numPr>
        <w:jc w:val="both"/>
      </w:pPr>
      <w:r w:rsidRPr="00AD0D5E">
        <w:t>1</w:t>
      </w:r>
      <w:r w:rsidRPr="00AD0D5E">
        <w:rPr>
          <w:vertAlign w:val="superscript"/>
        </w:rPr>
        <w:t>ère</w:t>
      </w:r>
      <w:r w:rsidRPr="00AD0D5E">
        <w:t xml:space="preserve"> strophe : l'invitation d'un érotisme léger et symboliquement suggéré à la jeune fille "allons voir si la rose..." + éloge comparatif</w:t>
      </w:r>
    </w:p>
    <w:p w:rsidR="003225F2" w:rsidRDefault="003225F2" w:rsidP="003225F2">
      <w:pPr>
        <w:numPr>
          <w:ilvl w:val="0"/>
          <w:numId w:val="2"/>
        </w:numPr>
        <w:jc w:val="both"/>
      </w:pPr>
      <w:r w:rsidRPr="00AD0D5E">
        <w:t>2</w:t>
      </w:r>
      <w:r w:rsidRPr="00AD0D5E">
        <w:rPr>
          <w:vertAlign w:val="superscript"/>
        </w:rPr>
        <w:t>ème</w:t>
      </w:r>
      <w:r w:rsidRPr="00AD0D5E">
        <w:t xml:space="preserve"> strophe, 2 sous-parties : </w:t>
      </w:r>
    </w:p>
    <w:p w:rsidR="003225F2" w:rsidRPr="00AD0D5E" w:rsidRDefault="003225F2" w:rsidP="003225F2">
      <w:pPr>
        <w:jc w:val="both"/>
      </w:pPr>
      <w:r w:rsidRPr="00AD0D5E">
        <w:t>3 premier vers</w:t>
      </w:r>
      <w:r>
        <w:t> :</w:t>
      </w:r>
      <w:r w:rsidRPr="00AD0D5E">
        <w:t xml:space="preserve"> Lamentations du poète devant la mort de cette rose aussi fragile que belle. </w:t>
      </w:r>
    </w:p>
    <w:p w:rsidR="003225F2" w:rsidRPr="00AD0D5E" w:rsidRDefault="003225F2" w:rsidP="003225F2">
      <w:pPr>
        <w:jc w:val="both"/>
      </w:pPr>
      <w:r w:rsidRPr="00AD0D5E">
        <w:t>3 vers suivants</w:t>
      </w:r>
      <w:r>
        <w:t> :</w:t>
      </w:r>
      <w:r w:rsidRPr="00AD0D5E">
        <w:t xml:space="preserve"> </w:t>
      </w:r>
      <w:r>
        <w:t>violente critique de</w:t>
      </w:r>
      <w:r w:rsidRPr="00AD0D5E">
        <w:t xml:space="preserve"> la nature qui accepte le caractère éphémère de la beauté et de la jeunesse.</w:t>
      </w:r>
    </w:p>
    <w:p w:rsidR="003225F2" w:rsidRDefault="003225F2" w:rsidP="003225F2">
      <w:pPr>
        <w:numPr>
          <w:ilvl w:val="0"/>
          <w:numId w:val="3"/>
        </w:numPr>
        <w:jc w:val="both"/>
      </w:pPr>
      <w:r w:rsidRPr="00AD0D5E">
        <w:t>3</w:t>
      </w:r>
      <w:r w:rsidRPr="00AD0D5E">
        <w:rPr>
          <w:vertAlign w:val="superscript"/>
        </w:rPr>
        <w:t>ème</w:t>
      </w:r>
      <w:r w:rsidRPr="00AD0D5E">
        <w:t xml:space="preserve"> strophe : la conclusion de l’épisode : l'élucidation du symbole ; et le conseil hédoniste. </w:t>
      </w:r>
    </w:p>
    <w:p w:rsidR="004B0D6D" w:rsidRPr="004B0D6D" w:rsidRDefault="004B0D6D" w:rsidP="004B0D6D">
      <w:pPr>
        <w:pStyle w:val="Paragraphedeliste"/>
        <w:numPr>
          <w:ilvl w:val="0"/>
          <w:numId w:val="3"/>
        </w:numPr>
        <w:jc w:val="both"/>
        <w:rPr>
          <w:rFonts w:ascii="Times New Roman" w:hAnsi="Times New Roman" w:cs="Times New Roman"/>
        </w:rPr>
      </w:pPr>
      <w:r w:rsidRPr="004B0D6D">
        <w:rPr>
          <w:rFonts w:ascii="Times New Roman" w:hAnsi="Times New Roman" w:cs="Times New Roman"/>
        </w:rPr>
        <w:t>(</w:t>
      </w:r>
      <w:r w:rsidRPr="004B0D6D">
        <w:rPr>
          <w:rFonts w:ascii="Times New Roman" w:hAnsi="Times New Roman" w:cs="Times New Roman"/>
          <w:i/>
          <w:iCs/>
        </w:rPr>
        <w:t>L'hédonisme</w:t>
      </w:r>
      <w:r w:rsidRPr="004B0D6D">
        <w:rPr>
          <w:rFonts w:ascii="Times New Roman" w:hAnsi="Times New Roman" w:cs="Times New Roman"/>
        </w:rPr>
        <w:t xml:space="preserve">, à ne pas confondre avec </w:t>
      </w:r>
      <w:r w:rsidRPr="004B0D6D">
        <w:rPr>
          <w:rFonts w:ascii="Times New Roman" w:hAnsi="Times New Roman" w:cs="Times New Roman"/>
          <w:i/>
          <w:iCs/>
        </w:rPr>
        <w:t>l'épicurisme</w:t>
      </w:r>
      <w:r w:rsidRPr="004B0D6D">
        <w:rPr>
          <w:rFonts w:ascii="Times New Roman" w:hAnsi="Times New Roman" w:cs="Times New Roman"/>
        </w:rPr>
        <w:t xml:space="preserve">, consiste à ériger le plaisir et la recherche du plaisir comme principe de vie ; l'épicurisme est une philosophie, celle du grec </w:t>
      </w:r>
      <w:proofErr w:type="spellStart"/>
      <w:r w:rsidRPr="004B0D6D">
        <w:rPr>
          <w:rFonts w:ascii="Times New Roman" w:hAnsi="Times New Roman" w:cs="Times New Roman"/>
        </w:rPr>
        <w:t>Epicure</w:t>
      </w:r>
      <w:proofErr w:type="spellEnd"/>
      <w:r w:rsidRPr="004B0D6D">
        <w:rPr>
          <w:rFonts w:ascii="Times New Roman" w:hAnsi="Times New Roman" w:cs="Times New Roman"/>
        </w:rPr>
        <w:t>, qui consiste à adapter son existence aux règles de la nature, à accepter la mort comme faisant partie de la vie et lui donnant naissance).</w:t>
      </w:r>
      <w:bookmarkStart w:id="0" w:name="_GoBack"/>
      <w:bookmarkEnd w:id="0"/>
    </w:p>
    <w:p w:rsidR="003225F2" w:rsidRDefault="003225F2" w:rsidP="003225F2">
      <w:pPr>
        <w:jc w:val="both"/>
        <w:rPr>
          <w:b/>
          <w:bCs/>
        </w:rPr>
      </w:pPr>
      <w:proofErr w:type="gramStart"/>
      <w:r w:rsidRPr="00AD0D5E">
        <w:rPr>
          <w:b/>
          <w:bCs/>
        </w:rPr>
        <w:t>Ou</w:t>
      </w:r>
      <w:proofErr w:type="gramEnd"/>
      <w:r w:rsidRPr="00AD0D5E">
        <w:rPr>
          <w:b/>
          <w:bCs/>
        </w:rPr>
        <w:t xml:space="preserve"> </w:t>
      </w:r>
    </w:p>
    <w:p w:rsidR="003225F2" w:rsidRDefault="003225F2" w:rsidP="003225F2">
      <w:pPr>
        <w:jc w:val="both"/>
        <w:rPr>
          <w:b/>
          <w:bCs/>
        </w:rPr>
      </w:pPr>
      <w:r w:rsidRPr="00AD0D5E">
        <w:rPr>
          <w:b/>
          <w:bCs/>
        </w:rPr>
        <w:t xml:space="preserve">1- l’invitation, </w:t>
      </w:r>
    </w:p>
    <w:p w:rsidR="003225F2" w:rsidRPr="00AD0D5E" w:rsidRDefault="003225F2" w:rsidP="003225F2">
      <w:pPr>
        <w:jc w:val="both"/>
        <w:rPr>
          <w:b/>
          <w:bCs/>
        </w:rPr>
      </w:pPr>
      <w:r w:rsidRPr="00AD0D5E">
        <w:rPr>
          <w:b/>
          <w:bCs/>
        </w:rPr>
        <w:t xml:space="preserve">2- la déception, la déploration, </w:t>
      </w:r>
    </w:p>
    <w:p w:rsidR="003225F2" w:rsidRPr="00AD0D5E" w:rsidRDefault="003225F2" w:rsidP="003225F2">
      <w:pPr>
        <w:jc w:val="both"/>
        <w:rPr>
          <w:b/>
          <w:bCs/>
        </w:rPr>
      </w:pPr>
      <w:r w:rsidRPr="00AD0D5E">
        <w:rPr>
          <w:b/>
          <w:bCs/>
        </w:rPr>
        <w:t xml:space="preserve">3- la leçon </w:t>
      </w:r>
    </w:p>
    <w:p w:rsidR="00327C75" w:rsidRPr="00AD0D5E" w:rsidRDefault="00327C75" w:rsidP="003225F2">
      <w:pPr>
        <w:jc w:val="both"/>
        <w:rPr>
          <w:rFonts w:ascii="Times New Roman" w:hAnsi="Times New Roman" w:cs="Times New Roman"/>
        </w:rPr>
      </w:pPr>
    </w:p>
    <w:p w:rsidR="00327C75" w:rsidRPr="00AD0D5E" w:rsidRDefault="00327C75">
      <w:pPr>
        <w:jc w:val="both"/>
        <w:rPr>
          <w:rFonts w:ascii="Times New Roman" w:hAnsi="Times New Roman" w:cs="Times New Roman"/>
          <w:color w:val="800080"/>
        </w:rPr>
      </w:pPr>
      <w:r w:rsidRPr="00AD0D5E">
        <w:rPr>
          <w:rFonts w:ascii="Times New Roman" w:hAnsi="Times New Roman" w:cs="Times New Roman"/>
          <w:b/>
          <w:bCs/>
          <w:color w:val="800080"/>
        </w:rPr>
        <w:t>ANALYSE</w:t>
      </w:r>
      <w:r w:rsidR="00BB7500" w:rsidRPr="00AD0D5E">
        <w:rPr>
          <w:rFonts w:ascii="Times New Roman" w:hAnsi="Times New Roman" w:cs="Times New Roman"/>
          <w:b/>
          <w:bCs/>
          <w:color w:val="800080"/>
        </w:rPr>
        <w:t xml:space="preserve"> LINÉAIRE</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b/>
          <w:bCs/>
        </w:rPr>
        <w:t>Le poème débute</w:t>
      </w:r>
      <w:r w:rsidRPr="00AD0D5E">
        <w:rPr>
          <w:rFonts w:ascii="Times New Roman" w:hAnsi="Times New Roman" w:cs="Times New Roman"/>
        </w:rPr>
        <w:t xml:space="preserve"> par une apostrophe adressée à une dédicataire dans laquelle on a reconnu Cassandre Salviati dont Ronsard était tombé amoureux. Mais cette apostrophe</w:t>
      </w:r>
      <w:r w:rsidR="00761FEA" w:rsidRPr="00AD0D5E">
        <w:rPr>
          <w:rFonts w:ascii="Times New Roman" w:hAnsi="Times New Roman" w:cs="Times New Roman"/>
        </w:rPr>
        <w:t xml:space="preserve"> hypocoristique</w:t>
      </w:r>
      <w:r w:rsidRPr="00AD0D5E">
        <w:rPr>
          <w:rFonts w:ascii="Times New Roman" w:hAnsi="Times New Roman" w:cs="Times New Roman"/>
        </w:rPr>
        <w:t xml:space="preserve"> "Mignonne" ne nomme pas la femme aimée. Elle évoque seulement sa beauté, par l'adjectif substantivé qui joue le rôle d'un nom commun, seule caractérisation en fait de l'objet aimé. On note l'importance de la thématique de la beauté qui est mise en valeur, dès ce 1</w:t>
      </w:r>
      <w:r w:rsidRPr="00AD0D5E">
        <w:rPr>
          <w:rFonts w:ascii="Times New Roman" w:hAnsi="Times New Roman" w:cs="Times New Roman"/>
          <w:vertAlign w:val="superscript"/>
        </w:rPr>
        <w:t>er</w:t>
      </w:r>
      <w:r w:rsidRPr="00AD0D5E">
        <w:rPr>
          <w:rFonts w:ascii="Times New Roman" w:hAnsi="Times New Roman" w:cs="Times New Roman"/>
        </w:rPr>
        <w:t xml:space="preserve"> mot, par la coupe.</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 xml:space="preserve">Ensuite, vient l'invitation qui regroupe, dans l’impératif exhortatif de </w:t>
      </w:r>
      <w:r w:rsidR="007560E0">
        <w:rPr>
          <w:rFonts w:ascii="Times New Roman" w:hAnsi="Times New Roman" w:cs="Times New Roman"/>
        </w:rPr>
        <w:t>1°</w:t>
      </w:r>
      <w:r w:rsidRPr="00AD0D5E">
        <w:rPr>
          <w:rFonts w:ascii="Times New Roman" w:hAnsi="Times New Roman" w:cs="Times New Roman"/>
        </w:rPr>
        <w:t xml:space="preserve"> personne</w:t>
      </w:r>
      <w:r w:rsidR="007560E0">
        <w:rPr>
          <w:rFonts w:ascii="Times New Roman" w:hAnsi="Times New Roman" w:cs="Times New Roman"/>
        </w:rPr>
        <w:t xml:space="preserve"> du pluriel</w:t>
      </w:r>
      <w:r w:rsidRPr="00AD0D5E">
        <w:rPr>
          <w:rFonts w:ascii="Times New Roman" w:hAnsi="Times New Roman" w:cs="Times New Roman"/>
        </w:rPr>
        <w:t>, le poète et la dédicataire. "Allons voir si la rose</w:t>
      </w:r>
      <w:r w:rsidR="00BB7500" w:rsidRPr="00AD0D5E">
        <w:rPr>
          <w:rFonts w:ascii="Times New Roman" w:hAnsi="Times New Roman" w:cs="Times New Roman"/>
        </w:rPr>
        <w:t>"</w:t>
      </w:r>
      <w:r w:rsidRPr="00AD0D5E">
        <w:rPr>
          <w:rFonts w:ascii="Times New Roman" w:hAnsi="Times New Roman" w:cs="Times New Roman"/>
        </w:rPr>
        <w:t xml:space="preserve"> ; c'est une invitation bucolique, champêtre, évidemment symbolique ; la mise en relief </w:t>
      </w:r>
      <w:r w:rsidR="00AD0D5E">
        <w:rPr>
          <w:rFonts w:ascii="Times New Roman" w:hAnsi="Times New Roman" w:cs="Times New Roman"/>
        </w:rPr>
        <w:t>en fin de vers de l'expression l</w:t>
      </w:r>
      <w:r w:rsidRPr="00AD0D5E">
        <w:rPr>
          <w:rFonts w:ascii="Times New Roman" w:hAnsi="Times New Roman" w:cs="Times New Roman"/>
        </w:rPr>
        <w:t xml:space="preserve">a « rose » annonce de nombreux poèmes de Ronsard. Cf. "Comme on voit sur la branche », « Sonnet sur la mort de Marie » (1578). C'est une thématique largement développée par toute une myriade de poètes, et Ronsard lui-même. L’emploi du déterminant défini suppose le caractère </w:t>
      </w:r>
      <w:r w:rsidR="00083D1D">
        <w:rPr>
          <w:rFonts w:ascii="Times New Roman" w:hAnsi="Times New Roman" w:cs="Times New Roman"/>
        </w:rPr>
        <w:t xml:space="preserve">emblématique, </w:t>
      </w:r>
      <w:r w:rsidRPr="00AD0D5E">
        <w:rPr>
          <w:rFonts w:ascii="Times New Roman" w:hAnsi="Times New Roman" w:cs="Times New Roman"/>
        </w:rPr>
        <w:t>symbolique que prendra la fleur.</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Deux termes qui seront métaphoriquement associés, « la jeune fille » et "la rose", encadrent donc le vers, l'un et l'autre mis en valeur par leur place.</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Les 4 premiers vers vont s'attarder sur la rose que le poète invite la jeune fille à aller regarder. C'est une évocation qui insiste sur la jeunesse : les 2 premiers vers dé</w:t>
      </w:r>
      <w:r w:rsidR="00AD0D5E">
        <w:rPr>
          <w:rFonts w:ascii="Times New Roman" w:hAnsi="Times New Roman" w:cs="Times New Roman"/>
        </w:rPr>
        <w:t>crive</w:t>
      </w:r>
      <w:r w:rsidRPr="00AD0D5E">
        <w:rPr>
          <w:rFonts w:ascii="Times New Roman" w:hAnsi="Times New Roman" w:cs="Times New Roman"/>
        </w:rPr>
        <w:t>nt</w:t>
      </w:r>
      <w:r w:rsidR="00AD0D5E">
        <w:rPr>
          <w:rFonts w:ascii="Times New Roman" w:hAnsi="Times New Roman" w:cs="Times New Roman"/>
        </w:rPr>
        <w:t>,</w:t>
      </w:r>
      <w:r w:rsidRPr="00AD0D5E">
        <w:rPr>
          <w:rFonts w:ascii="Times New Roman" w:hAnsi="Times New Roman" w:cs="Times New Roman"/>
        </w:rPr>
        <w:t xml:space="preserve"> de façon imagée l'ouverture du bouton de rose dans une métaphore </w:t>
      </w:r>
      <w:proofErr w:type="spellStart"/>
      <w:r w:rsidR="00AD0D5E" w:rsidRPr="00AD0D5E">
        <w:rPr>
          <w:rFonts w:ascii="Times New Roman" w:hAnsi="Times New Roman" w:cs="Times New Roman"/>
        </w:rPr>
        <w:t>personnifiante</w:t>
      </w:r>
      <w:proofErr w:type="spellEnd"/>
      <w:r w:rsidR="00AD0D5E" w:rsidRPr="00AD0D5E">
        <w:rPr>
          <w:rFonts w:ascii="Times New Roman" w:hAnsi="Times New Roman" w:cs="Times New Roman"/>
        </w:rPr>
        <w:t xml:space="preserve"> </w:t>
      </w:r>
      <w:r w:rsidRPr="00AD0D5E">
        <w:rPr>
          <w:rFonts w:ascii="Times New Roman" w:hAnsi="Times New Roman" w:cs="Times New Roman"/>
        </w:rPr>
        <w:t>qui assimile déjà</w:t>
      </w:r>
      <w:r w:rsidR="00083D1D">
        <w:rPr>
          <w:rFonts w:ascii="Times New Roman" w:hAnsi="Times New Roman" w:cs="Times New Roman"/>
        </w:rPr>
        <w:t>,</w:t>
      </w:r>
      <w:r w:rsidRPr="00AD0D5E">
        <w:rPr>
          <w:rFonts w:ascii="Times New Roman" w:hAnsi="Times New Roman" w:cs="Times New Roman"/>
        </w:rPr>
        <w:t xml:space="preserve"> de façon discrète</w:t>
      </w:r>
      <w:r w:rsidR="00AD0D5E" w:rsidRPr="00AD0D5E">
        <w:rPr>
          <w:rFonts w:ascii="Times New Roman" w:hAnsi="Times New Roman" w:cs="Times New Roman"/>
        </w:rPr>
        <w:t xml:space="preserve"> </w:t>
      </w:r>
      <w:r w:rsidR="00AD0D5E">
        <w:rPr>
          <w:rFonts w:ascii="Times New Roman" w:hAnsi="Times New Roman" w:cs="Times New Roman"/>
        </w:rPr>
        <w:t xml:space="preserve">et </w:t>
      </w:r>
      <w:r w:rsidR="00AD0D5E" w:rsidRPr="00AD0D5E">
        <w:rPr>
          <w:rFonts w:ascii="Times New Roman" w:hAnsi="Times New Roman" w:cs="Times New Roman"/>
        </w:rPr>
        <w:t>subtilement érotique</w:t>
      </w:r>
      <w:r w:rsidR="00AD0D5E">
        <w:rPr>
          <w:rFonts w:ascii="Times New Roman" w:hAnsi="Times New Roman" w:cs="Times New Roman"/>
        </w:rPr>
        <w:t>,</w:t>
      </w:r>
      <w:r w:rsidRPr="00AD0D5E">
        <w:rPr>
          <w:rFonts w:ascii="Times New Roman" w:hAnsi="Times New Roman" w:cs="Times New Roman"/>
        </w:rPr>
        <w:t xml:space="preserve"> </w:t>
      </w:r>
      <w:r w:rsidR="00AD0D5E">
        <w:rPr>
          <w:rFonts w:ascii="Times New Roman" w:hAnsi="Times New Roman" w:cs="Times New Roman"/>
        </w:rPr>
        <w:t xml:space="preserve">la rose </w:t>
      </w:r>
      <w:r w:rsidRPr="00AD0D5E">
        <w:rPr>
          <w:rFonts w:ascii="Times New Roman" w:hAnsi="Times New Roman" w:cs="Times New Roman"/>
        </w:rPr>
        <w:t>à</w:t>
      </w:r>
      <w:r w:rsidR="00AD0D5E">
        <w:rPr>
          <w:rFonts w:ascii="Times New Roman" w:hAnsi="Times New Roman" w:cs="Times New Roman"/>
        </w:rPr>
        <w:t xml:space="preserve"> une femme </w:t>
      </w:r>
      <w:r w:rsidRPr="00AD0D5E">
        <w:rPr>
          <w:rFonts w:ascii="Times New Roman" w:hAnsi="Times New Roman" w:cs="Times New Roman"/>
        </w:rPr>
        <w:t xml:space="preserve">: ("avait déclose sa robe" : avait ouvert sa robe) ; le poète </w:t>
      </w:r>
      <w:r w:rsidRPr="00AD0D5E">
        <w:rPr>
          <w:rFonts w:ascii="Times New Roman" w:hAnsi="Times New Roman" w:cs="Times New Roman"/>
        </w:rPr>
        <w:lastRenderedPageBreak/>
        <w:t xml:space="preserve">ne craint pas d'insister en répétant l'expression au 5° vers et en utilisant le polyptote  - "pourpre" </w:t>
      </w:r>
      <w:r w:rsidR="00761FEA" w:rsidRPr="00AD0D5E">
        <w:rPr>
          <w:rFonts w:ascii="Times New Roman" w:hAnsi="Times New Roman" w:cs="Times New Roman"/>
        </w:rPr>
        <w:sym w:font="Wingdings" w:char="F0E0"/>
      </w:r>
      <w:r w:rsidRPr="00AD0D5E">
        <w:rPr>
          <w:rFonts w:ascii="Times New Roman" w:hAnsi="Times New Roman" w:cs="Times New Roman"/>
        </w:rPr>
        <w:t xml:space="preserve"> "pourprée" - pour souligner sa couleur, éminemment - et évidemment symbolique, celle de la passion amoureuse et sensuelle. Le procédé culmine dans le dernier vers de la strophe : dans un complément délicat</w:t>
      </w:r>
      <w:r w:rsidR="00BB7500" w:rsidRPr="00AD0D5E">
        <w:rPr>
          <w:rFonts w:ascii="Times New Roman" w:hAnsi="Times New Roman" w:cs="Times New Roman"/>
        </w:rPr>
        <w:t>, mais qui est aussi un cliché</w:t>
      </w:r>
      <w:r w:rsidRPr="00AD0D5E">
        <w:rPr>
          <w:rFonts w:ascii="Times New Roman" w:hAnsi="Times New Roman" w:cs="Times New Roman"/>
        </w:rPr>
        <w:t>, le poète associe les deux termes de la comparaison, la rose et la femme, mais il pastiche spirituellement le topos ("teint de lis et de rose") en l'inversant : au début du poème, c'est la rose qui est comparée à la jeune fille</w:t>
      </w:r>
      <w:r w:rsidR="001F410A" w:rsidRPr="00AD0D5E">
        <w:rPr>
          <w:rFonts w:ascii="Times New Roman" w:hAnsi="Times New Roman" w:cs="Times New Roman"/>
        </w:rPr>
        <w:t>.</w:t>
      </w:r>
      <w:r w:rsidRPr="00AD0D5E">
        <w:rPr>
          <w:rFonts w:ascii="Times New Roman" w:hAnsi="Times New Roman" w:cs="Times New Roman"/>
        </w:rPr>
        <w:t xml:space="preserve"> La jeunesse de la fleur est également évoquée par une indication temporelle : "ce matin", qui connote la nouveauté, la fraîcheur en même temps que la beauté.</w:t>
      </w:r>
    </w:p>
    <w:p w:rsidR="00327C75" w:rsidRPr="00AD0D5E" w:rsidRDefault="00327C75">
      <w:pPr>
        <w:jc w:val="both"/>
        <w:rPr>
          <w:rFonts w:ascii="Times New Roman" w:hAnsi="Times New Roman" w:cs="Times New Roman"/>
        </w:rPr>
      </w:pPr>
      <w:r w:rsidRPr="00AD0D5E">
        <w:rPr>
          <w:rFonts w:ascii="Times New Roman" w:hAnsi="Times New Roman" w:cs="Times New Roman"/>
        </w:rPr>
        <w:t>La 2</w:t>
      </w:r>
      <w:r w:rsidRPr="00AD0D5E">
        <w:rPr>
          <w:rFonts w:ascii="Times New Roman" w:hAnsi="Times New Roman" w:cs="Times New Roman"/>
          <w:vertAlign w:val="superscript"/>
        </w:rPr>
        <w:t>ème</w:t>
      </w:r>
      <w:r w:rsidRPr="00AD0D5E">
        <w:rPr>
          <w:rFonts w:ascii="Times New Roman" w:hAnsi="Times New Roman" w:cs="Times New Roman"/>
        </w:rPr>
        <w:t xml:space="preserve"> indication temporelle : "cette vesprée" (</w:t>
      </w:r>
      <w:r w:rsidR="001F410A" w:rsidRPr="001F410A">
        <w:rPr>
          <w:rFonts w:ascii="Times New Roman" w:hAnsi="Times New Roman" w:cs="Times New Roman"/>
        </w:rPr>
        <w:sym w:font="Wingdings" w:char="F0E0"/>
      </w:r>
      <w:r w:rsidR="001F410A">
        <w:rPr>
          <w:rFonts w:ascii="Times New Roman" w:hAnsi="Times New Roman" w:cs="Times New Roman"/>
        </w:rPr>
        <w:t xml:space="preserve"> « </w:t>
      </w:r>
      <w:r w:rsidRPr="00AD0D5E">
        <w:rPr>
          <w:rFonts w:ascii="Times New Roman" w:hAnsi="Times New Roman" w:cs="Times New Roman"/>
        </w:rPr>
        <w:t>ce soir</w:t>
      </w:r>
      <w:r w:rsidR="001F410A">
        <w:rPr>
          <w:rFonts w:ascii="Times New Roman" w:hAnsi="Times New Roman" w:cs="Times New Roman"/>
        </w:rPr>
        <w:t> »</w:t>
      </w:r>
      <w:r w:rsidRPr="00AD0D5E">
        <w:rPr>
          <w:rFonts w:ascii="Times New Roman" w:hAnsi="Times New Roman" w:cs="Times New Roman"/>
        </w:rPr>
        <w:t>) est nécessaire pour la mise en place du symbole, de la comparaison entre la rose et la jeune fille. Il y a en même temps un effet dramatique. Suggestion d'une petite saynète. Déjà, cependant, le 4</w:t>
      </w:r>
      <w:r w:rsidRPr="00AD0D5E">
        <w:rPr>
          <w:rFonts w:ascii="Times New Roman" w:hAnsi="Times New Roman" w:cs="Times New Roman"/>
          <w:vertAlign w:val="superscript"/>
        </w:rPr>
        <w:t>ème</w:t>
      </w:r>
      <w:r w:rsidRPr="00AD0D5E">
        <w:rPr>
          <w:rFonts w:ascii="Times New Roman" w:hAnsi="Times New Roman" w:cs="Times New Roman"/>
        </w:rPr>
        <w:t xml:space="preserve"> vers laisse prévoir la 2</w:t>
      </w:r>
      <w:r w:rsidRPr="00AD0D5E">
        <w:rPr>
          <w:rFonts w:ascii="Times New Roman" w:hAnsi="Times New Roman" w:cs="Times New Roman"/>
          <w:vertAlign w:val="superscript"/>
        </w:rPr>
        <w:t>ème</w:t>
      </w:r>
      <w:r w:rsidRPr="00AD0D5E">
        <w:rPr>
          <w:rFonts w:ascii="Times New Roman" w:hAnsi="Times New Roman" w:cs="Times New Roman"/>
        </w:rPr>
        <w:t xml:space="preserve"> strophe : prescience de la mort de la rose même si elle est évoquée de façon négative, « (n</w:t>
      </w:r>
      <w:proofErr w:type="gramStart"/>
      <w:r w:rsidRPr="00AD0D5E">
        <w:rPr>
          <w:rFonts w:ascii="Times New Roman" w:hAnsi="Times New Roman" w:cs="Times New Roman"/>
        </w:rPr>
        <w:t>’)  a</w:t>
      </w:r>
      <w:proofErr w:type="gramEnd"/>
      <w:r w:rsidRPr="00AD0D5E">
        <w:rPr>
          <w:rFonts w:ascii="Times New Roman" w:hAnsi="Times New Roman" w:cs="Times New Roman"/>
        </w:rPr>
        <w:t xml:space="preserve"> point perdu... ». Le 5</w:t>
      </w:r>
      <w:r w:rsidRPr="00AD0D5E">
        <w:rPr>
          <w:rFonts w:ascii="Times New Roman" w:hAnsi="Times New Roman" w:cs="Times New Roman"/>
          <w:vertAlign w:val="superscript"/>
        </w:rPr>
        <w:t>ème</w:t>
      </w:r>
      <w:r w:rsidRPr="00AD0D5E">
        <w:rPr>
          <w:rFonts w:ascii="Times New Roman" w:hAnsi="Times New Roman" w:cs="Times New Roman"/>
        </w:rPr>
        <w:t xml:space="preserve"> vers reprend les mêmes éléments descriptifs de la rose que précédemment : "robe pourprée". Cette répétition donne un aspect un peu incantatoire souligné plusieurs fois par des jeux sonores [p, r, u] « pourpre » </w:t>
      </w:r>
      <w:r w:rsidRPr="00AD0D5E">
        <w:rPr>
          <w:rFonts w:ascii="Times New Roman" w:hAnsi="Times New Roman" w:cs="Times New Roman"/>
        </w:rPr>
        <w:sym w:font="Wingdings" w:char="F0E0"/>
      </w:r>
      <w:r w:rsidRPr="00AD0D5E">
        <w:rPr>
          <w:rFonts w:ascii="Times New Roman" w:hAnsi="Times New Roman" w:cs="Times New Roman"/>
        </w:rPr>
        <w:t xml:space="preserve"> « vesprée » </w:t>
      </w:r>
      <w:r w:rsidRPr="00AD0D5E">
        <w:rPr>
          <w:rFonts w:ascii="Times New Roman" w:hAnsi="Times New Roman" w:cs="Times New Roman"/>
        </w:rPr>
        <w:sym w:font="Wingdings" w:char="F0E0"/>
      </w:r>
      <w:r w:rsidRPr="00AD0D5E">
        <w:rPr>
          <w:rFonts w:ascii="Times New Roman" w:hAnsi="Times New Roman" w:cs="Times New Roman"/>
        </w:rPr>
        <w:t xml:space="preserve"> « plis » </w:t>
      </w:r>
      <w:r w:rsidRPr="00AD0D5E">
        <w:rPr>
          <w:rFonts w:ascii="Times New Roman" w:hAnsi="Times New Roman" w:cs="Times New Roman"/>
        </w:rPr>
        <w:sym w:font="Wingdings" w:char="F0E0"/>
      </w:r>
      <w:r w:rsidRPr="00AD0D5E">
        <w:rPr>
          <w:rFonts w:ascii="Times New Roman" w:hAnsi="Times New Roman" w:cs="Times New Roman"/>
        </w:rPr>
        <w:t xml:space="preserve"> « pourprés ». Ces mots suggèrent la même animation et la même personnification, ce que le dernier vers va rendre de façon évidente avec une comparaison tout à fait explicite : « Et son teint » : Compliment délicat quoique tout-à-fait traditionnel qui rappelle le topos « teint de lis et de rose ».</w:t>
      </w:r>
    </w:p>
    <w:p w:rsidR="006B5E19" w:rsidRPr="00AD0D5E" w:rsidRDefault="006B5E19">
      <w:pPr>
        <w:jc w:val="both"/>
        <w:rPr>
          <w:rFonts w:ascii="Times New Roman" w:hAnsi="Times New Roman" w:cs="Times New Roman"/>
        </w:rPr>
      </w:pP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b/>
          <w:bCs/>
        </w:rPr>
        <w:t>2</w:t>
      </w:r>
      <w:r w:rsidRPr="00AD0D5E">
        <w:rPr>
          <w:rFonts w:ascii="Times New Roman" w:hAnsi="Times New Roman" w:cs="Times New Roman"/>
          <w:b/>
          <w:bCs/>
          <w:vertAlign w:val="superscript"/>
        </w:rPr>
        <w:t>ème</w:t>
      </w:r>
      <w:r w:rsidRPr="00AD0D5E">
        <w:rPr>
          <w:rFonts w:ascii="Times New Roman" w:hAnsi="Times New Roman" w:cs="Times New Roman"/>
          <w:b/>
          <w:bCs/>
        </w:rPr>
        <w:t xml:space="preserve"> strophe :</w:t>
      </w:r>
      <w:r w:rsidRPr="00AD0D5E">
        <w:rPr>
          <w:rFonts w:ascii="Times New Roman" w:hAnsi="Times New Roman" w:cs="Times New Roman"/>
        </w:rPr>
        <w:t xml:space="preserve"> Le ton change. Ellipse (pause) temporelle dans la saynète imaginée. Spectacle de désolation dont la description est introduite par </w:t>
      </w:r>
      <w:r w:rsidR="00467C54" w:rsidRPr="00AD0D5E">
        <w:rPr>
          <w:rFonts w:ascii="Times New Roman" w:hAnsi="Times New Roman" w:cs="Times New Roman"/>
        </w:rPr>
        <w:t>l’aphérèse</w:t>
      </w:r>
      <w:r w:rsidR="00594A65" w:rsidRPr="00AD0D5E">
        <w:rPr>
          <w:rFonts w:ascii="Times New Roman" w:hAnsi="Times New Roman" w:cs="Times New Roman"/>
        </w:rPr>
        <w:t xml:space="preserve"> </w:t>
      </w:r>
      <w:r w:rsidRPr="00AD0D5E">
        <w:rPr>
          <w:rFonts w:ascii="Times New Roman" w:hAnsi="Times New Roman" w:cs="Times New Roman"/>
        </w:rPr>
        <w:t xml:space="preserve">« las », exclamation de désespoir mise en valeur par un monosyllabe et une coupe, évidemment parodique. Le ton s'anime donc et devient marqué par une émotion intense. La phrase s'allonge sur trois vers, avec de nombreuses coupes qui permettent la mise en valeur en tête de vers de l'apostrophe « Mignonne », la répétition de l'expression désespérée : « Las ». L'impératif exhortatif </w:t>
      </w:r>
      <w:r w:rsidR="003220E0">
        <w:rPr>
          <w:rFonts w:ascii="Times New Roman" w:hAnsi="Times New Roman" w:cs="Times New Roman"/>
        </w:rPr>
        <w:t xml:space="preserve">de 2° personne </w:t>
      </w:r>
      <w:r w:rsidRPr="00AD0D5E">
        <w:rPr>
          <w:rFonts w:ascii="Times New Roman" w:hAnsi="Times New Roman" w:cs="Times New Roman"/>
        </w:rPr>
        <w:t>« </w:t>
      </w:r>
      <w:proofErr w:type="gramStart"/>
      <w:r w:rsidRPr="00AD0D5E">
        <w:rPr>
          <w:rFonts w:ascii="Times New Roman" w:hAnsi="Times New Roman" w:cs="Times New Roman"/>
        </w:rPr>
        <w:t>voyez</w:t>
      </w:r>
      <w:proofErr w:type="gramEnd"/>
      <w:r w:rsidRPr="00AD0D5E">
        <w:rPr>
          <w:rFonts w:ascii="Times New Roman" w:hAnsi="Times New Roman" w:cs="Times New Roman"/>
        </w:rPr>
        <w:t> » est un effet de style qui joue sur la double destination et permet la visualisation du spectacle, qui attire l'attention de la belle comme du lecteur.</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 xml:space="preserve">C'est une évocation imagée de la fleur maintenant fanée : « elle a dessus la place... ». « Beautés », mot abstrait = « pétales ». Exclamation blasphématoire, imprécation lyrique et parodique qui dénonce la « marâtre Nature ». Connotation tout à fait péjorative pour une nature doublement </w:t>
      </w:r>
      <w:proofErr w:type="spellStart"/>
      <w:r w:rsidRPr="00AD0D5E">
        <w:rPr>
          <w:rFonts w:ascii="Times New Roman" w:hAnsi="Times New Roman" w:cs="Times New Roman"/>
        </w:rPr>
        <w:t>anthropomorphée</w:t>
      </w:r>
      <w:proofErr w:type="spellEnd"/>
      <w:r w:rsidRPr="00AD0D5E">
        <w:rPr>
          <w:rFonts w:ascii="Times New Roman" w:hAnsi="Times New Roman" w:cs="Times New Roman"/>
        </w:rPr>
        <w:t> : « marâtre » (mauvaise belle-mère) ; or, habituellement, la nature est considérée comme une mère bienveillante.</w:t>
      </w:r>
      <w:r w:rsidR="00594A65" w:rsidRPr="00AD0D5E">
        <w:rPr>
          <w:rFonts w:ascii="Times New Roman" w:hAnsi="Times New Roman" w:cs="Times New Roman"/>
        </w:rPr>
        <w:t xml:space="preserve"> </w:t>
      </w:r>
      <w:r w:rsidRPr="00AD0D5E">
        <w:rPr>
          <w:rFonts w:ascii="Times New Roman" w:hAnsi="Times New Roman" w:cs="Times New Roman"/>
        </w:rPr>
        <w:t>(Cf. chez Montaigne par exemple).</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 xml:space="preserve">De plus, </w:t>
      </w:r>
      <w:r w:rsidR="00B50D5F">
        <w:rPr>
          <w:rFonts w:ascii="Times New Roman" w:hAnsi="Times New Roman" w:cs="Times New Roman"/>
        </w:rPr>
        <w:t>l’</w:t>
      </w:r>
      <w:r w:rsidRPr="00AD0D5E">
        <w:rPr>
          <w:rFonts w:ascii="Times New Roman" w:hAnsi="Times New Roman" w:cs="Times New Roman"/>
        </w:rPr>
        <w:t>absence de déterminant</w:t>
      </w:r>
      <w:r w:rsidR="00B50D5F">
        <w:rPr>
          <w:rFonts w:ascii="Times New Roman" w:hAnsi="Times New Roman" w:cs="Times New Roman"/>
        </w:rPr>
        <w:t xml:space="preserve"> insiste sur la personnification ;</w:t>
      </w:r>
      <w:r w:rsidRPr="00AD0D5E">
        <w:rPr>
          <w:rFonts w:ascii="Times New Roman" w:hAnsi="Times New Roman" w:cs="Times New Roman"/>
        </w:rPr>
        <w:t xml:space="preserve"> toutefois </w:t>
      </w:r>
      <w:r w:rsidR="00B50D5F">
        <w:rPr>
          <w:rFonts w:ascii="Times New Roman" w:hAnsi="Times New Roman" w:cs="Times New Roman"/>
        </w:rPr>
        <w:t>l’</w:t>
      </w:r>
      <w:r w:rsidRPr="00AD0D5E">
        <w:rPr>
          <w:rFonts w:ascii="Times New Roman" w:hAnsi="Times New Roman" w:cs="Times New Roman"/>
        </w:rPr>
        <w:t xml:space="preserve">assimilation nature et mère </w:t>
      </w:r>
      <w:r w:rsidR="00B50D5F">
        <w:rPr>
          <w:rFonts w:ascii="Times New Roman" w:hAnsi="Times New Roman" w:cs="Times New Roman"/>
        </w:rPr>
        <w:t xml:space="preserve">est </w:t>
      </w:r>
      <w:r w:rsidRPr="00AD0D5E">
        <w:rPr>
          <w:rFonts w:ascii="Times New Roman" w:hAnsi="Times New Roman" w:cs="Times New Roman"/>
        </w:rPr>
        <w:t>tout à fait traditionnelle. Et sous ce ton exagérément plaintif et qui dénote une intention parodique, expression d'un thème qui, s'il est traditionnel, est cher à Ronsard : la mort frappe tout, même les êtres les plus beaux, les belles choses, la jeunesse, cf.</w:t>
      </w:r>
      <w:r w:rsidR="00594A65" w:rsidRPr="00AD0D5E">
        <w:rPr>
          <w:rFonts w:ascii="Times New Roman" w:hAnsi="Times New Roman" w:cs="Times New Roman"/>
        </w:rPr>
        <w:t xml:space="preserve"> </w:t>
      </w:r>
      <w:r w:rsidRPr="00AD0D5E">
        <w:rPr>
          <w:rFonts w:ascii="Times New Roman" w:hAnsi="Times New Roman" w:cs="Times New Roman"/>
          <w:i/>
          <w:iCs/>
        </w:rPr>
        <w:t>Sonnets sur la mort de Marie</w:t>
      </w:r>
      <w:r w:rsidRPr="00AD0D5E">
        <w:rPr>
          <w:rFonts w:ascii="Times New Roman" w:hAnsi="Times New Roman" w:cs="Times New Roman"/>
        </w:rPr>
        <w:t>.</w:t>
      </w:r>
    </w:p>
    <w:p w:rsidR="00327C75" w:rsidRDefault="00327C75">
      <w:pPr>
        <w:ind w:firstLine="708"/>
        <w:jc w:val="both"/>
        <w:rPr>
          <w:rFonts w:ascii="Times New Roman" w:hAnsi="Times New Roman" w:cs="Times New Roman"/>
        </w:rPr>
      </w:pPr>
      <w:r w:rsidRPr="00AD0D5E">
        <w:rPr>
          <w:rFonts w:ascii="Times New Roman" w:hAnsi="Times New Roman" w:cs="Times New Roman"/>
        </w:rPr>
        <w:t>Le caractère éphémère de la vie de la rose symbolise celle de la vie humaine. Ellipse du temps</w:t>
      </w:r>
      <w:r w:rsidR="003220E0">
        <w:rPr>
          <w:rFonts w:ascii="Times New Roman" w:hAnsi="Times New Roman" w:cs="Times New Roman"/>
        </w:rPr>
        <w:t xml:space="preserve"> avec les 2 notations temporelles cette fois réunies dans le même vers</w:t>
      </w:r>
      <w:r w:rsidRPr="00AD0D5E">
        <w:rPr>
          <w:rFonts w:ascii="Times New Roman" w:hAnsi="Times New Roman" w:cs="Times New Roman"/>
        </w:rPr>
        <w:t> : « que du matin jusques au soir », rapidité extrême, symbolique. Cf. Fontenelle : « De mémoire de rose/ on n'a</w:t>
      </w:r>
      <w:r w:rsidR="0072179E" w:rsidRPr="00AD0D5E">
        <w:rPr>
          <w:rFonts w:ascii="Times New Roman" w:hAnsi="Times New Roman" w:cs="Times New Roman"/>
        </w:rPr>
        <w:t xml:space="preserve"> jamais vu mourir un jardinier" ;</w:t>
      </w:r>
      <w:r w:rsidRPr="00AD0D5E">
        <w:rPr>
          <w:rFonts w:ascii="Times New Roman" w:hAnsi="Times New Roman" w:cs="Times New Roman"/>
        </w:rPr>
        <w:t xml:space="preserve"> Malherbe : « elle a vécu ce que vivent les roses /l'espace d'un matin ».</w:t>
      </w:r>
    </w:p>
    <w:p w:rsidR="003220E0" w:rsidRPr="00AD0D5E" w:rsidRDefault="003220E0">
      <w:pPr>
        <w:ind w:firstLine="708"/>
        <w:jc w:val="both"/>
        <w:rPr>
          <w:rFonts w:ascii="Times New Roman" w:hAnsi="Times New Roman" w:cs="Times New Roman"/>
        </w:rPr>
      </w:pP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b/>
          <w:bCs/>
        </w:rPr>
        <w:t>La 3</w:t>
      </w:r>
      <w:r w:rsidRPr="00AD0D5E">
        <w:rPr>
          <w:rFonts w:ascii="Times New Roman" w:hAnsi="Times New Roman" w:cs="Times New Roman"/>
          <w:b/>
          <w:bCs/>
          <w:vertAlign w:val="superscript"/>
        </w:rPr>
        <w:t>ème</w:t>
      </w:r>
      <w:r w:rsidRPr="00AD0D5E">
        <w:rPr>
          <w:rFonts w:ascii="Times New Roman" w:hAnsi="Times New Roman" w:cs="Times New Roman"/>
          <w:b/>
          <w:bCs/>
        </w:rPr>
        <w:t xml:space="preserve"> strophe</w:t>
      </w:r>
      <w:r w:rsidRPr="00AD0D5E">
        <w:rPr>
          <w:rFonts w:ascii="Times New Roman" w:hAnsi="Times New Roman" w:cs="Times New Roman"/>
        </w:rPr>
        <w:t xml:space="preserve"> élucide le symbole. « Donc » : lien logique, aspect conclusif.</w:t>
      </w:r>
    </w:p>
    <w:p w:rsidR="00327C75" w:rsidRPr="00AD0D5E" w:rsidRDefault="00327C75">
      <w:pPr>
        <w:jc w:val="both"/>
        <w:rPr>
          <w:rFonts w:ascii="Times New Roman" w:hAnsi="Times New Roman" w:cs="Times New Roman"/>
        </w:rPr>
      </w:pPr>
      <w:r w:rsidRPr="00AD0D5E">
        <w:rPr>
          <w:rFonts w:ascii="Times New Roman" w:hAnsi="Times New Roman" w:cs="Times New Roman"/>
        </w:rPr>
        <w:t xml:space="preserve">Montre de façon évidente l'assimilation entre la rose et la jeune fille jusque-là suggérée. (La « rose » était </w:t>
      </w:r>
      <w:proofErr w:type="gramStart"/>
      <w:r w:rsidRPr="00AD0D5E">
        <w:rPr>
          <w:rFonts w:ascii="Times New Roman" w:hAnsi="Times New Roman" w:cs="Times New Roman"/>
        </w:rPr>
        <w:t>tout le temps comparée</w:t>
      </w:r>
      <w:proofErr w:type="gramEnd"/>
      <w:r w:rsidRPr="00AD0D5E">
        <w:rPr>
          <w:rFonts w:ascii="Times New Roman" w:hAnsi="Times New Roman" w:cs="Times New Roman"/>
        </w:rPr>
        <w:t xml:space="preserve"> de façon métaphorique à la jeune fille), maintenant, c'est la jeune fille qui va être comparée à la rose. Jeux subtils de correspondances.</w:t>
      </w:r>
    </w:p>
    <w:p w:rsidR="00FE0112" w:rsidRPr="00B50D5F" w:rsidRDefault="00327C75" w:rsidP="00B50D5F">
      <w:pPr>
        <w:ind w:firstLine="708"/>
        <w:jc w:val="both"/>
        <w:rPr>
          <w:rFonts w:ascii="Times New Roman" w:hAnsi="Times New Roman" w:cs="Times New Roman"/>
        </w:rPr>
      </w:pPr>
      <w:r w:rsidRPr="00AD0D5E">
        <w:rPr>
          <w:rFonts w:ascii="Times New Roman" w:hAnsi="Times New Roman" w:cs="Times New Roman"/>
        </w:rPr>
        <w:t>Désormais, l'apostrophe est rejetée en fin de vers : « Mignonne » (3 fois, cette apostrophe, dans chaque strophe, a une place différente). Donc, l'assimilation va se poursuivre sur 3 vers et demi sous la forme de métaphore filée. « </w:t>
      </w:r>
      <w:proofErr w:type="spellStart"/>
      <w:r w:rsidRPr="00AD0D5E">
        <w:rPr>
          <w:rFonts w:ascii="Times New Roman" w:hAnsi="Times New Roman" w:cs="Times New Roman"/>
        </w:rPr>
        <w:t>Fleuronne</w:t>
      </w:r>
      <w:proofErr w:type="spellEnd"/>
      <w:r w:rsidRPr="00AD0D5E">
        <w:rPr>
          <w:rFonts w:ascii="Times New Roman" w:hAnsi="Times New Roman" w:cs="Times New Roman"/>
        </w:rPr>
        <w:t> », « verte nouveauté » : connotation comme pour « rose », « ce matin », de nouveauté, de fraîcheur, de beauté. Elle va permettre le conseil didactique exprimé sous forme doublement impérative (à la visée persuasive) : « cueillez, cueillez votre jeunesse » ; cela rappelle dans un jeu évident d’intertextualité le conseil du poète latin Horace, « </w:t>
      </w:r>
      <w:r w:rsidRPr="00B50D5F">
        <w:rPr>
          <w:rFonts w:ascii="Times New Roman" w:hAnsi="Times New Roman" w:cs="Times New Roman"/>
          <w:i/>
        </w:rPr>
        <w:t>carpe diem </w:t>
      </w:r>
      <w:r w:rsidRPr="00AD0D5E">
        <w:rPr>
          <w:rFonts w:ascii="Times New Roman" w:hAnsi="Times New Roman" w:cs="Times New Roman"/>
        </w:rPr>
        <w:t xml:space="preserve">» </w:t>
      </w:r>
      <w:proofErr w:type="gramStart"/>
      <w:r w:rsidR="00FE0112" w:rsidRPr="00AD0D5E">
        <w:rPr>
          <w:rFonts w:ascii="Times New Roman" w:hAnsi="Times New Roman" w:cs="Times New Roman"/>
        </w:rPr>
        <w:t>(«</w:t>
      </w:r>
      <w:r w:rsidR="00594A65" w:rsidRPr="00AD0D5E">
        <w:rPr>
          <w:rFonts w:ascii="Times New Roman" w:hAnsi="Times New Roman" w:cs="Times New Roman"/>
        </w:rPr>
        <w:t> </w:t>
      </w:r>
      <w:r w:rsidRPr="00AD0D5E">
        <w:rPr>
          <w:rFonts w:ascii="Times New Roman" w:hAnsi="Times New Roman" w:cs="Times New Roman"/>
        </w:rPr>
        <w:t> cueille</w:t>
      </w:r>
      <w:proofErr w:type="gramEnd"/>
      <w:r w:rsidRPr="00AD0D5E">
        <w:rPr>
          <w:rFonts w:ascii="Times New Roman" w:hAnsi="Times New Roman" w:cs="Times New Roman"/>
        </w:rPr>
        <w:t xml:space="preserve"> le jour », vivre le moment présent) et annonce « cueillez dès aujourd'hui les roses de la vie » du même Ronsard (</w:t>
      </w:r>
      <w:r w:rsidRPr="00AD0D5E">
        <w:rPr>
          <w:rFonts w:ascii="Times New Roman" w:hAnsi="Times New Roman" w:cs="Times New Roman"/>
          <w:i/>
          <w:iCs/>
        </w:rPr>
        <w:t>Sonnets pour Hélène</w:t>
      </w:r>
      <w:r w:rsidRPr="00AD0D5E">
        <w:rPr>
          <w:rFonts w:ascii="Times New Roman" w:hAnsi="Times New Roman" w:cs="Times New Roman"/>
        </w:rPr>
        <w:t xml:space="preserve"> 1578).  Conseil hédoniste plus qu’épicurien. Et la symbolique sexuelle est transparente dans cette phrase au magnifique raccourci imagé. Les 2 </w:t>
      </w:r>
      <w:r w:rsidRPr="00AD0D5E">
        <w:rPr>
          <w:rFonts w:ascii="Times New Roman" w:hAnsi="Times New Roman" w:cs="Times New Roman"/>
        </w:rPr>
        <w:lastRenderedPageBreak/>
        <w:t xml:space="preserve">derniers vers résument l’argument en même temps qu'ils précisent le symbole : « comme à cette fleur... ». Didactisme, (ton du moraliste) ; enseignement pseudo philosophique : « si </w:t>
      </w:r>
      <w:r w:rsidRPr="00AD0D5E">
        <w:rPr>
          <w:rFonts w:ascii="Times New Roman" w:hAnsi="Times New Roman" w:cs="Times New Roman"/>
          <w:b/>
          <w:bCs/>
        </w:rPr>
        <w:t>vous</w:t>
      </w:r>
      <w:r w:rsidRPr="00AD0D5E">
        <w:rPr>
          <w:rFonts w:ascii="Times New Roman" w:hAnsi="Times New Roman" w:cs="Times New Roman"/>
        </w:rPr>
        <w:t xml:space="preserve"> me croyez ». Interpellation rhétorique pour retenir l'attention, ton persuasif. Et constamment, il manie dans le poème l'alliance du concret et de l'abstrait.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7C75" w:rsidRPr="00AD0D5E">
        <w:trPr>
          <w:jc w:val="center"/>
        </w:trPr>
        <w:tc>
          <w:tcPr>
            <w:tcW w:w="4606" w:type="dxa"/>
          </w:tcPr>
          <w:p w:rsidR="00327C75" w:rsidRPr="00AD0D5E" w:rsidRDefault="00327C75">
            <w:pPr>
              <w:jc w:val="center"/>
              <w:rPr>
                <w:rFonts w:ascii="Times New Roman" w:hAnsi="Times New Roman" w:cs="Times New Roman"/>
                <w:b/>
                <w:bCs/>
              </w:rPr>
            </w:pPr>
            <w:r w:rsidRPr="00AD0D5E">
              <w:rPr>
                <w:rFonts w:ascii="Times New Roman" w:hAnsi="Times New Roman" w:cs="Times New Roman"/>
                <w:b/>
                <w:bCs/>
              </w:rPr>
              <w:t>Le concret</w:t>
            </w:r>
          </w:p>
        </w:tc>
        <w:tc>
          <w:tcPr>
            <w:tcW w:w="4606" w:type="dxa"/>
          </w:tcPr>
          <w:p w:rsidR="00327C75" w:rsidRPr="00AD0D5E" w:rsidRDefault="00327C75">
            <w:pPr>
              <w:jc w:val="center"/>
              <w:rPr>
                <w:rFonts w:ascii="Times New Roman" w:hAnsi="Times New Roman" w:cs="Times New Roman"/>
                <w:b/>
                <w:bCs/>
              </w:rPr>
            </w:pPr>
            <w:r w:rsidRPr="00AD0D5E">
              <w:rPr>
                <w:rFonts w:ascii="Times New Roman" w:hAnsi="Times New Roman" w:cs="Times New Roman"/>
                <w:b/>
                <w:bCs/>
              </w:rPr>
              <w:t>L'abstrait</w:t>
            </w:r>
          </w:p>
        </w:tc>
      </w:tr>
      <w:tr w:rsidR="00327C75" w:rsidRPr="00AD0D5E">
        <w:trPr>
          <w:jc w:val="center"/>
        </w:trPr>
        <w:tc>
          <w:tcPr>
            <w:tcW w:w="4606" w:type="dxa"/>
          </w:tcPr>
          <w:p w:rsidR="00DD1AFD" w:rsidRDefault="00DD1AFD">
            <w:pPr>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auparavant</w:t>
            </w:r>
            <w:proofErr w:type="gramEnd"/>
            <w:r>
              <w:rPr>
                <w:rFonts w:ascii="Times New Roman" w:hAnsi="Times New Roman" w:cs="Times New Roman"/>
              </w:rPr>
              <w:t> : « laissé choir »</w:t>
            </w:r>
          </w:p>
          <w:p w:rsidR="00DD1AFD" w:rsidRDefault="00DD1AFD">
            <w:pPr>
              <w:jc w:val="both"/>
              <w:rPr>
                <w:rFonts w:ascii="Times New Roman" w:hAnsi="Times New Roman" w:cs="Times New Roman"/>
              </w:rPr>
            </w:pPr>
          </w:p>
          <w:p w:rsidR="00327C75" w:rsidRPr="00AD0D5E" w:rsidRDefault="00327C75">
            <w:pPr>
              <w:jc w:val="both"/>
              <w:rPr>
                <w:rFonts w:ascii="Times New Roman" w:hAnsi="Times New Roman" w:cs="Times New Roman"/>
              </w:rPr>
            </w:pPr>
            <w:proofErr w:type="spellStart"/>
            <w:proofErr w:type="gramStart"/>
            <w:r w:rsidRPr="00AD0D5E">
              <w:rPr>
                <w:rFonts w:ascii="Times New Roman" w:hAnsi="Times New Roman" w:cs="Times New Roman"/>
              </w:rPr>
              <w:t>fleuronne</w:t>
            </w:r>
            <w:proofErr w:type="spellEnd"/>
            <w:proofErr w:type="gramEnd"/>
            <w:r w:rsidRPr="00AD0D5E">
              <w:rPr>
                <w:rFonts w:ascii="Times New Roman" w:hAnsi="Times New Roman" w:cs="Times New Roman"/>
              </w:rPr>
              <w:t xml:space="preserve"> </w:t>
            </w:r>
          </w:p>
          <w:p w:rsidR="00327C75" w:rsidRPr="00AD0D5E" w:rsidRDefault="00327C75">
            <w:pPr>
              <w:jc w:val="both"/>
              <w:rPr>
                <w:rFonts w:ascii="Times New Roman" w:hAnsi="Times New Roman" w:cs="Times New Roman"/>
              </w:rPr>
            </w:pPr>
            <w:proofErr w:type="gramStart"/>
            <w:r w:rsidRPr="00AD0D5E">
              <w:rPr>
                <w:rFonts w:ascii="Times New Roman" w:hAnsi="Times New Roman" w:cs="Times New Roman"/>
              </w:rPr>
              <w:t>verte</w:t>
            </w:r>
            <w:proofErr w:type="gramEnd"/>
            <w:r w:rsidRPr="00AD0D5E">
              <w:rPr>
                <w:rFonts w:ascii="Times New Roman" w:hAnsi="Times New Roman" w:cs="Times New Roman"/>
              </w:rPr>
              <w:t xml:space="preserve"> </w:t>
            </w:r>
          </w:p>
          <w:p w:rsidR="00327C75" w:rsidRDefault="00327C75">
            <w:pPr>
              <w:jc w:val="both"/>
              <w:rPr>
                <w:rFonts w:ascii="Times New Roman" w:hAnsi="Times New Roman" w:cs="Times New Roman"/>
              </w:rPr>
            </w:pPr>
            <w:proofErr w:type="gramStart"/>
            <w:r w:rsidRPr="00AD0D5E">
              <w:rPr>
                <w:rFonts w:ascii="Times New Roman" w:hAnsi="Times New Roman" w:cs="Times New Roman"/>
              </w:rPr>
              <w:t>cueillez</w:t>
            </w:r>
            <w:proofErr w:type="gramEnd"/>
          </w:p>
          <w:p w:rsidR="00D374B3" w:rsidRPr="00AD0D5E" w:rsidRDefault="00D374B3">
            <w:pPr>
              <w:jc w:val="both"/>
              <w:rPr>
                <w:rFonts w:ascii="Times New Roman" w:hAnsi="Times New Roman" w:cs="Times New Roman"/>
              </w:rPr>
            </w:pPr>
            <w:proofErr w:type="gramStart"/>
            <w:r>
              <w:rPr>
                <w:rFonts w:ascii="Times New Roman" w:hAnsi="Times New Roman" w:cs="Times New Roman"/>
              </w:rPr>
              <w:t>ternir</w:t>
            </w:r>
            <w:proofErr w:type="gramEnd"/>
          </w:p>
        </w:tc>
        <w:tc>
          <w:tcPr>
            <w:tcW w:w="4606" w:type="dxa"/>
          </w:tcPr>
          <w:p w:rsidR="00DD1AFD" w:rsidRDefault="00DD1AFD">
            <w:pPr>
              <w:jc w:val="both"/>
              <w:rPr>
                <w:rFonts w:ascii="Times New Roman" w:hAnsi="Times New Roman" w:cs="Times New Roman"/>
              </w:rPr>
            </w:pPr>
            <w:r>
              <w:rPr>
                <w:rFonts w:ascii="Times New Roman" w:hAnsi="Times New Roman" w:cs="Times New Roman"/>
              </w:rPr>
              <w:t>Ses beautés]</w:t>
            </w:r>
          </w:p>
          <w:p w:rsidR="00DD1AFD" w:rsidRDefault="00DD1AFD">
            <w:pPr>
              <w:jc w:val="both"/>
              <w:rPr>
                <w:rFonts w:ascii="Times New Roman" w:hAnsi="Times New Roman" w:cs="Times New Roman"/>
              </w:rPr>
            </w:pPr>
          </w:p>
          <w:p w:rsidR="00327C75" w:rsidRPr="00AD0D5E" w:rsidRDefault="00327C75">
            <w:pPr>
              <w:jc w:val="both"/>
              <w:rPr>
                <w:rFonts w:ascii="Times New Roman" w:hAnsi="Times New Roman" w:cs="Times New Roman"/>
              </w:rPr>
            </w:pPr>
            <w:proofErr w:type="gramStart"/>
            <w:r w:rsidRPr="00AD0D5E">
              <w:rPr>
                <w:rFonts w:ascii="Times New Roman" w:hAnsi="Times New Roman" w:cs="Times New Roman"/>
              </w:rPr>
              <w:t>âge</w:t>
            </w:r>
            <w:proofErr w:type="gramEnd"/>
            <w:r w:rsidRPr="00AD0D5E">
              <w:rPr>
                <w:rFonts w:ascii="Times New Roman" w:hAnsi="Times New Roman" w:cs="Times New Roman"/>
              </w:rPr>
              <w:t xml:space="preserve"> </w:t>
            </w:r>
          </w:p>
          <w:p w:rsidR="00327C75" w:rsidRPr="00AD0D5E" w:rsidRDefault="00327C75">
            <w:pPr>
              <w:jc w:val="both"/>
              <w:rPr>
                <w:rFonts w:ascii="Times New Roman" w:hAnsi="Times New Roman" w:cs="Times New Roman"/>
              </w:rPr>
            </w:pPr>
            <w:proofErr w:type="gramStart"/>
            <w:r w:rsidRPr="00AD0D5E">
              <w:rPr>
                <w:rFonts w:ascii="Times New Roman" w:hAnsi="Times New Roman" w:cs="Times New Roman"/>
              </w:rPr>
              <w:t>nouveauté</w:t>
            </w:r>
            <w:proofErr w:type="gramEnd"/>
            <w:r w:rsidRPr="00AD0D5E">
              <w:rPr>
                <w:rFonts w:ascii="Times New Roman" w:hAnsi="Times New Roman" w:cs="Times New Roman"/>
              </w:rPr>
              <w:t xml:space="preserve"> </w:t>
            </w:r>
          </w:p>
          <w:p w:rsidR="00327C75" w:rsidRDefault="00327C75">
            <w:pPr>
              <w:jc w:val="both"/>
              <w:rPr>
                <w:rFonts w:ascii="Times New Roman" w:hAnsi="Times New Roman" w:cs="Times New Roman"/>
              </w:rPr>
            </w:pPr>
            <w:proofErr w:type="gramStart"/>
            <w:r w:rsidRPr="00AD0D5E">
              <w:rPr>
                <w:rFonts w:ascii="Times New Roman" w:hAnsi="Times New Roman" w:cs="Times New Roman"/>
              </w:rPr>
              <w:t>votre</w:t>
            </w:r>
            <w:proofErr w:type="gramEnd"/>
            <w:r w:rsidRPr="00AD0D5E">
              <w:rPr>
                <w:rFonts w:ascii="Times New Roman" w:hAnsi="Times New Roman" w:cs="Times New Roman"/>
              </w:rPr>
              <w:t xml:space="preserve"> jeunesse</w:t>
            </w:r>
          </w:p>
          <w:p w:rsidR="00D374B3" w:rsidRPr="00AD0D5E" w:rsidRDefault="00D374B3">
            <w:pPr>
              <w:jc w:val="both"/>
              <w:rPr>
                <w:rFonts w:ascii="Times New Roman" w:hAnsi="Times New Roman" w:cs="Times New Roman"/>
              </w:rPr>
            </w:pPr>
            <w:proofErr w:type="gramStart"/>
            <w:r>
              <w:rPr>
                <w:rFonts w:ascii="Times New Roman" w:hAnsi="Times New Roman" w:cs="Times New Roman"/>
              </w:rPr>
              <w:t>beauté</w:t>
            </w:r>
            <w:proofErr w:type="gramEnd"/>
          </w:p>
        </w:tc>
      </w:tr>
    </w:tbl>
    <w:p w:rsidR="00327C75" w:rsidRPr="00AD0D5E" w:rsidRDefault="00327C75">
      <w:pPr>
        <w:jc w:val="both"/>
        <w:rPr>
          <w:rFonts w:ascii="Times New Roman" w:hAnsi="Times New Roman" w:cs="Times New Roman"/>
        </w:rPr>
      </w:pPr>
    </w:p>
    <w:p w:rsidR="00327C75" w:rsidRPr="00AD0D5E" w:rsidRDefault="00327C75">
      <w:pPr>
        <w:jc w:val="both"/>
        <w:rPr>
          <w:rFonts w:ascii="Times New Roman" w:hAnsi="Times New Roman" w:cs="Times New Roman"/>
          <w:b/>
          <w:bCs/>
          <w:caps/>
          <w:color w:val="800080"/>
        </w:rPr>
      </w:pPr>
      <w:r w:rsidRPr="00AD0D5E">
        <w:rPr>
          <w:rFonts w:ascii="Times New Roman" w:hAnsi="Times New Roman" w:cs="Times New Roman"/>
          <w:b/>
          <w:bCs/>
          <w:caps/>
          <w:color w:val="800080"/>
        </w:rPr>
        <w:t>Conclusion</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 xml:space="preserve">Dans ce poème, donc, Ronsard renouvelle heureusement </w:t>
      </w:r>
      <w:r w:rsidR="008C58F0" w:rsidRPr="00AD0D5E">
        <w:rPr>
          <w:rFonts w:ascii="Times New Roman" w:hAnsi="Times New Roman" w:cs="Times New Roman"/>
        </w:rPr>
        <w:t>l’un</w:t>
      </w:r>
      <w:r w:rsidRPr="00AD0D5E">
        <w:rPr>
          <w:rFonts w:ascii="Times New Roman" w:hAnsi="Times New Roman" w:cs="Times New Roman"/>
        </w:rPr>
        <w:t xml:space="preserve"> des thèmes traditionnels du lyrisme, la fuite du temps, la fugacité de la vie. Il utilise ainsi</w:t>
      </w:r>
      <w:r w:rsidR="008C58F0" w:rsidRPr="00AD0D5E">
        <w:rPr>
          <w:rFonts w:ascii="Times New Roman" w:hAnsi="Times New Roman" w:cs="Times New Roman"/>
        </w:rPr>
        <w:t>, dans une argumentation persuasive et poétique,</w:t>
      </w:r>
      <w:r w:rsidRPr="00AD0D5E">
        <w:rPr>
          <w:rFonts w:ascii="Times New Roman" w:hAnsi="Times New Roman" w:cs="Times New Roman"/>
        </w:rPr>
        <w:t xml:space="preserve"> des effets poétiques (jeux dans les comparaisons, entre l'abstrait et le concret, des sous-entendus, des métaphores, la musicalité), un ton gracieux et bien souvent parodique, dans son envolée pathétique, et une invitation dont la finalité sensuelle est symboliquement et malicieusement suggérée comme dans « Je vous envoie un bouquet » (1555) ou « Quand vous serez bien vieille », (</w:t>
      </w:r>
      <w:r w:rsidRPr="00AD0D5E">
        <w:rPr>
          <w:rFonts w:ascii="Times New Roman" w:hAnsi="Times New Roman" w:cs="Times New Roman"/>
          <w:i/>
          <w:iCs/>
        </w:rPr>
        <w:t>Sonnets pour Hélène</w:t>
      </w:r>
      <w:r w:rsidRPr="00AD0D5E">
        <w:rPr>
          <w:rFonts w:ascii="Times New Roman" w:hAnsi="Times New Roman" w:cs="Times New Roman"/>
        </w:rPr>
        <w:t xml:space="preserve">, 1578). Ce poème qui utilise le thème de la fuite du temps comme argument de séduction amoureuse, annonce celui dédié à Marquise par Corneille et surtout celui de </w:t>
      </w:r>
      <w:proofErr w:type="gramStart"/>
      <w:r w:rsidRPr="00AD0D5E">
        <w:rPr>
          <w:rFonts w:ascii="Times New Roman" w:hAnsi="Times New Roman" w:cs="Times New Roman"/>
        </w:rPr>
        <w:t>Queneau  qui</w:t>
      </w:r>
      <w:proofErr w:type="gramEnd"/>
      <w:r w:rsidRPr="00AD0D5E">
        <w:rPr>
          <w:rFonts w:ascii="Times New Roman" w:hAnsi="Times New Roman" w:cs="Times New Roman"/>
        </w:rPr>
        <w:t xml:space="preserve"> le pastiche: « Si tu t'imagines ».</w:t>
      </w:r>
    </w:p>
    <w:p w:rsidR="00327C75" w:rsidRPr="00AD0D5E" w:rsidRDefault="00327C75">
      <w:pPr>
        <w:ind w:firstLine="708"/>
        <w:jc w:val="both"/>
        <w:rPr>
          <w:rFonts w:ascii="Times New Roman" w:hAnsi="Times New Roman" w:cs="Times New Roman"/>
        </w:rPr>
      </w:pPr>
    </w:p>
    <w:p w:rsidR="009B31CE" w:rsidRPr="00AD0D5E" w:rsidRDefault="009B31CE" w:rsidP="00A8168F">
      <w:pPr>
        <w:jc w:val="both"/>
        <w:rPr>
          <w:rFonts w:ascii="Times New Roman" w:hAnsi="Times New Roman" w:cs="Times New Roman"/>
          <w:i/>
        </w:rPr>
      </w:pPr>
    </w:p>
    <w:p w:rsidR="00A1253F" w:rsidRPr="00AD0D5E" w:rsidRDefault="00A1253F" w:rsidP="00A1253F">
      <w:pPr>
        <w:ind w:firstLine="708"/>
        <w:jc w:val="both"/>
        <w:rPr>
          <w:rFonts w:ascii="Times New Roman" w:hAnsi="Times New Roman" w:cs="Times New Roman"/>
          <w:i/>
        </w:rPr>
      </w:pPr>
      <w:r w:rsidRPr="00AD0D5E">
        <w:rPr>
          <w:rFonts w:ascii="Times New Roman" w:hAnsi="Times New Roman" w:cs="Times New Roman"/>
          <w:i/>
        </w:rPr>
        <w:t>Nerval a commencé la citation suivante, Caillois a complété la citation et JL Borges l'a complétée à son tour :</w:t>
      </w:r>
    </w:p>
    <w:p w:rsidR="00A1253F" w:rsidRPr="00AD0D5E" w:rsidRDefault="00A1253F" w:rsidP="00A1253F">
      <w:pPr>
        <w:ind w:firstLine="708"/>
        <w:jc w:val="both"/>
        <w:rPr>
          <w:rFonts w:ascii="Times New Roman" w:hAnsi="Times New Roman" w:cs="Times New Roman"/>
          <w:i/>
        </w:rPr>
      </w:pPr>
      <w:r w:rsidRPr="00AD0D5E">
        <w:rPr>
          <w:rFonts w:ascii="Times New Roman" w:hAnsi="Times New Roman" w:cs="Times New Roman"/>
          <w:i/>
        </w:rPr>
        <w:t>    Le premier qui compara la femme à une rose était un poète ;</w:t>
      </w:r>
    </w:p>
    <w:p w:rsidR="00A1253F" w:rsidRPr="00AD0D5E" w:rsidRDefault="00A1253F" w:rsidP="00A1253F">
      <w:pPr>
        <w:ind w:firstLine="708"/>
        <w:jc w:val="both"/>
        <w:rPr>
          <w:rFonts w:ascii="Times New Roman" w:hAnsi="Times New Roman" w:cs="Times New Roman"/>
          <w:i/>
        </w:rPr>
      </w:pPr>
      <w:r w:rsidRPr="00AD0D5E">
        <w:rPr>
          <w:rFonts w:ascii="Times New Roman" w:hAnsi="Times New Roman" w:cs="Times New Roman"/>
          <w:i/>
        </w:rPr>
        <w:t xml:space="preserve">    </w:t>
      </w:r>
      <w:proofErr w:type="gramStart"/>
      <w:r w:rsidRPr="00AD0D5E">
        <w:rPr>
          <w:rFonts w:ascii="Times New Roman" w:hAnsi="Times New Roman" w:cs="Times New Roman"/>
          <w:i/>
        </w:rPr>
        <w:t>le</w:t>
      </w:r>
      <w:proofErr w:type="gramEnd"/>
      <w:r w:rsidRPr="00AD0D5E">
        <w:rPr>
          <w:rFonts w:ascii="Times New Roman" w:hAnsi="Times New Roman" w:cs="Times New Roman"/>
          <w:i/>
        </w:rPr>
        <w:t xml:space="preserve"> deuxième était un imbécile ;</w:t>
      </w:r>
    </w:p>
    <w:p w:rsidR="00327C75" w:rsidRPr="00AD0D5E" w:rsidRDefault="00A1253F" w:rsidP="00A1253F">
      <w:pPr>
        <w:ind w:firstLine="708"/>
        <w:jc w:val="both"/>
        <w:rPr>
          <w:rFonts w:ascii="Times New Roman" w:hAnsi="Times New Roman" w:cs="Times New Roman"/>
          <w:i/>
        </w:rPr>
      </w:pPr>
      <w:r w:rsidRPr="00AD0D5E">
        <w:rPr>
          <w:rFonts w:ascii="Times New Roman" w:hAnsi="Times New Roman" w:cs="Times New Roman"/>
          <w:i/>
        </w:rPr>
        <w:t>    ... et le troisième était un classique !</w:t>
      </w:r>
    </w:p>
    <w:p w:rsidR="009B31CE" w:rsidRPr="00AD0D5E" w:rsidRDefault="009B31CE" w:rsidP="00A1253F">
      <w:pPr>
        <w:ind w:firstLine="708"/>
        <w:jc w:val="both"/>
        <w:rPr>
          <w:rFonts w:ascii="Times New Roman" w:hAnsi="Times New Roman" w:cs="Times New Roman"/>
          <w:i/>
        </w:rPr>
      </w:pPr>
    </w:p>
    <w:p w:rsidR="009B31CE" w:rsidRPr="00AD0D5E" w:rsidRDefault="009B31CE" w:rsidP="00A1253F">
      <w:pPr>
        <w:ind w:firstLine="708"/>
        <w:jc w:val="both"/>
        <w:rPr>
          <w:rFonts w:ascii="Times New Roman" w:hAnsi="Times New Roman" w:cs="Times New Roman"/>
          <w:i/>
        </w:rPr>
      </w:pPr>
    </w:p>
    <w:p w:rsidR="00327C75" w:rsidRPr="00AD0D5E" w:rsidRDefault="00327C7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800080"/>
        </w:rPr>
      </w:pPr>
      <w:r w:rsidRPr="00AD0D5E">
        <w:rPr>
          <w:rFonts w:ascii="Times New Roman" w:hAnsi="Times New Roman" w:cs="Times New Roman"/>
          <w:b/>
          <w:bCs/>
          <w:color w:val="800080"/>
        </w:rPr>
        <w:t>SUGGESTION D’UN PLAN RAPI</w:t>
      </w:r>
      <w:r w:rsidR="00623A6C">
        <w:rPr>
          <w:rFonts w:ascii="Times New Roman" w:hAnsi="Times New Roman" w:cs="Times New Roman"/>
          <w:b/>
          <w:bCs/>
          <w:color w:val="800080"/>
        </w:rPr>
        <w:t xml:space="preserve">DE POUR LE COMMENTAIRE </w:t>
      </w:r>
    </w:p>
    <w:p w:rsidR="00327C75" w:rsidRPr="00623A6C" w:rsidRDefault="00327C7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800080"/>
          <w:u w:val="single"/>
        </w:rPr>
      </w:pPr>
      <w:proofErr w:type="gramStart"/>
      <w:r w:rsidRPr="00623A6C">
        <w:rPr>
          <w:rFonts w:ascii="Times New Roman" w:hAnsi="Times New Roman" w:cs="Times New Roman"/>
          <w:b/>
          <w:bCs/>
          <w:color w:val="800080"/>
          <w:u w:val="single"/>
        </w:rPr>
        <w:t>à</w:t>
      </w:r>
      <w:proofErr w:type="gramEnd"/>
      <w:r w:rsidRPr="00623A6C">
        <w:rPr>
          <w:rFonts w:ascii="Times New Roman" w:hAnsi="Times New Roman" w:cs="Times New Roman"/>
          <w:b/>
          <w:bCs/>
          <w:color w:val="800080"/>
          <w:u w:val="single"/>
        </w:rPr>
        <w:t xml:space="preserve"> compléter avec </w:t>
      </w:r>
      <w:r w:rsidR="004C6DFA" w:rsidRPr="00623A6C">
        <w:rPr>
          <w:rFonts w:ascii="Times New Roman" w:hAnsi="Times New Roman" w:cs="Times New Roman"/>
          <w:b/>
          <w:bCs/>
          <w:color w:val="800080"/>
          <w:u w:val="single"/>
        </w:rPr>
        <w:t xml:space="preserve">les éléments de </w:t>
      </w:r>
      <w:r w:rsidRPr="00623A6C">
        <w:rPr>
          <w:rFonts w:ascii="Times New Roman" w:hAnsi="Times New Roman" w:cs="Times New Roman"/>
          <w:b/>
          <w:bCs/>
          <w:color w:val="800080"/>
          <w:u w:val="single"/>
        </w:rPr>
        <w:t>la lecture linéaire</w:t>
      </w:r>
    </w:p>
    <w:p w:rsidR="00327C75" w:rsidRPr="00AD0D5E" w:rsidRDefault="00327C75">
      <w:pPr>
        <w:jc w:val="both"/>
        <w:rPr>
          <w:rFonts w:ascii="Times New Roman" w:hAnsi="Times New Roman" w:cs="Times New Roman"/>
        </w:rPr>
      </w:pPr>
    </w:p>
    <w:p w:rsidR="00327C75" w:rsidRPr="00AD0D5E" w:rsidRDefault="00327C75">
      <w:pPr>
        <w:jc w:val="both"/>
        <w:rPr>
          <w:rFonts w:ascii="Times New Roman" w:hAnsi="Times New Roman" w:cs="Times New Roman"/>
          <w:b/>
          <w:bCs/>
          <w:color w:val="008000"/>
        </w:rPr>
      </w:pPr>
      <w:r w:rsidRPr="00AD0D5E">
        <w:rPr>
          <w:rFonts w:ascii="Times New Roman" w:hAnsi="Times New Roman" w:cs="Times New Roman"/>
          <w:b/>
          <w:bCs/>
          <w:color w:val="008000"/>
        </w:rPr>
        <w:t>I. L'invitation amoureuse à la fois symbolique et lyrique.</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A. Deux personnages en présence dans une forme dialogique</w:t>
      </w:r>
    </w:p>
    <w:p w:rsidR="00327C75" w:rsidRPr="00AD0D5E" w:rsidRDefault="00327C75">
      <w:pPr>
        <w:ind w:left="1416"/>
        <w:jc w:val="both"/>
        <w:rPr>
          <w:rFonts w:ascii="Times New Roman" w:hAnsi="Times New Roman" w:cs="Times New Roman"/>
        </w:rPr>
      </w:pPr>
      <w:r w:rsidRPr="00AD0D5E">
        <w:rPr>
          <w:rFonts w:ascii="Times New Roman" w:hAnsi="Times New Roman" w:cs="Times New Roman"/>
        </w:rPr>
        <w:t>1- Une jeune fille désignée par une triple apostrophe</w:t>
      </w:r>
    </w:p>
    <w:p w:rsidR="00327C75" w:rsidRPr="00AD0D5E" w:rsidRDefault="00327C75">
      <w:pPr>
        <w:ind w:left="1416"/>
        <w:jc w:val="both"/>
        <w:rPr>
          <w:rFonts w:ascii="Times New Roman" w:hAnsi="Times New Roman" w:cs="Times New Roman"/>
        </w:rPr>
      </w:pPr>
      <w:r w:rsidRPr="00AD0D5E">
        <w:rPr>
          <w:rFonts w:ascii="Times New Roman" w:hAnsi="Times New Roman" w:cs="Times New Roman"/>
        </w:rPr>
        <w:t>« Mignonne » : beauté et jeunesse.</w:t>
      </w:r>
    </w:p>
    <w:p w:rsidR="00327C75" w:rsidRPr="00AD0D5E" w:rsidRDefault="00327C75">
      <w:pPr>
        <w:ind w:left="1416"/>
        <w:jc w:val="both"/>
        <w:rPr>
          <w:rFonts w:ascii="Times New Roman" w:hAnsi="Times New Roman" w:cs="Times New Roman"/>
        </w:rPr>
      </w:pPr>
      <w:r w:rsidRPr="00AD0D5E">
        <w:rPr>
          <w:rFonts w:ascii="Times New Roman" w:hAnsi="Times New Roman" w:cs="Times New Roman"/>
        </w:rPr>
        <w:t>2- Le poète plus âgé, plus expérimenté qui s'adresse à elle dans un monologue volontiers didactique.</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B- Une invitation symbolique</w:t>
      </w:r>
    </w:p>
    <w:p w:rsidR="00327C75" w:rsidRPr="00AD0D5E" w:rsidRDefault="00327C75">
      <w:pPr>
        <w:ind w:left="708"/>
        <w:jc w:val="both"/>
        <w:rPr>
          <w:rFonts w:ascii="Times New Roman" w:hAnsi="Times New Roman" w:cs="Times New Roman"/>
        </w:rPr>
      </w:pPr>
      <w:r w:rsidRPr="00AD0D5E">
        <w:rPr>
          <w:rFonts w:ascii="Times New Roman" w:hAnsi="Times New Roman" w:cs="Times New Roman"/>
        </w:rPr>
        <w:t>Symbolisme traditionnel de la rose rouge, ce qui implique l'amour sensuel, passionné</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C- Un lyrisme malicieux</w:t>
      </w:r>
    </w:p>
    <w:p w:rsidR="00327C75" w:rsidRPr="00AD0D5E" w:rsidRDefault="00327C75">
      <w:pPr>
        <w:ind w:left="1416"/>
        <w:jc w:val="both"/>
        <w:rPr>
          <w:rFonts w:ascii="Times New Roman" w:hAnsi="Times New Roman" w:cs="Times New Roman"/>
        </w:rPr>
      </w:pPr>
      <w:r w:rsidRPr="00AD0D5E">
        <w:rPr>
          <w:rFonts w:ascii="Times New Roman" w:hAnsi="Times New Roman" w:cs="Times New Roman"/>
        </w:rPr>
        <w:t>1- Musicalité.</w:t>
      </w:r>
    </w:p>
    <w:p w:rsidR="00327C75" w:rsidRPr="00AD0D5E" w:rsidRDefault="00E40173">
      <w:pPr>
        <w:ind w:left="1416"/>
        <w:jc w:val="both"/>
        <w:rPr>
          <w:rFonts w:ascii="Times New Roman" w:hAnsi="Times New Roman" w:cs="Times New Roman"/>
        </w:rPr>
      </w:pPr>
      <w:r w:rsidRPr="00AD0D5E">
        <w:rPr>
          <w:rFonts w:ascii="Times New Roman" w:hAnsi="Times New Roman" w:cs="Times New Roman"/>
        </w:rPr>
        <w:t>2 Exagération</w:t>
      </w:r>
      <w:r w:rsidR="00327C75" w:rsidRPr="00AD0D5E">
        <w:rPr>
          <w:rFonts w:ascii="Times New Roman" w:hAnsi="Times New Roman" w:cs="Times New Roman"/>
        </w:rPr>
        <w:t xml:space="preserve"> parodique dans </w:t>
      </w:r>
      <w:r w:rsidRPr="00AD0D5E">
        <w:rPr>
          <w:rFonts w:ascii="Times New Roman" w:hAnsi="Times New Roman" w:cs="Times New Roman"/>
        </w:rPr>
        <w:t>l’expression</w:t>
      </w:r>
      <w:r w:rsidR="00327C75" w:rsidRPr="00AD0D5E">
        <w:rPr>
          <w:rFonts w:ascii="Times New Roman" w:hAnsi="Times New Roman" w:cs="Times New Roman"/>
        </w:rPr>
        <w:t xml:space="preserve"> du désespoir du poète. (2</w:t>
      </w:r>
      <w:r w:rsidR="00327C75" w:rsidRPr="00AD0D5E">
        <w:rPr>
          <w:rFonts w:ascii="Times New Roman" w:hAnsi="Times New Roman" w:cs="Times New Roman"/>
          <w:vertAlign w:val="superscript"/>
        </w:rPr>
        <w:t>ème</w:t>
      </w:r>
      <w:r w:rsidR="00327C75" w:rsidRPr="00AD0D5E">
        <w:rPr>
          <w:rFonts w:ascii="Times New Roman" w:hAnsi="Times New Roman" w:cs="Times New Roman"/>
        </w:rPr>
        <w:t xml:space="preserve"> strophe)</w:t>
      </w:r>
    </w:p>
    <w:p w:rsidR="00797EBC" w:rsidRPr="00AD0D5E" w:rsidRDefault="00797EBC">
      <w:pPr>
        <w:ind w:left="1416"/>
        <w:jc w:val="both"/>
        <w:rPr>
          <w:rFonts w:ascii="Times New Roman" w:hAnsi="Times New Roman" w:cs="Times New Roman"/>
        </w:rPr>
      </w:pPr>
    </w:p>
    <w:p w:rsidR="00327C75" w:rsidRPr="00AD0D5E" w:rsidRDefault="00327C75">
      <w:pPr>
        <w:jc w:val="both"/>
        <w:rPr>
          <w:rFonts w:ascii="Times New Roman" w:hAnsi="Times New Roman" w:cs="Times New Roman"/>
          <w:b/>
          <w:bCs/>
          <w:color w:val="008000"/>
        </w:rPr>
      </w:pPr>
      <w:r w:rsidRPr="00AD0D5E">
        <w:rPr>
          <w:rFonts w:ascii="Times New Roman" w:hAnsi="Times New Roman" w:cs="Times New Roman"/>
          <w:b/>
          <w:bCs/>
          <w:color w:val="008000"/>
        </w:rPr>
        <w:t xml:space="preserve">II. qui exploite la double comparaison implicite et explicite </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 xml:space="preserve">A. La rose comparée à la jeune fille (léger érotisme) </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 xml:space="preserve">B. La jeune fille comparée à la rose </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C. L’élucidation de la comparaison et du symbole</w:t>
      </w:r>
    </w:p>
    <w:p w:rsidR="00797EBC" w:rsidRPr="00AD0D5E" w:rsidRDefault="00797EBC">
      <w:pPr>
        <w:ind w:left="708"/>
        <w:jc w:val="both"/>
        <w:rPr>
          <w:rFonts w:ascii="Times New Roman" w:hAnsi="Times New Roman" w:cs="Times New Roman"/>
        </w:rPr>
      </w:pPr>
    </w:p>
    <w:p w:rsidR="00327C75" w:rsidRPr="00AD0D5E" w:rsidRDefault="00327C75">
      <w:pPr>
        <w:jc w:val="both"/>
        <w:rPr>
          <w:rFonts w:ascii="Times New Roman" w:hAnsi="Times New Roman" w:cs="Times New Roman"/>
          <w:b/>
          <w:bCs/>
          <w:color w:val="008000"/>
        </w:rPr>
      </w:pPr>
      <w:r w:rsidRPr="00AD0D5E">
        <w:rPr>
          <w:rFonts w:ascii="Times New Roman" w:hAnsi="Times New Roman" w:cs="Times New Roman"/>
          <w:b/>
          <w:bCs/>
          <w:color w:val="008000"/>
        </w:rPr>
        <w:t>III. pour proposer une réflexion didactique et hédoniste sur la fuite du temps</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A. Un thème traditionnel et des métaphores traditionnelles inspirées du « Carpe diem » d’Horace</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lastRenderedPageBreak/>
        <w:t>B. La fugacité de la vie de la jeunesse et de la beauté ainsi que l’imprécation à la nature</w:t>
      </w:r>
    </w:p>
    <w:p w:rsidR="00327C75" w:rsidRPr="004C6DFA" w:rsidRDefault="00327C75" w:rsidP="004C6DFA">
      <w:pPr>
        <w:ind w:left="708"/>
        <w:jc w:val="both"/>
        <w:rPr>
          <w:rFonts w:ascii="Times New Roman" w:hAnsi="Times New Roman" w:cs="Times New Roman"/>
          <w:color w:val="FF00FF"/>
        </w:rPr>
      </w:pPr>
      <w:r w:rsidRPr="00AD0D5E">
        <w:rPr>
          <w:rFonts w:ascii="Times New Roman" w:hAnsi="Times New Roman" w:cs="Times New Roman"/>
          <w:color w:val="FF00FF"/>
        </w:rPr>
        <w:t>C. Une leçon de morale « </w:t>
      </w:r>
      <w:proofErr w:type="spellStart"/>
      <w:r w:rsidRPr="00AD0D5E">
        <w:rPr>
          <w:rFonts w:ascii="Times New Roman" w:hAnsi="Times New Roman" w:cs="Times New Roman"/>
          <w:color w:val="FF00FF"/>
        </w:rPr>
        <w:t>anti-morale</w:t>
      </w:r>
      <w:proofErr w:type="spellEnd"/>
      <w:r w:rsidRPr="00AD0D5E">
        <w:rPr>
          <w:rFonts w:ascii="Times New Roman" w:hAnsi="Times New Roman" w:cs="Times New Roman"/>
          <w:color w:val="FF00FF"/>
        </w:rPr>
        <w:t> », marquée par l’hédonisme qui devient un argument de séduction amoureuse.</w:t>
      </w:r>
    </w:p>
    <w:sectPr w:rsidR="00327C75" w:rsidRPr="004C6DFA" w:rsidSect="00B31B6A">
      <w:headerReference w:type="default" r:id="rId7"/>
      <w:pgSz w:w="11906" w:h="16838"/>
      <w:pgMar w:top="851" w:right="1134" w:bottom="851"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E30" w:rsidRDefault="00A60E30">
      <w:r>
        <w:separator/>
      </w:r>
    </w:p>
  </w:endnote>
  <w:endnote w:type="continuationSeparator" w:id="0">
    <w:p w:rsidR="00A60E30" w:rsidRDefault="00A6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E30" w:rsidRDefault="00A60E30">
      <w:r>
        <w:separator/>
      </w:r>
    </w:p>
  </w:footnote>
  <w:footnote w:type="continuationSeparator" w:id="0">
    <w:p w:rsidR="00A60E30" w:rsidRDefault="00A6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C75" w:rsidRDefault="00327C75">
    <w:pPr>
      <w:pStyle w:val="En-tte"/>
      <w:framePr w:wrap="auto" w:vAnchor="text" w:hAnchor="margin" w:xAlign="right" w:y="1"/>
      <w:rPr>
        <w:rStyle w:val="Numrodepage"/>
        <w:rFonts w:cs="Times"/>
        <w:sz w:val="16"/>
        <w:szCs w:val="16"/>
      </w:rPr>
    </w:pPr>
    <w:r>
      <w:rPr>
        <w:rStyle w:val="Numrodepage"/>
        <w:rFonts w:cs="Times"/>
        <w:sz w:val="16"/>
        <w:szCs w:val="16"/>
      </w:rPr>
      <w:fldChar w:fldCharType="begin"/>
    </w:r>
    <w:r>
      <w:rPr>
        <w:rStyle w:val="Numrodepage"/>
        <w:rFonts w:cs="Times"/>
        <w:sz w:val="16"/>
        <w:szCs w:val="16"/>
      </w:rPr>
      <w:instrText xml:space="preserve">PAGE  </w:instrText>
    </w:r>
    <w:r>
      <w:rPr>
        <w:rStyle w:val="Numrodepage"/>
        <w:rFonts w:cs="Times"/>
        <w:sz w:val="16"/>
        <w:szCs w:val="16"/>
      </w:rPr>
      <w:fldChar w:fldCharType="separate"/>
    </w:r>
    <w:r w:rsidR="00A8168F">
      <w:rPr>
        <w:rStyle w:val="Numrodepage"/>
        <w:rFonts w:cs="Times"/>
        <w:noProof/>
        <w:sz w:val="16"/>
        <w:szCs w:val="16"/>
      </w:rPr>
      <w:t>1</w:t>
    </w:r>
    <w:r>
      <w:rPr>
        <w:rStyle w:val="Numrodepage"/>
        <w:rFonts w:cs="Times"/>
        <w:sz w:val="16"/>
        <w:szCs w:val="16"/>
      </w:rPr>
      <w:fldChar w:fldCharType="end"/>
    </w:r>
  </w:p>
  <w:p w:rsidR="00327C75" w:rsidRDefault="00327C75">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2"/>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3"/>
    <w:multiLevelType w:val="singleLevel"/>
    <w:tmpl w:val="0009040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425"/>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55"/>
    <w:rsid w:val="000006BF"/>
    <w:rsid w:val="000468BF"/>
    <w:rsid w:val="00083D1D"/>
    <w:rsid w:val="001F410A"/>
    <w:rsid w:val="003220E0"/>
    <w:rsid w:val="003225F2"/>
    <w:rsid w:val="00327C75"/>
    <w:rsid w:val="00467C54"/>
    <w:rsid w:val="00482BFA"/>
    <w:rsid w:val="004A2E99"/>
    <w:rsid w:val="004B0D6D"/>
    <w:rsid w:val="004C6DFA"/>
    <w:rsid w:val="004F436E"/>
    <w:rsid w:val="00510E78"/>
    <w:rsid w:val="00576D7C"/>
    <w:rsid w:val="00594A65"/>
    <w:rsid w:val="005E0FA3"/>
    <w:rsid w:val="00607474"/>
    <w:rsid w:val="00623A6C"/>
    <w:rsid w:val="006B5E19"/>
    <w:rsid w:val="006E17B9"/>
    <w:rsid w:val="00714055"/>
    <w:rsid w:val="0072179E"/>
    <w:rsid w:val="007560E0"/>
    <w:rsid w:val="00761FEA"/>
    <w:rsid w:val="00797EBC"/>
    <w:rsid w:val="00834103"/>
    <w:rsid w:val="008A1F36"/>
    <w:rsid w:val="008C58F0"/>
    <w:rsid w:val="008F1688"/>
    <w:rsid w:val="00903664"/>
    <w:rsid w:val="009B31CE"/>
    <w:rsid w:val="009C5186"/>
    <w:rsid w:val="009F4D47"/>
    <w:rsid w:val="00A1253F"/>
    <w:rsid w:val="00A60E30"/>
    <w:rsid w:val="00A8168F"/>
    <w:rsid w:val="00AD0D5E"/>
    <w:rsid w:val="00B1330E"/>
    <w:rsid w:val="00B31B6A"/>
    <w:rsid w:val="00B50D5F"/>
    <w:rsid w:val="00BA4D1D"/>
    <w:rsid w:val="00BB7500"/>
    <w:rsid w:val="00BF3D88"/>
    <w:rsid w:val="00C64E8A"/>
    <w:rsid w:val="00C95734"/>
    <w:rsid w:val="00CF2A5F"/>
    <w:rsid w:val="00D00944"/>
    <w:rsid w:val="00D374B3"/>
    <w:rsid w:val="00DD1AFD"/>
    <w:rsid w:val="00DD5E39"/>
    <w:rsid w:val="00DD6E6F"/>
    <w:rsid w:val="00E0736C"/>
    <w:rsid w:val="00E40173"/>
    <w:rsid w:val="00ED40BC"/>
    <w:rsid w:val="00FE01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EC91BBC"/>
  <w14:defaultImageDpi w14:val="0"/>
  <w15:docId w15:val="{9B42B96B-932E-8949-926C-9EC3E8F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w:hAnsi="Times" w:cs="Times"/>
      <w:sz w:val="24"/>
      <w:szCs w:val="24"/>
    </w:rPr>
  </w:style>
  <w:style w:type="character" w:styleId="Numrodepage">
    <w:name w:val="page number"/>
    <w:basedOn w:val="Policepardfaut"/>
    <w:uiPriority w:val="99"/>
    <w:rPr>
      <w:rFonts w:cs="Times New Roman"/>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Times" w:hAnsi="Times" w:cs="Times"/>
      <w:sz w:val="24"/>
      <w:szCs w:val="24"/>
    </w:rPr>
  </w:style>
  <w:style w:type="paragraph" w:styleId="Paragraphedeliste">
    <w:name w:val="List Paragraph"/>
    <w:basedOn w:val="Normal"/>
    <w:uiPriority w:val="34"/>
    <w:qFormat/>
    <w:rsid w:val="004B0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2020</Words>
  <Characters>11113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Mignonne allons voir si la</vt:lpstr>
    </vt:vector>
  </TitlesOfParts>
  <Company>040-0106322</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Mignonne allons voir si la</dc:title>
  <dc:subject/>
  <dc:creator>CARACTERES</dc:creator>
  <cp:keywords/>
  <dc:description/>
  <cp:lastModifiedBy>ghislaine zaneboni</cp:lastModifiedBy>
  <cp:revision>3</cp:revision>
  <cp:lastPrinted>2009-04-02T15:48:00Z</cp:lastPrinted>
  <dcterms:created xsi:type="dcterms:W3CDTF">2020-11-28T07:59:00Z</dcterms:created>
  <dcterms:modified xsi:type="dcterms:W3CDTF">2020-11-28T10:25:00Z</dcterms:modified>
</cp:coreProperties>
</file>