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ADF" w:rsidRPr="00C73AD7" w:rsidRDefault="00345409" w:rsidP="00AB3362">
      <w:pPr>
        <w:jc w:val="both"/>
        <w:rPr>
          <w:rFonts w:asciiTheme="minorHAnsi" w:hAnsiTheme="minorHAnsi" w:cstheme="minorHAnsi"/>
          <w:b/>
        </w:rPr>
      </w:pPr>
      <w:r w:rsidRPr="00C73AD7">
        <w:rPr>
          <w:rFonts w:asciiTheme="minorHAnsi" w:hAnsiTheme="minorHAnsi" w:cstheme="minorHAnsi"/>
          <w:b/>
        </w:rPr>
        <w:t xml:space="preserve"> « Des </w:t>
      </w:r>
      <w:r w:rsidR="00697516" w:rsidRPr="00C73AD7">
        <w:rPr>
          <w:rFonts w:asciiTheme="minorHAnsi" w:hAnsiTheme="minorHAnsi" w:cstheme="minorHAnsi"/>
          <w:b/>
        </w:rPr>
        <w:t>C</w:t>
      </w:r>
      <w:r w:rsidRPr="00C73AD7">
        <w:rPr>
          <w:rFonts w:asciiTheme="minorHAnsi" w:hAnsiTheme="minorHAnsi" w:cstheme="minorHAnsi"/>
          <w:b/>
        </w:rPr>
        <w:t>oches</w:t>
      </w:r>
      <w:r w:rsidR="00514860" w:rsidRPr="00C73AD7">
        <w:rPr>
          <w:rFonts w:asciiTheme="minorHAnsi" w:hAnsiTheme="minorHAnsi" w:cstheme="minorHAnsi"/>
          <w:b/>
        </w:rPr>
        <w:t> »</w:t>
      </w:r>
      <w:r w:rsidRPr="00C73AD7">
        <w:rPr>
          <w:rFonts w:asciiTheme="minorHAnsi" w:hAnsiTheme="minorHAnsi" w:cstheme="minorHAnsi"/>
          <w:b/>
        </w:rPr>
        <w:t>, livre III, chapitre 6 </w:t>
      </w:r>
    </w:p>
    <w:p w:rsidR="00697516" w:rsidRPr="00C73AD7" w:rsidRDefault="00697516" w:rsidP="00AB3362">
      <w:pPr>
        <w:jc w:val="both"/>
        <w:rPr>
          <w:rFonts w:asciiTheme="minorHAnsi" w:hAnsiTheme="minorHAnsi" w:cstheme="minorHAnsi"/>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612"/>
      </w:tblGrid>
      <w:tr w:rsidR="0036084A" w:rsidRPr="00C73AD7" w:rsidTr="00256F78">
        <w:tc>
          <w:tcPr>
            <w:tcW w:w="392" w:type="dxa"/>
          </w:tcPr>
          <w:p w:rsidR="0036084A" w:rsidRPr="00C73AD7" w:rsidRDefault="0036084A"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r w:rsidRPr="00C73AD7">
              <w:rPr>
                <w:rFonts w:asciiTheme="minorHAnsi" w:hAnsiTheme="minorHAnsi" w:cstheme="minorHAnsi"/>
              </w:rPr>
              <w:t>5</w:t>
            </w: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r w:rsidRPr="00C73AD7">
              <w:rPr>
                <w:rFonts w:asciiTheme="minorHAnsi" w:hAnsiTheme="minorHAnsi" w:cstheme="minorHAnsi"/>
              </w:rPr>
              <w:t>10</w:t>
            </w: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r w:rsidRPr="00C73AD7">
              <w:rPr>
                <w:rFonts w:asciiTheme="minorHAnsi" w:hAnsiTheme="minorHAnsi" w:cstheme="minorHAnsi"/>
              </w:rPr>
              <w:t>15</w:t>
            </w: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r w:rsidRPr="00C73AD7">
              <w:rPr>
                <w:rFonts w:asciiTheme="minorHAnsi" w:hAnsiTheme="minorHAnsi" w:cstheme="minorHAnsi"/>
              </w:rPr>
              <w:t>20</w:t>
            </w: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r w:rsidRPr="00C73AD7">
              <w:rPr>
                <w:rFonts w:asciiTheme="minorHAnsi" w:hAnsiTheme="minorHAnsi" w:cstheme="minorHAnsi"/>
              </w:rPr>
              <w:t>25</w:t>
            </w: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p>
          <w:p w:rsidR="00D85EB0" w:rsidRPr="00C73AD7" w:rsidRDefault="00D85EB0" w:rsidP="00AB3362">
            <w:pPr>
              <w:jc w:val="both"/>
              <w:rPr>
                <w:rFonts w:asciiTheme="minorHAnsi" w:hAnsiTheme="minorHAnsi" w:cstheme="minorHAnsi"/>
              </w:rPr>
            </w:pPr>
            <w:r w:rsidRPr="00C73AD7">
              <w:rPr>
                <w:rFonts w:asciiTheme="minorHAnsi" w:hAnsiTheme="minorHAnsi" w:cstheme="minorHAnsi"/>
              </w:rPr>
              <w:t>30</w:t>
            </w:r>
          </w:p>
        </w:tc>
        <w:tc>
          <w:tcPr>
            <w:tcW w:w="8820" w:type="dxa"/>
          </w:tcPr>
          <w:p w:rsidR="0036084A" w:rsidRPr="00C73AD7" w:rsidRDefault="0036084A" w:rsidP="0036084A">
            <w:pPr>
              <w:pStyle w:val="NormalWeb"/>
              <w:spacing w:before="0" w:beforeAutospacing="0" w:after="0" w:afterAutospacing="0"/>
              <w:jc w:val="both"/>
              <w:rPr>
                <w:rFonts w:asciiTheme="minorHAnsi" w:hAnsiTheme="minorHAnsi" w:cstheme="minorHAnsi"/>
              </w:rPr>
            </w:pPr>
            <w:r w:rsidRPr="00C73AD7">
              <w:rPr>
                <w:rFonts w:asciiTheme="minorHAnsi" w:hAnsiTheme="minorHAnsi" w:cstheme="minorHAnsi"/>
              </w:rPr>
              <w:t xml:space="preserve">En naviguant le long des côtes à la recherche de leurs mines [d’or], quelques Espagnols prirent terre en une contrée fertile et agréable, fort habitée et ils firent à ce peuple leurs déclarations habituelles : « Qu’ils étaient des gens paisibles, arrivant après de longs voyages, envoyés de la part du roi de Castille, le plus grand prince de la terre habitable, auquel le Pape, représentant de Dieu sur la terre, avait </w:t>
            </w:r>
            <w:proofErr w:type="spellStart"/>
            <w:r w:rsidRPr="00C73AD7">
              <w:rPr>
                <w:rFonts w:asciiTheme="minorHAnsi" w:hAnsiTheme="minorHAnsi" w:cstheme="minorHAnsi"/>
              </w:rPr>
              <w:t>donne</w:t>
            </w:r>
            <w:proofErr w:type="spellEnd"/>
            <w:r w:rsidRPr="00C73AD7">
              <w:rPr>
                <w:rFonts w:asciiTheme="minorHAnsi" w:hAnsiTheme="minorHAnsi" w:cstheme="minorHAnsi"/>
              </w:rPr>
              <w:t xml:space="preserve">́ la principauté́ de toutes les Indes ; que, s’ils voulaient être tributaires de ce roi, ils seraient traités avec beaucoup de bienveillance ; ils leur demandaient des vivres pour leur nourriture et de l’or dont ils avaient besoin pour quelque médicament ; ils leur faisaient connaître au demeurant la croyance en un seul Dieu et la vérité́ de notre religion qu’ils leur conseillaient d’accepter, ajoutant quelques menaces à ce conseil. » La réponse fut telle [que voici] : « Que, pour ce qui est d’être des gens paisibles, ils n’en portaient pas la mine, s’ils l’étaient ; quant </w:t>
            </w:r>
            <w:proofErr w:type="spellStart"/>
            <w:r w:rsidRPr="00C73AD7">
              <w:rPr>
                <w:rFonts w:asciiTheme="minorHAnsi" w:hAnsiTheme="minorHAnsi" w:cstheme="minorHAnsi"/>
              </w:rPr>
              <w:t>a</w:t>
            </w:r>
            <w:proofErr w:type="spellEnd"/>
            <w:r w:rsidRPr="00C73AD7">
              <w:rPr>
                <w:rFonts w:asciiTheme="minorHAnsi" w:hAnsiTheme="minorHAnsi" w:cstheme="minorHAnsi"/>
              </w:rPr>
              <w:t xml:space="preserve">̀ leur roi, puisqu’il demandait, il devait être indigent et nécessiteux, et celui qui avait fait cette distribution [de territoires] devait être un homme aimant la dissension puisqu’il donnait ainsi </w:t>
            </w:r>
            <w:proofErr w:type="spellStart"/>
            <w:r w:rsidRPr="00C73AD7">
              <w:rPr>
                <w:rFonts w:asciiTheme="minorHAnsi" w:hAnsiTheme="minorHAnsi" w:cstheme="minorHAnsi"/>
              </w:rPr>
              <w:t>a</w:t>
            </w:r>
            <w:proofErr w:type="spellEnd"/>
            <w:r w:rsidRPr="00C73AD7">
              <w:rPr>
                <w:rFonts w:asciiTheme="minorHAnsi" w:hAnsiTheme="minorHAnsi" w:cstheme="minorHAnsi"/>
              </w:rPr>
              <w:t>̀ un tiers une chose qui n’était pas sienne pour le mettre en conflit avec les anciens possesseurs ; quant aux vivres, [ils dirent] qu’ils leur en fourniraient ; de l’or, qu’ils en avaient peu et [ils ajoutèrent] que c’était une chose qu’ils ne tenaient en nulle estime parce qu’elle était inutile au service de leur vie tandis que tout leur souci visait seulement à la passer heureusement et agréablement ; pour cette raison, ce qu’ils en pourrait trouver, sauf ce qui était employé́ pour le service de leurs dieux, qu’ils le prissent sans hésiter ; quant au dieu unique, [ils dirent que]l’idée leur en avait plu mais qu’ils ne voulaient pas changer leur religion après s’en être servi si utilement pendant si longtemps et qu’ils avaient l’habitude de ne prendre conseil que de leurs amis et connaissances ; quant aux menaces, c’était [,</w:t>
            </w:r>
            <w:r w:rsidR="00EF730D" w:rsidRPr="00C73AD7">
              <w:rPr>
                <w:rFonts w:asciiTheme="minorHAnsi" w:hAnsiTheme="minorHAnsi" w:cstheme="minorHAnsi"/>
              </w:rPr>
              <w:t xml:space="preserve"> </w:t>
            </w:r>
            <w:r w:rsidRPr="00C73AD7">
              <w:rPr>
                <w:rFonts w:asciiTheme="minorHAnsi" w:hAnsiTheme="minorHAnsi" w:cstheme="minorHAnsi"/>
              </w:rPr>
              <w:t>dirent-ils,] un signe de manque de jugement que d’aller menacer des gens dont la nature et les forces [guerrières] leur étaient inconnues ; dans ces conditions, qu’ils se dépêchassent - et promptement</w:t>
            </w:r>
            <w:r w:rsidR="00EF730D" w:rsidRPr="00C73AD7">
              <w:rPr>
                <w:rFonts w:asciiTheme="minorHAnsi" w:hAnsiTheme="minorHAnsi" w:cstheme="minorHAnsi"/>
              </w:rPr>
              <w:t xml:space="preserve"> </w:t>
            </w:r>
            <w:r w:rsidRPr="00C73AD7">
              <w:rPr>
                <w:rFonts w:asciiTheme="minorHAnsi" w:hAnsiTheme="minorHAnsi" w:cstheme="minorHAnsi"/>
              </w:rPr>
              <w:t xml:space="preserve">- de quitter leur pays car ils n’avaient pas l’habitude de prendre du bon côté́ les civilités et les déclarations de gens armés et étrangers ; autrement, on ferait d’eux comme des autres, et ils leur montraient les têtes de certains hommes exécutés, autour de leur ville. » </w:t>
            </w:r>
            <w:proofErr w:type="spellStart"/>
            <w:r w:rsidRPr="00C73AD7">
              <w:rPr>
                <w:rFonts w:asciiTheme="minorHAnsi" w:hAnsiTheme="minorHAnsi" w:cstheme="minorHAnsi"/>
              </w:rPr>
              <w:t>Voila</w:t>
            </w:r>
            <w:proofErr w:type="spellEnd"/>
            <w:r w:rsidRPr="00C73AD7">
              <w:rPr>
                <w:rFonts w:asciiTheme="minorHAnsi" w:hAnsiTheme="minorHAnsi" w:cstheme="minorHAnsi"/>
              </w:rPr>
              <w:t xml:space="preserve">̀ un exemple des balbutiements de ces prétendus enfants. Mais toujours est-il que ni en ce lieu ni en plusieurs autres, où les </w:t>
            </w:r>
            <w:r w:rsidR="00EF730D" w:rsidRPr="00C73AD7">
              <w:rPr>
                <w:rFonts w:asciiTheme="minorHAnsi" w:hAnsiTheme="minorHAnsi" w:cstheme="minorHAnsi"/>
              </w:rPr>
              <w:t>E</w:t>
            </w:r>
            <w:r w:rsidRPr="00C73AD7">
              <w:rPr>
                <w:rFonts w:asciiTheme="minorHAnsi" w:hAnsiTheme="minorHAnsi" w:cstheme="minorHAnsi"/>
              </w:rPr>
              <w:t xml:space="preserve">spagnols ne trouvèrent pas les marchandises qu’ils cherchaient, ils ne firent d’arrêt ni d’entreprise guerrière, quelque autre avantage qu’il y eût : témoin mes cannibales. </w:t>
            </w:r>
          </w:p>
        </w:tc>
      </w:tr>
    </w:tbl>
    <w:p w:rsidR="00514860" w:rsidRPr="00C73AD7" w:rsidRDefault="00514860" w:rsidP="00AB3362">
      <w:pPr>
        <w:pStyle w:val="NormalWeb"/>
        <w:spacing w:before="0" w:beforeAutospacing="0" w:after="0" w:afterAutospacing="0"/>
        <w:jc w:val="both"/>
        <w:rPr>
          <w:rFonts w:asciiTheme="minorHAnsi" w:hAnsiTheme="minorHAnsi" w:cstheme="minorHAnsi"/>
        </w:rPr>
      </w:pPr>
    </w:p>
    <w:p w:rsidR="00345409" w:rsidRPr="00C73AD7" w:rsidRDefault="00514F37" w:rsidP="00AB3362">
      <w:pPr>
        <w:jc w:val="both"/>
        <w:rPr>
          <w:rFonts w:asciiTheme="minorHAnsi" w:hAnsiTheme="minorHAnsi" w:cstheme="minorHAnsi"/>
          <w:u w:val="single"/>
        </w:rPr>
      </w:pPr>
      <w:r w:rsidRPr="00C73AD7">
        <w:rPr>
          <w:rFonts w:asciiTheme="minorHAnsi" w:hAnsiTheme="minorHAnsi" w:cstheme="minorHAnsi"/>
          <w:u w:val="single"/>
        </w:rPr>
        <w:t xml:space="preserve">Voir aussi </w:t>
      </w:r>
      <w:hyperlink r:id="rId6" w:history="1">
        <w:r w:rsidR="006E0B4D" w:rsidRPr="00C73AD7">
          <w:rPr>
            <w:rStyle w:val="Lienhypertexte"/>
            <w:rFonts w:asciiTheme="minorHAnsi" w:hAnsiTheme="minorHAnsi" w:cstheme="minorHAnsi"/>
          </w:rPr>
          <w:t>http://blog.ac-versailles.fr/motamot/index.php/post/10/09/2015/Montaigne-%3A-la-rencontre-colons/-indiens-lecture-analytique-texte-2</w:t>
        </w:r>
      </w:hyperlink>
    </w:p>
    <w:p w:rsidR="006E0B4D" w:rsidRPr="00C73AD7" w:rsidRDefault="006E0B4D" w:rsidP="00AB3362">
      <w:pPr>
        <w:jc w:val="both"/>
        <w:rPr>
          <w:rFonts w:asciiTheme="minorHAnsi" w:hAnsiTheme="minorHAnsi" w:cstheme="minorHAnsi"/>
          <w:u w:val="single"/>
        </w:rPr>
      </w:pPr>
    </w:p>
    <w:p w:rsidR="00345409" w:rsidRPr="00C73AD7" w:rsidRDefault="00345409" w:rsidP="00AB3362">
      <w:pPr>
        <w:jc w:val="both"/>
        <w:rPr>
          <w:rFonts w:asciiTheme="minorHAnsi" w:hAnsiTheme="minorHAnsi" w:cstheme="minorHAnsi"/>
          <w:b/>
          <w:u w:val="single"/>
        </w:rPr>
      </w:pPr>
      <w:r w:rsidRPr="00C73AD7">
        <w:rPr>
          <w:rFonts w:asciiTheme="minorHAnsi" w:hAnsiTheme="minorHAnsi" w:cstheme="minorHAnsi"/>
          <w:b/>
          <w:u w:val="single"/>
        </w:rPr>
        <w:t>Introduction :</w:t>
      </w:r>
    </w:p>
    <w:p w:rsidR="00345409" w:rsidRPr="00C73AD7" w:rsidRDefault="00B35A0F" w:rsidP="00326287">
      <w:pPr>
        <w:ind w:firstLine="708"/>
        <w:jc w:val="both"/>
        <w:rPr>
          <w:rFonts w:asciiTheme="minorHAnsi" w:hAnsiTheme="minorHAnsi" w:cstheme="minorHAnsi"/>
        </w:rPr>
      </w:pPr>
      <w:r w:rsidRPr="00C73AD7">
        <w:rPr>
          <w:rFonts w:asciiTheme="minorHAnsi" w:hAnsiTheme="minorHAnsi" w:cstheme="minorHAnsi"/>
        </w:rPr>
        <w:t xml:space="preserve">Montaigne </w:t>
      </w:r>
      <w:r w:rsidRPr="00C73AD7">
        <w:rPr>
          <w:rFonts w:asciiTheme="minorHAnsi" w:hAnsiTheme="minorHAnsi" w:cstheme="minorHAnsi"/>
        </w:rPr>
        <w:t xml:space="preserve">s’est déjà </w:t>
      </w:r>
      <w:r w:rsidR="0039599D" w:rsidRPr="00C73AD7">
        <w:rPr>
          <w:rFonts w:asciiTheme="minorHAnsi" w:hAnsiTheme="minorHAnsi" w:cstheme="minorHAnsi"/>
        </w:rPr>
        <w:t>attaqué</w:t>
      </w:r>
      <w:r w:rsidRPr="00C73AD7">
        <w:rPr>
          <w:rFonts w:asciiTheme="minorHAnsi" w:hAnsiTheme="minorHAnsi" w:cstheme="minorHAnsi"/>
        </w:rPr>
        <w:t xml:space="preserve"> à la fin </w:t>
      </w:r>
      <w:r w:rsidR="0039599D" w:rsidRPr="00C73AD7">
        <w:rPr>
          <w:rFonts w:asciiTheme="minorHAnsi" w:hAnsiTheme="minorHAnsi" w:cstheme="minorHAnsi"/>
        </w:rPr>
        <w:t xml:space="preserve">du premier livre des </w:t>
      </w:r>
      <w:r w:rsidR="0039599D" w:rsidRPr="00C73AD7">
        <w:rPr>
          <w:rFonts w:asciiTheme="minorHAnsi" w:hAnsiTheme="minorHAnsi" w:cstheme="minorHAnsi"/>
          <w:i/>
        </w:rPr>
        <w:t>Essais</w:t>
      </w:r>
      <w:r w:rsidR="0039599D" w:rsidRPr="00C73AD7">
        <w:rPr>
          <w:rFonts w:asciiTheme="minorHAnsi" w:hAnsiTheme="minorHAnsi" w:cstheme="minorHAnsi"/>
        </w:rPr>
        <w:t xml:space="preserve"> </w:t>
      </w:r>
      <w:r w:rsidR="0039599D" w:rsidRPr="00C73AD7">
        <w:rPr>
          <w:rFonts w:asciiTheme="minorHAnsi" w:hAnsiTheme="minorHAnsi" w:cstheme="minorHAnsi"/>
        </w:rPr>
        <w:t xml:space="preserve">aux méfaits de la colonisation des « cannibales » par les explorateurs « civilisés ». </w:t>
      </w:r>
      <w:r w:rsidR="00630744" w:rsidRPr="00C73AD7">
        <w:rPr>
          <w:rFonts w:asciiTheme="minorHAnsi" w:hAnsiTheme="minorHAnsi" w:cstheme="minorHAnsi"/>
        </w:rPr>
        <w:t xml:space="preserve">Cet extrait « Des coches » </w:t>
      </w:r>
      <w:r w:rsidR="00522D60" w:rsidRPr="00C73AD7">
        <w:rPr>
          <w:rFonts w:asciiTheme="minorHAnsi" w:hAnsiTheme="minorHAnsi" w:cstheme="minorHAnsi"/>
        </w:rPr>
        <w:t>s’</w:t>
      </w:r>
      <w:r w:rsidR="000D64E3" w:rsidRPr="00C73AD7">
        <w:rPr>
          <w:rFonts w:asciiTheme="minorHAnsi" w:hAnsiTheme="minorHAnsi" w:cstheme="minorHAnsi"/>
        </w:rPr>
        <w:t>intéresse</w:t>
      </w:r>
      <w:r w:rsidR="00522D60" w:rsidRPr="00C73AD7">
        <w:rPr>
          <w:rFonts w:asciiTheme="minorHAnsi" w:hAnsiTheme="minorHAnsi" w:cstheme="minorHAnsi"/>
        </w:rPr>
        <w:t xml:space="preserve"> au </w:t>
      </w:r>
      <w:r w:rsidR="003B057F" w:rsidRPr="00C73AD7">
        <w:rPr>
          <w:rFonts w:asciiTheme="minorHAnsi" w:hAnsiTheme="minorHAnsi" w:cstheme="minorHAnsi"/>
        </w:rPr>
        <w:t xml:space="preserve">sort </w:t>
      </w:r>
      <w:r w:rsidR="00522D60" w:rsidRPr="00C73AD7">
        <w:rPr>
          <w:rFonts w:asciiTheme="minorHAnsi" w:hAnsiTheme="minorHAnsi" w:cstheme="minorHAnsi"/>
        </w:rPr>
        <w:t xml:space="preserve">réservé </w:t>
      </w:r>
      <w:r w:rsidR="00522D60" w:rsidRPr="00C73AD7">
        <w:rPr>
          <w:rFonts w:asciiTheme="minorHAnsi" w:hAnsiTheme="minorHAnsi" w:cstheme="minorHAnsi"/>
        </w:rPr>
        <w:t xml:space="preserve">depuis cinquante ans </w:t>
      </w:r>
      <w:r w:rsidR="00522D60" w:rsidRPr="00C73AD7">
        <w:rPr>
          <w:rFonts w:asciiTheme="minorHAnsi" w:hAnsiTheme="minorHAnsi" w:cstheme="minorHAnsi"/>
        </w:rPr>
        <w:t xml:space="preserve">aux </w:t>
      </w:r>
      <w:r w:rsidR="00326287" w:rsidRPr="00C73AD7">
        <w:rPr>
          <w:rFonts w:asciiTheme="minorHAnsi" w:hAnsiTheme="minorHAnsi" w:cstheme="minorHAnsi"/>
        </w:rPr>
        <w:t>A</w:t>
      </w:r>
      <w:r w:rsidR="00522D60" w:rsidRPr="00C73AD7">
        <w:rPr>
          <w:rFonts w:asciiTheme="minorHAnsi" w:hAnsiTheme="minorHAnsi" w:cstheme="minorHAnsi"/>
        </w:rPr>
        <w:t xml:space="preserve">mérindiens, </w:t>
      </w:r>
      <w:r w:rsidR="000D64E3" w:rsidRPr="00C73AD7">
        <w:rPr>
          <w:rFonts w:asciiTheme="minorHAnsi" w:hAnsiTheme="minorHAnsi" w:cstheme="minorHAnsi"/>
        </w:rPr>
        <w:t>m</w:t>
      </w:r>
      <w:r w:rsidR="003B057F" w:rsidRPr="00C73AD7">
        <w:rPr>
          <w:rFonts w:asciiTheme="minorHAnsi" w:hAnsiTheme="minorHAnsi" w:cstheme="minorHAnsi"/>
        </w:rPr>
        <w:t xml:space="preserve">exicains et </w:t>
      </w:r>
      <w:r w:rsidR="000D64E3" w:rsidRPr="00C73AD7">
        <w:rPr>
          <w:rFonts w:asciiTheme="minorHAnsi" w:hAnsiTheme="minorHAnsi" w:cstheme="minorHAnsi"/>
        </w:rPr>
        <w:t>p</w:t>
      </w:r>
      <w:r w:rsidR="003B057F" w:rsidRPr="00C73AD7">
        <w:rPr>
          <w:rFonts w:asciiTheme="minorHAnsi" w:hAnsiTheme="minorHAnsi" w:cstheme="minorHAnsi"/>
        </w:rPr>
        <w:t xml:space="preserve">éruviens. Déplorant cette réalité, l’auteur va s’attacher </w:t>
      </w:r>
      <w:r w:rsidRPr="00C73AD7">
        <w:rPr>
          <w:rFonts w:asciiTheme="minorHAnsi" w:hAnsiTheme="minorHAnsi" w:cstheme="minorHAnsi"/>
        </w:rPr>
        <w:t>à critiquer</w:t>
      </w:r>
      <w:r w:rsidR="003B057F" w:rsidRPr="00C73AD7">
        <w:rPr>
          <w:rFonts w:asciiTheme="minorHAnsi" w:hAnsiTheme="minorHAnsi" w:cstheme="minorHAnsi"/>
        </w:rPr>
        <w:t xml:space="preserve"> l’œuvre et les fondations de la conquête du nouveau monde et des conséquences </w:t>
      </w:r>
      <w:r w:rsidR="007F15C9">
        <w:rPr>
          <w:rFonts w:asciiTheme="minorHAnsi" w:hAnsiTheme="minorHAnsi" w:cstheme="minorHAnsi"/>
        </w:rPr>
        <w:t xml:space="preserve">désastreuses </w:t>
      </w:r>
      <w:r w:rsidR="003B057F" w:rsidRPr="00C73AD7">
        <w:rPr>
          <w:rFonts w:asciiTheme="minorHAnsi" w:hAnsiTheme="minorHAnsi" w:cstheme="minorHAnsi"/>
        </w:rPr>
        <w:t>liées à la mise en œuvre d’une politique colonialiste.</w:t>
      </w:r>
    </w:p>
    <w:p w:rsidR="003B057F" w:rsidRPr="00C73AD7" w:rsidRDefault="003B057F" w:rsidP="008E67C3">
      <w:pPr>
        <w:ind w:firstLine="708"/>
        <w:jc w:val="both"/>
        <w:rPr>
          <w:rFonts w:asciiTheme="minorHAnsi" w:hAnsiTheme="minorHAnsi" w:cstheme="minorHAnsi"/>
        </w:rPr>
      </w:pPr>
      <w:r w:rsidRPr="00C73AD7">
        <w:rPr>
          <w:rFonts w:asciiTheme="minorHAnsi" w:hAnsiTheme="minorHAnsi" w:cstheme="minorHAnsi"/>
        </w:rPr>
        <w:lastRenderedPageBreak/>
        <w:t>Dans ce passage</w:t>
      </w:r>
      <w:r w:rsidR="008E67C3" w:rsidRPr="00C73AD7">
        <w:rPr>
          <w:rFonts w:asciiTheme="minorHAnsi" w:hAnsiTheme="minorHAnsi" w:cstheme="minorHAnsi"/>
        </w:rPr>
        <w:t>,</w:t>
      </w:r>
      <w:r w:rsidRPr="00C73AD7">
        <w:rPr>
          <w:rFonts w:asciiTheme="minorHAnsi" w:hAnsiTheme="minorHAnsi" w:cstheme="minorHAnsi"/>
        </w:rPr>
        <w:t xml:space="preserve"> Montaigne aborde la colonisation en </w:t>
      </w:r>
      <w:r w:rsidR="007F15C9">
        <w:rPr>
          <w:rFonts w:asciiTheme="minorHAnsi" w:hAnsiTheme="minorHAnsi" w:cstheme="minorHAnsi"/>
        </w:rPr>
        <w:t>dressant</w:t>
      </w:r>
      <w:r w:rsidRPr="00C73AD7">
        <w:rPr>
          <w:rFonts w:asciiTheme="minorHAnsi" w:hAnsiTheme="minorHAnsi" w:cstheme="minorHAnsi"/>
        </w:rPr>
        <w:t xml:space="preserve"> le récit imaginaire de la rencontre entre les futurs colons </w:t>
      </w:r>
      <w:r w:rsidR="00133246">
        <w:rPr>
          <w:rFonts w:asciiTheme="minorHAnsi" w:hAnsiTheme="minorHAnsi" w:cstheme="minorHAnsi"/>
        </w:rPr>
        <w:t>e</w:t>
      </w:r>
      <w:r w:rsidRPr="00C73AD7">
        <w:rPr>
          <w:rFonts w:asciiTheme="minorHAnsi" w:hAnsiTheme="minorHAnsi" w:cstheme="minorHAnsi"/>
        </w:rPr>
        <w:t>spagnols et les Indiens d’Amérique</w:t>
      </w:r>
      <w:r w:rsidR="000B09C9" w:rsidRPr="00C73AD7">
        <w:rPr>
          <w:rFonts w:asciiTheme="minorHAnsi" w:hAnsiTheme="minorHAnsi" w:cstheme="minorHAnsi"/>
        </w:rPr>
        <w:t xml:space="preserve"> et</w:t>
      </w:r>
      <w:r w:rsidRPr="00C73AD7">
        <w:rPr>
          <w:rFonts w:asciiTheme="minorHAnsi" w:hAnsiTheme="minorHAnsi" w:cstheme="minorHAnsi"/>
        </w:rPr>
        <w:t xml:space="preserve"> en reconstituant le discours </w:t>
      </w:r>
      <w:r w:rsidR="000B3ED7" w:rsidRPr="00C73AD7">
        <w:rPr>
          <w:rFonts w:asciiTheme="minorHAnsi" w:hAnsiTheme="minorHAnsi" w:cstheme="minorHAnsi"/>
        </w:rPr>
        <w:t xml:space="preserve">alterné </w:t>
      </w:r>
      <w:r w:rsidRPr="00C73AD7">
        <w:rPr>
          <w:rFonts w:asciiTheme="minorHAnsi" w:hAnsiTheme="minorHAnsi" w:cstheme="minorHAnsi"/>
        </w:rPr>
        <w:t xml:space="preserve">des deux </w:t>
      </w:r>
      <w:r w:rsidR="00BE6A2B" w:rsidRPr="00C73AD7">
        <w:rPr>
          <w:rFonts w:asciiTheme="minorHAnsi" w:hAnsiTheme="minorHAnsi" w:cstheme="minorHAnsi"/>
        </w:rPr>
        <w:t xml:space="preserve">groupes </w:t>
      </w:r>
      <w:r w:rsidRPr="00C73AD7">
        <w:rPr>
          <w:rFonts w:asciiTheme="minorHAnsi" w:hAnsiTheme="minorHAnsi" w:cstheme="minorHAnsi"/>
        </w:rPr>
        <w:t>protagonistes</w:t>
      </w:r>
      <w:r w:rsidR="000B09C9" w:rsidRPr="00C73AD7">
        <w:rPr>
          <w:rFonts w:asciiTheme="minorHAnsi" w:hAnsiTheme="minorHAnsi" w:cstheme="minorHAnsi"/>
        </w:rPr>
        <w:t>.</w:t>
      </w:r>
    </w:p>
    <w:p w:rsidR="000B09C9" w:rsidRPr="00C73AD7" w:rsidRDefault="000B3ED7" w:rsidP="008E67C3">
      <w:pPr>
        <w:ind w:firstLine="708"/>
        <w:jc w:val="both"/>
        <w:rPr>
          <w:rFonts w:asciiTheme="minorHAnsi" w:hAnsiTheme="minorHAnsi" w:cstheme="minorHAnsi"/>
        </w:rPr>
      </w:pPr>
      <w:r w:rsidRPr="00C73AD7">
        <w:rPr>
          <w:rFonts w:asciiTheme="minorHAnsi" w:hAnsiTheme="minorHAnsi" w:cstheme="minorHAnsi"/>
        </w:rPr>
        <w:t>E</w:t>
      </w:r>
      <w:r w:rsidR="000B09C9" w:rsidRPr="00C73AD7">
        <w:rPr>
          <w:rFonts w:asciiTheme="minorHAnsi" w:hAnsiTheme="minorHAnsi" w:cstheme="minorHAnsi"/>
        </w:rPr>
        <w:t xml:space="preserve">n quoi le point de vue de Montaigne </w:t>
      </w:r>
      <w:r w:rsidRPr="00C73AD7">
        <w:rPr>
          <w:rFonts w:asciiTheme="minorHAnsi" w:hAnsiTheme="minorHAnsi" w:cstheme="minorHAnsi"/>
        </w:rPr>
        <w:t>constitue-t-il</w:t>
      </w:r>
      <w:r w:rsidR="000B09C9" w:rsidRPr="00C73AD7">
        <w:rPr>
          <w:rFonts w:asciiTheme="minorHAnsi" w:hAnsiTheme="minorHAnsi" w:cstheme="minorHAnsi"/>
        </w:rPr>
        <w:t xml:space="preserve"> un éloge de la culture indienne </w:t>
      </w:r>
      <w:r w:rsidRPr="00C73AD7">
        <w:rPr>
          <w:rFonts w:asciiTheme="minorHAnsi" w:hAnsiTheme="minorHAnsi" w:cstheme="minorHAnsi"/>
        </w:rPr>
        <w:t>en m</w:t>
      </w:r>
      <w:r w:rsidR="00E84AF5" w:rsidRPr="00C73AD7">
        <w:rPr>
          <w:rFonts w:asciiTheme="minorHAnsi" w:hAnsiTheme="minorHAnsi" w:cstheme="minorHAnsi"/>
        </w:rPr>
        <w:t>ê</w:t>
      </w:r>
      <w:r w:rsidRPr="00C73AD7">
        <w:rPr>
          <w:rFonts w:asciiTheme="minorHAnsi" w:hAnsiTheme="minorHAnsi" w:cstheme="minorHAnsi"/>
        </w:rPr>
        <w:t>me temps</w:t>
      </w:r>
      <w:r w:rsidR="000B09C9" w:rsidRPr="00C73AD7">
        <w:rPr>
          <w:rFonts w:asciiTheme="minorHAnsi" w:hAnsiTheme="minorHAnsi" w:cstheme="minorHAnsi"/>
        </w:rPr>
        <w:t xml:space="preserve"> qu’une condamnation </w:t>
      </w:r>
      <w:r w:rsidR="00CD1F1F" w:rsidRPr="00C73AD7">
        <w:rPr>
          <w:rFonts w:asciiTheme="minorHAnsi" w:hAnsiTheme="minorHAnsi" w:cstheme="minorHAnsi"/>
        </w:rPr>
        <w:t xml:space="preserve">polémique, </w:t>
      </w:r>
      <w:r w:rsidR="000B09C9" w:rsidRPr="00C73AD7">
        <w:rPr>
          <w:rFonts w:asciiTheme="minorHAnsi" w:hAnsiTheme="minorHAnsi" w:cstheme="minorHAnsi"/>
        </w:rPr>
        <w:t>sans appel</w:t>
      </w:r>
      <w:r w:rsidR="00133246">
        <w:rPr>
          <w:rFonts w:asciiTheme="minorHAnsi" w:hAnsiTheme="minorHAnsi" w:cstheme="minorHAnsi"/>
        </w:rPr>
        <w:t>,</w:t>
      </w:r>
      <w:r w:rsidR="000B09C9" w:rsidRPr="00C73AD7">
        <w:rPr>
          <w:rFonts w:asciiTheme="minorHAnsi" w:hAnsiTheme="minorHAnsi" w:cstheme="minorHAnsi"/>
        </w:rPr>
        <w:t xml:space="preserve"> d</w:t>
      </w:r>
      <w:r w:rsidR="005A05F0" w:rsidRPr="00C73AD7">
        <w:rPr>
          <w:rFonts w:asciiTheme="minorHAnsi" w:hAnsiTheme="minorHAnsi" w:cstheme="minorHAnsi"/>
        </w:rPr>
        <w:t xml:space="preserve">e ce nouveau </w:t>
      </w:r>
      <w:r w:rsidR="000B09C9" w:rsidRPr="00C73AD7">
        <w:rPr>
          <w:rFonts w:asciiTheme="minorHAnsi" w:hAnsiTheme="minorHAnsi" w:cstheme="minorHAnsi"/>
        </w:rPr>
        <w:t>colonialisme naissant</w:t>
      </w:r>
      <w:r w:rsidR="00BE6A2B" w:rsidRPr="00C73AD7">
        <w:rPr>
          <w:rFonts w:asciiTheme="minorHAnsi" w:hAnsiTheme="minorHAnsi" w:cstheme="minorHAnsi"/>
        </w:rPr>
        <w:t> ?</w:t>
      </w:r>
    </w:p>
    <w:p w:rsidR="00AB5D44" w:rsidRPr="00C73AD7" w:rsidRDefault="00AB5D44" w:rsidP="00AB3362">
      <w:pPr>
        <w:jc w:val="both"/>
        <w:rPr>
          <w:rFonts w:asciiTheme="minorHAnsi" w:hAnsiTheme="minorHAnsi" w:cstheme="minorHAnsi"/>
        </w:rPr>
      </w:pPr>
    </w:p>
    <w:p w:rsidR="00AB5D44" w:rsidRPr="00C73AD7" w:rsidRDefault="00AB5D44" w:rsidP="00AB3362">
      <w:pPr>
        <w:jc w:val="both"/>
        <w:rPr>
          <w:rFonts w:asciiTheme="minorHAnsi" w:hAnsiTheme="minorHAnsi" w:cstheme="minorHAnsi"/>
          <w:b/>
          <w:u w:val="single"/>
        </w:rPr>
      </w:pPr>
      <w:r w:rsidRPr="00C73AD7">
        <w:rPr>
          <w:rFonts w:asciiTheme="minorHAnsi" w:hAnsiTheme="minorHAnsi" w:cstheme="minorHAnsi"/>
          <w:b/>
          <w:u w:val="single"/>
        </w:rPr>
        <w:t>Composition :</w:t>
      </w:r>
    </w:p>
    <w:p w:rsidR="00BA1C30" w:rsidRPr="00C73AD7" w:rsidRDefault="000B09C9" w:rsidP="00AB3362">
      <w:pPr>
        <w:jc w:val="both"/>
        <w:rPr>
          <w:rFonts w:asciiTheme="minorHAnsi" w:hAnsiTheme="minorHAnsi" w:cstheme="minorHAnsi"/>
        </w:rPr>
      </w:pPr>
      <w:r w:rsidRPr="00C73AD7">
        <w:rPr>
          <w:rFonts w:asciiTheme="minorHAnsi" w:hAnsiTheme="minorHAnsi" w:cstheme="minorHAnsi"/>
        </w:rPr>
        <w:t xml:space="preserve">Le texte étudié comprend </w:t>
      </w:r>
      <w:r w:rsidR="00E84AF5" w:rsidRPr="00C73AD7">
        <w:rPr>
          <w:rFonts w:asciiTheme="minorHAnsi" w:hAnsiTheme="minorHAnsi" w:cstheme="minorHAnsi"/>
        </w:rPr>
        <w:t>quatre mouvements</w:t>
      </w:r>
      <w:r w:rsidRPr="00C73AD7">
        <w:rPr>
          <w:rFonts w:asciiTheme="minorHAnsi" w:hAnsiTheme="minorHAnsi" w:cstheme="minorHAnsi"/>
        </w:rPr>
        <w:t xml:space="preserve"> : </w:t>
      </w:r>
    </w:p>
    <w:p w:rsidR="00BA1C30" w:rsidRPr="00C73AD7" w:rsidRDefault="00BA1C30" w:rsidP="00AB3362">
      <w:pPr>
        <w:jc w:val="both"/>
        <w:rPr>
          <w:rFonts w:asciiTheme="minorHAnsi" w:hAnsiTheme="minorHAnsi" w:cstheme="minorHAnsi"/>
        </w:rPr>
      </w:pPr>
      <w:r w:rsidRPr="00C73AD7">
        <w:rPr>
          <w:rFonts w:asciiTheme="minorHAnsi" w:hAnsiTheme="minorHAnsi" w:cstheme="minorHAnsi"/>
        </w:rPr>
        <w:t>L</w:t>
      </w:r>
      <w:r w:rsidR="000B09C9" w:rsidRPr="00C73AD7">
        <w:rPr>
          <w:rFonts w:asciiTheme="minorHAnsi" w:hAnsiTheme="minorHAnsi" w:cstheme="minorHAnsi"/>
        </w:rPr>
        <w:t xml:space="preserve">e premier mouvement met en place le cadre de la rencontre entre les Indiens et les Espagnols (de la ligne 1 à 3). </w:t>
      </w:r>
    </w:p>
    <w:p w:rsidR="00ED1F17" w:rsidRPr="00C73AD7" w:rsidRDefault="000B09C9" w:rsidP="00AB3362">
      <w:pPr>
        <w:jc w:val="both"/>
        <w:rPr>
          <w:rFonts w:asciiTheme="minorHAnsi" w:hAnsiTheme="minorHAnsi" w:cstheme="minorHAnsi"/>
        </w:rPr>
      </w:pPr>
      <w:r w:rsidRPr="00C73AD7">
        <w:rPr>
          <w:rFonts w:asciiTheme="minorHAnsi" w:hAnsiTheme="minorHAnsi" w:cstheme="minorHAnsi"/>
        </w:rPr>
        <w:t xml:space="preserve">Le deuxième mouvement expose le discours des Espagnols (de la ligne </w:t>
      </w:r>
      <w:r w:rsidR="00461286" w:rsidRPr="00C73AD7">
        <w:rPr>
          <w:rFonts w:asciiTheme="minorHAnsi" w:hAnsiTheme="minorHAnsi" w:cstheme="minorHAnsi"/>
        </w:rPr>
        <w:t>3</w:t>
      </w:r>
      <w:r w:rsidRPr="00C73AD7">
        <w:rPr>
          <w:rFonts w:asciiTheme="minorHAnsi" w:hAnsiTheme="minorHAnsi" w:cstheme="minorHAnsi"/>
        </w:rPr>
        <w:t xml:space="preserve"> à 1</w:t>
      </w:r>
      <w:r w:rsidR="00461286" w:rsidRPr="00C73AD7">
        <w:rPr>
          <w:rFonts w:asciiTheme="minorHAnsi" w:hAnsiTheme="minorHAnsi" w:cstheme="minorHAnsi"/>
        </w:rPr>
        <w:t>0</w:t>
      </w:r>
      <w:r w:rsidRPr="00C73AD7">
        <w:rPr>
          <w:rFonts w:asciiTheme="minorHAnsi" w:hAnsiTheme="minorHAnsi" w:cstheme="minorHAnsi"/>
        </w:rPr>
        <w:t xml:space="preserve">). </w:t>
      </w:r>
    </w:p>
    <w:p w:rsidR="00ED1F17" w:rsidRPr="00C73AD7" w:rsidRDefault="000B09C9" w:rsidP="00AB3362">
      <w:pPr>
        <w:jc w:val="both"/>
        <w:rPr>
          <w:rFonts w:asciiTheme="minorHAnsi" w:hAnsiTheme="minorHAnsi" w:cstheme="minorHAnsi"/>
        </w:rPr>
      </w:pPr>
      <w:r w:rsidRPr="00C73AD7">
        <w:rPr>
          <w:rFonts w:asciiTheme="minorHAnsi" w:hAnsiTheme="minorHAnsi" w:cstheme="minorHAnsi"/>
        </w:rPr>
        <w:t xml:space="preserve">Le troisième </w:t>
      </w:r>
      <w:r w:rsidR="00ED1F17" w:rsidRPr="00C73AD7">
        <w:rPr>
          <w:rFonts w:asciiTheme="minorHAnsi" w:hAnsiTheme="minorHAnsi" w:cstheme="minorHAnsi"/>
        </w:rPr>
        <w:t xml:space="preserve">mouvement </w:t>
      </w:r>
      <w:r w:rsidR="00ED1F17" w:rsidRPr="00C73AD7">
        <w:rPr>
          <w:rFonts w:asciiTheme="minorHAnsi" w:hAnsiTheme="minorHAnsi" w:cstheme="minorHAnsi"/>
        </w:rPr>
        <w:t>propose</w:t>
      </w:r>
      <w:r w:rsidRPr="00C73AD7">
        <w:rPr>
          <w:rFonts w:asciiTheme="minorHAnsi" w:hAnsiTheme="minorHAnsi" w:cstheme="minorHAnsi"/>
        </w:rPr>
        <w:t xml:space="preserve"> la réponse des Indiens (de la ligne 1</w:t>
      </w:r>
      <w:r w:rsidR="00674383" w:rsidRPr="00C73AD7">
        <w:rPr>
          <w:rFonts w:asciiTheme="minorHAnsi" w:hAnsiTheme="minorHAnsi" w:cstheme="minorHAnsi"/>
        </w:rPr>
        <w:t>0</w:t>
      </w:r>
      <w:r w:rsidRPr="00C73AD7">
        <w:rPr>
          <w:rFonts w:asciiTheme="minorHAnsi" w:hAnsiTheme="minorHAnsi" w:cstheme="minorHAnsi"/>
        </w:rPr>
        <w:t xml:space="preserve"> à </w:t>
      </w:r>
      <w:r w:rsidR="00674383" w:rsidRPr="00C73AD7">
        <w:rPr>
          <w:rFonts w:asciiTheme="minorHAnsi" w:hAnsiTheme="minorHAnsi" w:cstheme="minorHAnsi"/>
        </w:rPr>
        <w:t>29</w:t>
      </w:r>
      <w:proofErr w:type="gramStart"/>
      <w:r w:rsidRPr="00C73AD7">
        <w:rPr>
          <w:rFonts w:asciiTheme="minorHAnsi" w:hAnsiTheme="minorHAnsi" w:cstheme="minorHAnsi"/>
        </w:rPr>
        <w:t>) .</w:t>
      </w:r>
      <w:proofErr w:type="gramEnd"/>
    </w:p>
    <w:p w:rsidR="000B09C9" w:rsidRPr="00C73AD7" w:rsidRDefault="000B09C9" w:rsidP="00AB3362">
      <w:pPr>
        <w:jc w:val="both"/>
        <w:rPr>
          <w:rFonts w:asciiTheme="minorHAnsi" w:hAnsiTheme="minorHAnsi" w:cstheme="minorHAnsi"/>
        </w:rPr>
      </w:pPr>
      <w:r w:rsidRPr="00C73AD7">
        <w:rPr>
          <w:rFonts w:asciiTheme="minorHAnsi" w:hAnsiTheme="minorHAnsi" w:cstheme="minorHAnsi"/>
        </w:rPr>
        <w:t xml:space="preserve">Et enfin le dernier mouvement (de la ligne </w:t>
      </w:r>
      <w:r w:rsidR="00F91F1E" w:rsidRPr="00C73AD7">
        <w:rPr>
          <w:rFonts w:asciiTheme="minorHAnsi" w:hAnsiTheme="minorHAnsi" w:cstheme="minorHAnsi"/>
        </w:rPr>
        <w:t>29</w:t>
      </w:r>
      <w:r w:rsidRPr="00C73AD7">
        <w:rPr>
          <w:rFonts w:asciiTheme="minorHAnsi" w:hAnsiTheme="minorHAnsi" w:cstheme="minorHAnsi"/>
        </w:rPr>
        <w:t xml:space="preserve"> à 3</w:t>
      </w:r>
      <w:r w:rsidR="00F91F1E" w:rsidRPr="00C73AD7">
        <w:rPr>
          <w:rFonts w:asciiTheme="minorHAnsi" w:hAnsiTheme="minorHAnsi" w:cstheme="minorHAnsi"/>
        </w:rPr>
        <w:t>3</w:t>
      </w:r>
      <w:r w:rsidR="00432CBE" w:rsidRPr="00C73AD7">
        <w:rPr>
          <w:rFonts w:asciiTheme="minorHAnsi" w:hAnsiTheme="minorHAnsi" w:cstheme="minorHAnsi"/>
        </w:rPr>
        <w:t>) forme</w:t>
      </w:r>
      <w:r w:rsidRPr="00C73AD7">
        <w:rPr>
          <w:rFonts w:asciiTheme="minorHAnsi" w:hAnsiTheme="minorHAnsi" w:cstheme="minorHAnsi"/>
        </w:rPr>
        <w:t xml:space="preserve"> un épilogue </w:t>
      </w:r>
      <w:r w:rsidR="00A1614F" w:rsidRPr="00C73AD7">
        <w:rPr>
          <w:rFonts w:asciiTheme="minorHAnsi" w:hAnsiTheme="minorHAnsi" w:cstheme="minorHAnsi"/>
        </w:rPr>
        <w:t>à</w:t>
      </w:r>
      <w:r w:rsidRPr="00C73AD7">
        <w:rPr>
          <w:rFonts w:asciiTheme="minorHAnsi" w:hAnsiTheme="minorHAnsi" w:cstheme="minorHAnsi"/>
        </w:rPr>
        <w:t xml:space="preserve"> cette </w:t>
      </w:r>
      <w:r w:rsidR="00432CBE" w:rsidRPr="00C73AD7">
        <w:rPr>
          <w:rFonts w:asciiTheme="minorHAnsi" w:hAnsiTheme="minorHAnsi" w:cstheme="minorHAnsi"/>
        </w:rPr>
        <w:t>rencontre.</w:t>
      </w:r>
    </w:p>
    <w:p w:rsidR="00432CBE" w:rsidRPr="00C73AD7" w:rsidRDefault="00432CBE" w:rsidP="00AB3362">
      <w:pPr>
        <w:jc w:val="both"/>
        <w:rPr>
          <w:rFonts w:asciiTheme="minorHAnsi" w:hAnsiTheme="minorHAnsi" w:cstheme="minorHAnsi"/>
        </w:rPr>
      </w:pPr>
    </w:p>
    <w:p w:rsidR="00432CBE" w:rsidRPr="00C73AD7" w:rsidRDefault="00432CBE" w:rsidP="00AB3362">
      <w:pPr>
        <w:jc w:val="both"/>
        <w:rPr>
          <w:rFonts w:asciiTheme="minorHAnsi" w:hAnsiTheme="minorHAnsi" w:cstheme="minorHAnsi"/>
          <w:b/>
          <w:u w:val="single"/>
        </w:rPr>
      </w:pPr>
      <w:r w:rsidRPr="00C73AD7">
        <w:rPr>
          <w:rFonts w:asciiTheme="minorHAnsi" w:hAnsiTheme="minorHAnsi" w:cstheme="minorHAnsi"/>
          <w:b/>
          <w:u w:val="single"/>
        </w:rPr>
        <w:t>1</w:t>
      </w:r>
      <w:r w:rsidRPr="00C73AD7">
        <w:rPr>
          <w:rFonts w:asciiTheme="minorHAnsi" w:hAnsiTheme="minorHAnsi" w:cstheme="minorHAnsi"/>
          <w:b/>
          <w:u w:val="single"/>
          <w:vertAlign w:val="superscript"/>
        </w:rPr>
        <w:t>er</w:t>
      </w:r>
      <w:r w:rsidRPr="00C73AD7">
        <w:rPr>
          <w:rFonts w:asciiTheme="minorHAnsi" w:hAnsiTheme="minorHAnsi" w:cstheme="minorHAnsi"/>
          <w:b/>
          <w:u w:val="single"/>
        </w:rPr>
        <w:t xml:space="preserve"> mouvement (L.1à 3)</w:t>
      </w:r>
    </w:p>
    <w:p w:rsidR="00FD4AF9" w:rsidRPr="00C73AD7" w:rsidRDefault="00432CBE" w:rsidP="008E67C3">
      <w:pPr>
        <w:ind w:firstLine="708"/>
        <w:jc w:val="both"/>
        <w:rPr>
          <w:rFonts w:asciiTheme="minorHAnsi" w:hAnsiTheme="minorHAnsi" w:cstheme="minorHAnsi"/>
        </w:rPr>
      </w:pPr>
      <w:r w:rsidRPr="00C73AD7">
        <w:rPr>
          <w:rFonts w:asciiTheme="minorHAnsi" w:hAnsiTheme="minorHAnsi" w:cstheme="minorHAnsi"/>
        </w:rPr>
        <w:t xml:space="preserve">Cette première partie du texte a pour fonction de </w:t>
      </w:r>
      <w:r w:rsidR="00575C62" w:rsidRPr="00C73AD7">
        <w:rPr>
          <w:rFonts w:asciiTheme="minorHAnsi" w:hAnsiTheme="minorHAnsi" w:cstheme="minorHAnsi"/>
        </w:rPr>
        <w:t>mettre en scène</w:t>
      </w:r>
      <w:r w:rsidRPr="00C73AD7">
        <w:rPr>
          <w:rFonts w:asciiTheme="minorHAnsi" w:hAnsiTheme="minorHAnsi" w:cstheme="minorHAnsi"/>
        </w:rPr>
        <w:t xml:space="preserve"> la rencontre de manière </w:t>
      </w:r>
      <w:r w:rsidR="00B6015E" w:rsidRPr="00C73AD7">
        <w:rPr>
          <w:rFonts w:asciiTheme="minorHAnsi" w:hAnsiTheme="minorHAnsi" w:cstheme="minorHAnsi"/>
        </w:rPr>
        <w:t>à la fois réaliste</w:t>
      </w:r>
      <w:r w:rsidR="00862D48" w:rsidRPr="00C73AD7">
        <w:rPr>
          <w:rFonts w:asciiTheme="minorHAnsi" w:hAnsiTheme="minorHAnsi" w:cstheme="minorHAnsi"/>
        </w:rPr>
        <w:t>, imagée</w:t>
      </w:r>
      <w:r w:rsidR="00B6015E" w:rsidRPr="00C73AD7">
        <w:rPr>
          <w:rFonts w:asciiTheme="minorHAnsi" w:hAnsiTheme="minorHAnsi" w:cstheme="minorHAnsi"/>
        </w:rPr>
        <w:t xml:space="preserve"> et</w:t>
      </w:r>
      <w:r w:rsidRPr="00C73AD7">
        <w:rPr>
          <w:rFonts w:asciiTheme="minorHAnsi" w:hAnsiTheme="minorHAnsi" w:cstheme="minorHAnsi"/>
        </w:rPr>
        <w:t xml:space="preserve"> floue puisqu’on ne saura pas quand ni où elle pourrait avoir lieu. Elle représente davantage le prototype de ces nombreuses rencontres qui ont eu lieu au fil de la conquête espagnole :</w:t>
      </w:r>
      <w:r w:rsidR="003B4D31" w:rsidRPr="00C73AD7">
        <w:rPr>
          <w:rFonts w:asciiTheme="minorHAnsi" w:hAnsiTheme="minorHAnsi" w:cstheme="minorHAnsi"/>
        </w:rPr>
        <w:t xml:space="preserve"> </w:t>
      </w:r>
      <w:r w:rsidRPr="00C73AD7">
        <w:rPr>
          <w:rFonts w:asciiTheme="minorHAnsi" w:hAnsiTheme="minorHAnsi" w:cstheme="minorHAnsi"/>
        </w:rPr>
        <w:t>le cc de lieu »</w:t>
      </w:r>
      <w:r w:rsidR="003B4D31" w:rsidRPr="00C73AD7">
        <w:rPr>
          <w:rFonts w:asciiTheme="minorHAnsi" w:hAnsiTheme="minorHAnsi" w:cstheme="minorHAnsi"/>
        </w:rPr>
        <w:t xml:space="preserve"> </w:t>
      </w:r>
      <w:r w:rsidRPr="00C73AD7">
        <w:rPr>
          <w:rFonts w:asciiTheme="minorHAnsi" w:hAnsiTheme="minorHAnsi" w:cstheme="minorHAnsi"/>
        </w:rPr>
        <w:t>en naviguant le long des côtes »</w:t>
      </w:r>
      <w:r w:rsidR="002F0D29" w:rsidRPr="00C73AD7">
        <w:rPr>
          <w:rFonts w:asciiTheme="minorHAnsi" w:hAnsiTheme="minorHAnsi" w:cstheme="minorHAnsi"/>
        </w:rPr>
        <w:t xml:space="preserve"> </w:t>
      </w:r>
      <w:r w:rsidRPr="00C73AD7">
        <w:rPr>
          <w:rFonts w:asciiTheme="minorHAnsi" w:hAnsiTheme="minorHAnsi" w:cstheme="minorHAnsi"/>
        </w:rPr>
        <w:t>(L.1),</w:t>
      </w:r>
      <w:r w:rsidR="003B4D31" w:rsidRPr="00C73AD7">
        <w:rPr>
          <w:rFonts w:asciiTheme="minorHAnsi" w:hAnsiTheme="minorHAnsi" w:cstheme="minorHAnsi"/>
        </w:rPr>
        <w:t xml:space="preserve"> </w:t>
      </w:r>
      <w:r w:rsidRPr="00C73AD7">
        <w:rPr>
          <w:rFonts w:asciiTheme="minorHAnsi" w:hAnsiTheme="minorHAnsi" w:cstheme="minorHAnsi"/>
        </w:rPr>
        <w:t>les déterminants indéfinis »</w:t>
      </w:r>
      <w:r w:rsidR="0076018A" w:rsidRPr="00C73AD7">
        <w:rPr>
          <w:rFonts w:asciiTheme="minorHAnsi" w:hAnsiTheme="minorHAnsi" w:cstheme="minorHAnsi"/>
        </w:rPr>
        <w:t xml:space="preserve"> </w:t>
      </w:r>
      <w:r w:rsidRPr="00C73AD7">
        <w:rPr>
          <w:rFonts w:asciiTheme="minorHAnsi" w:hAnsiTheme="minorHAnsi" w:cstheme="minorHAnsi"/>
        </w:rPr>
        <w:t>quelques Espagnols</w:t>
      </w:r>
      <w:r w:rsidR="0076018A" w:rsidRPr="00C73AD7">
        <w:rPr>
          <w:rFonts w:asciiTheme="minorHAnsi" w:hAnsiTheme="minorHAnsi" w:cstheme="minorHAnsi"/>
        </w:rPr>
        <w:t xml:space="preserve"> </w:t>
      </w:r>
      <w:r w:rsidR="00FD4AF9" w:rsidRPr="00C73AD7">
        <w:rPr>
          <w:rFonts w:asciiTheme="minorHAnsi" w:hAnsiTheme="minorHAnsi" w:cstheme="minorHAnsi"/>
        </w:rPr>
        <w:t>(L.1,2) « une contrée fertile »</w:t>
      </w:r>
      <w:r w:rsidR="0076018A" w:rsidRPr="00C73AD7">
        <w:rPr>
          <w:rFonts w:asciiTheme="minorHAnsi" w:hAnsiTheme="minorHAnsi" w:cstheme="minorHAnsi"/>
        </w:rPr>
        <w:t xml:space="preserve"> </w:t>
      </w:r>
      <w:r w:rsidR="00FD4AF9" w:rsidRPr="00C73AD7">
        <w:rPr>
          <w:rFonts w:asciiTheme="minorHAnsi" w:hAnsiTheme="minorHAnsi" w:cstheme="minorHAnsi"/>
        </w:rPr>
        <w:t>(L.2), ainsi que l’adjectif « habituelles »</w:t>
      </w:r>
      <w:r w:rsidR="0076018A" w:rsidRPr="00C73AD7">
        <w:rPr>
          <w:rFonts w:asciiTheme="minorHAnsi" w:hAnsiTheme="minorHAnsi" w:cstheme="minorHAnsi"/>
        </w:rPr>
        <w:t xml:space="preserve"> </w:t>
      </w:r>
      <w:r w:rsidR="00FD4AF9" w:rsidRPr="00C73AD7">
        <w:rPr>
          <w:rFonts w:asciiTheme="minorHAnsi" w:hAnsiTheme="minorHAnsi" w:cstheme="minorHAnsi"/>
        </w:rPr>
        <w:t>(L.3)</w:t>
      </w:r>
      <w:r w:rsidR="0076018A" w:rsidRPr="00C73AD7">
        <w:rPr>
          <w:rFonts w:asciiTheme="minorHAnsi" w:hAnsiTheme="minorHAnsi" w:cstheme="minorHAnsi"/>
        </w:rPr>
        <w:t xml:space="preserve"> </w:t>
      </w:r>
      <w:r w:rsidR="00FD4AF9" w:rsidRPr="00C73AD7">
        <w:rPr>
          <w:rFonts w:asciiTheme="minorHAnsi" w:hAnsiTheme="minorHAnsi" w:cstheme="minorHAnsi"/>
        </w:rPr>
        <w:t xml:space="preserve">marquent le caractère </w:t>
      </w:r>
      <w:r w:rsidR="002F0D29" w:rsidRPr="00C73AD7">
        <w:rPr>
          <w:rFonts w:asciiTheme="minorHAnsi" w:hAnsiTheme="minorHAnsi" w:cstheme="minorHAnsi"/>
        </w:rPr>
        <w:t>général d’une</w:t>
      </w:r>
      <w:r w:rsidR="00FD4AF9" w:rsidRPr="00C73AD7">
        <w:rPr>
          <w:rFonts w:asciiTheme="minorHAnsi" w:hAnsiTheme="minorHAnsi" w:cstheme="minorHAnsi"/>
        </w:rPr>
        <w:t xml:space="preserve"> rencontre type entre les colons et les indiens</w:t>
      </w:r>
      <w:r w:rsidR="008C6A23">
        <w:rPr>
          <w:rFonts w:asciiTheme="minorHAnsi" w:hAnsiTheme="minorHAnsi" w:cstheme="minorHAnsi"/>
        </w:rPr>
        <w:t xml:space="preserve"> sur leur terres </w:t>
      </w:r>
      <w:proofErr w:type="spellStart"/>
      <w:r w:rsidR="008C6A23">
        <w:rPr>
          <w:rFonts w:asciiTheme="minorHAnsi" w:hAnsiTheme="minorHAnsi" w:cstheme="minorHAnsi"/>
        </w:rPr>
        <w:t>méliorativement</w:t>
      </w:r>
      <w:proofErr w:type="spellEnd"/>
      <w:r w:rsidR="008C6A23">
        <w:rPr>
          <w:rFonts w:asciiTheme="minorHAnsi" w:hAnsiTheme="minorHAnsi" w:cstheme="minorHAnsi"/>
        </w:rPr>
        <w:t xml:space="preserve"> évoquées</w:t>
      </w:r>
      <w:r w:rsidR="00FD4AF9" w:rsidRPr="00C73AD7">
        <w:rPr>
          <w:rFonts w:asciiTheme="minorHAnsi" w:hAnsiTheme="minorHAnsi" w:cstheme="minorHAnsi"/>
        </w:rPr>
        <w:t xml:space="preserve">. Le scénario </w:t>
      </w:r>
      <w:r w:rsidR="0076018A" w:rsidRPr="00C73AD7">
        <w:rPr>
          <w:rFonts w:asciiTheme="minorHAnsi" w:hAnsiTheme="minorHAnsi" w:cstheme="minorHAnsi"/>
        </w:rPr>
        <w:t>imaginé ici</w:t>
      </w:r>
      <w:r w:rsidR="00FD4AF9" w:rsidRPr="00C73AD7">
        <w:rPr>
          <w:rFonts w:asciiTheme="minorHAnsi" w:hAnsiTheme="minorHAnsi" w:cstheme="minorHAnsi"/>
        </w:rPr>
        <w:t xml:space="preserve"> par Montaigne est </w:t>
      </w:r>
      <w:r w:rsidR="003636EC" w:rsidRPr="00C73AD7">
        <w:rPr>
          <w:rFonts w:asciiTheme="minorHAnsi" w:hAnsiTheme="minorHAnsi" w:cstheme="minorHAnsi"/>
        </w:rPr>
        <w:t>élaboré à</w:t>
      </w:r>
      <w:r w:rsidR="00FD4AF9" w:rsidRPr="00C73AD7">
        <w:rPr>
          <w:rFonts w:asciiTheme="minorHAnsi" w:hAnsiTheme="minorHAnsi" w:cstheme="minorHAnsi"/>
        </w:rPr>
        <w:t xml:space="preserve"> partir de témoignages et se réfère à des situations vécues, relatées par les marins et leurs récits de voyage.</w:t>
      </w:r>
    </w:p>
    <w:p w:rsidR="00FD4AF9" w:rsidRPr="00C73AD7" w:rsidRDefault="00FD4AF9" w:rsidP="00AB3362">
      <w:pPr>
        <w:jc w:val="both"/>
        <w:rPr>
          <w:rFonts w:asciiTheme="minorHAnsi" w:hAnsiTheme="minorHAnsi" w:cstheme="minorHAnsi"/>
        </w:rPr>
      </w:pPr>
      <w:r w:rsidRPr="00C73AD7">
        <w:rPr>
          <w:rFonts w:asciiTheme="minorHAnsi" w:hAnsiTheme="minorHAnsi" w:cstheme="minorHAnsi"/>
        </w:rPr>
        <w:t>-</w:t>
      </w:r>
      <w:r w:rsidR="002F0D29" w:rsidRPr="00C73AD7">
        <w:rPr>
          <w:rFonts w:asciiTheme="minorHAnsi" w:hAnsiTheme="minorHAnsi" w:cstheme="minorHAnsi"/>
        </w:rPr>
        <w:t xml:space="preserve"> </w:t>
      </w:r>
      <w:r w:rsidRPr="00C73AD7">
        <w:rPr>
          <w:rFonts w:asciiTheme="minorHAnsi" w:hAnsiTheme="minorHAnsi" w:cstheme="minorHAnsi"/>
        </w:rPr>
        <w:t xml:space="preserve">précision sur la nature de </w:t>
      </w:r>
      <w:r w:rsidR="003636EC" w:rsidRPr="00C73AD7">
        <w:rPr>
          <w:rFonts w:asciiTheme="minorHAnsi" w:hAnsiTheme="minorHAnsi" w:cstheme="minorHAnsi"/>
        </w:rPr>
        <w:t>l’expédition</w:t>
      </w:r>
      <w:r w:rsidR="0076018A" w:rsidRPr="00C73AD7">
        <w:rPr>
          <w:rFonts w:asciiTheme="minorHAnsi" w:hAnsiTheme="minorHAnsi" w:cstheme="minorHAnsi"/>
        </w:rPr>
        <w:t xml:space="preserve">, </w:t>
      </w:r>
      <w:r w:rsidRPr="00C73AD7">
        <w:rPr>
          <w:rFonts w:asciiTheme="minorHAnsi" w:hAnsiTheme="minorHAnsi" w:cstheme="minorHAnsi"/>
        </w:rPr>
        <w:t>maritime :</w:t>
      </w:r>
      <w:r w:rsidR="0076018A" w:rsidRPr="00C73AD7">
        <w:rPr>
          <w:rFonts w:asciiTheme="minorHAnsi" w:hAnsiTheme="minorHAnsi" w:cstheme="minorHAnsi"/>
        </w:rPr>
        <w:t xml:space="preserve"> </w:t>
      </w:r>
      <w:r w:rsidRPr="00C73AD7">
        <w:rPr>
          <w:rFonts w:asciiTheme="minorHAnsi" w:hAnsiTheme="minorHAnsi" w:cstheme="minorHAnsi"/>
        </w:rPr>
        <w:t>(L.1</w:t>
      </w:r>
      <w:r w:rsidR="001A2ADB" w:rsidRPr="00C73AD7">
        <w:rPr>
          <w:rFonts w:asciiTheme="minorHAnsi" w:hAnsiTheme="minorHAnsi" w:cstheme="minorHAnsi"/>
        </w:rPr>
        <w:t>) avec</w:t>
      </w:r>
      <w:r w:rsidRPr="00C73AD7">
        <w:rPr>
          <w:rFonts w:asciiTheme="minorHAnsi" w:hAnsiTheme="minorHAnsi" w:cstheme="minorHAnsi"/>
        </w:rPr>
        <w:t xml:space="preserve"> le cc de lieu « en naviguant le long des côtes »</w:t>
      </w:r>
    </w:p>
    <w:p w:rsidR="005A05F0" w:rsidRPr="00C73AD7" w:rsidRDefault="005A05F0" w:rsidP="00AB3362">
      <w:pPr>
        <w:jc w:val="both"/>
        <w:rPr>
          <w:rFonts w:asciiTheme="minorHAnsi" w:hAnsiTheme="minorHAnsi" w:cstheme="minorHAnsi"/>
        </w:rPr>
      </w:pPr>
      <w:r w:rsidRPr="00C73AD7">
        <w:rPr>
          <w:rFonts w:asciiTheme="minorHAnsi" w:hAnsiTheme="minorHAnsi" w:cstheme="minorHAnsi"/>
        </w:rPr>
        <w:t>-</w:t>
      </w:r>
      <w:r w:rsidR="005E2705" w:rsidRPr="00C73AD7">
        <w:rPr>
          <w:rFonts w:asciiTheme="minorHAnsi" w:hAnsiTheme="minorHAnsi" w:cstheme="minorHAnsi"/>
        </w:rPr>
        <w:t xml:space="preserve"> </w:t>
      </w:r>
      <w:r w:rsidRPr="00C73AD7">
        <w:rPr>
          <w:rFonts w:asciiTheme="minorHAnsi" w:hAnsiTheme="minorHAnsi" w:cstheme="minorHAnsi"/>
        </w:rPr>
        <w:t>mise en avant de la cupid</w:t>
      </w:r>
      <w:r w:rsidR="00C4584C" w:rsidRPr="00C73AD7">
        <w:rPr>
          <w:rFonts w:asciiTheme="minorHAnsi" w:hAnsiTheme="minorHAnsi" w:cstheme="minorHAnsi"/>
        </w:rPr>
        <w:t>ité</w:t>
      </w:r>
      <w:r w:rsidRPr="00C73AD7">
        <w:rPr>
          <w:rFonts w:asciiTheme="minorHAnsi" w:hAnsiTheme="minorHAnsi" w:cstheme="minorHAnsi"/>
        </w:rPr>
        <w:t xml:space="preserve"> des Européens avec le cc de but (L.1) </w:t>
      </w:r>
      <w:r w:rsidR="0076018A" w:rsidRPr="00C73AD7">
        <w:rPr>
          <w:rFonts w:asciiTheme="minorHAnsi" w:hAnsiTheme="minorHAnsi" w:cstheme="minorHAnsi"/>
        </w:rPr>
        <w:t>« </w:t>
      </w:r>
      <w:r w:rsidRPr="00C73AD7">
        <w:rPr>
          <w:rFonts w:asciiTheme="minorHAnsi" w:hAnsiTheme="minorHAnsi" w:cstheme="minorHAnsi"/>
        </w:rPr>
        <w:t>à la recherche de leurs mines d’or ». On peut noter l’ambiguïté d</w:t>
      </w:r>
      <w:r w:rsidR="0076018A" w:rsidRPr="00C73AD7">
        <w:rPr>
          <w:rFonts w:asciiTheme="minorHAnsi" w:hAnsiTheme="minorHAnsi" w:cstheme="minorHAnsi"/>
        </w:rPr>
        <w:t>e</w:t>
      </w:r>
      <w:r w:rsidRPr="00C73AD7">
        <w:rPr>
          <w:rFonts w:asciiTheme="minorHAnsi" w:hAnsiTheme="minorHAnsi" w:cstheme="minorHAnsi"/>
        </w:rPr>
        <w:t xml:space="preserve"> </w:t>
      </w:r>
      <w:r w:rsidR="0076018A" w:rsidRPr="00C73AD7">
        <w:rPr>
          <w:rFonts w:asciiTheme="minorHAnsi" w:hAnsiTheme="minorHAnsi" w:cstheme="minorHAnsi"/>
        </w:rPr>
        <w:t>l’adjectif</w:t>
      </w:r>
      <w:r w:rsidRPr="00C73AD7">
        <w:rPr>
          <w:rFonts w:asciiTheme="minorHAnsi" w:hAnsiTheme="minorHAnsi" w:cstheme="minorHAnsi"/>
        </w:rPr>
        <w:t xml:space="preserve"> possessif </w:t>
      </w:r>
      <w:r w:rsidR="004D73BB" w:rsidRPr="00C73AD7">
        <w:rPr>
          <w:rFonts w:asciiTheme="minorHAnsi" w:hAnsiTheme="minorHAnsi" w:cstheme="minorHAnsi"/>
        </w:rPr>
        <w:t>« </w:t>
      </w:r>
      <w:r w:rsidR="004D73BB" w:rsidRPr="00C73AD7">
        <w:rPr>
          <w:rFonts w:asciiTheme="minorHAnsi" w:hAnsiTheme="minorHAnsi" w:cstheme="minorHAnsi"/>
        </w:rPr>
        <w:t>leurs</w:t>
      </w:r>
      <w:r w:rsidR="004D73BB" w:rsidRPr="00C73AD7">
        <w:rPr>
          <w:rFonts w:asciiTheme="minorHAnsi" w:hAnsiTheme="minorHAnsi" w:cstheme="minorHAnsi"/>
        </w:rPr>
        <w:t> »</w:t>
      </w:r>
      <w:r w:rsidR="004D73BB" w:rsidRPr="00C73AD7">
        <w:rPr>
          <w:rFonts w:asciiTheme="minorHAnsi" w:hAnsiTheme="minorHAnsi" w:cstheme="minorHAnsi"/>
        </w:rPr>
        <w:t xml:space="preserve"> </w:t>
      </w:r>
      <w:r w:rsidRPr="00C73AD7">
        <w:rPr>
          <w:rFonts w:asciiTheme="minorHAnsi" w:hAnsiTheme="minorHAnsi" w:cstheme="minorHAnsi"/>
        </w:rPr>
        <w:t>qui montre combien les Espagnols qui arrive</w:t>
      </w:r>
      <w:r w:rsidR="007B0DF5" w:rsidRPr="00C73AD7">
        <w:rPr>
          <w:rFonts w:asciiTheme="minorHAnsi" w:hAnsiTheme="minorHAnsi" w:cstheme="minorHAnsi"/>
        </w:rPr>
        <w:t>nt</w:t>
      </w:r>
      <w:r w:rsidRPr="00C73AD7">
        <w:rPr>
          <w:rFonts w:asciiTheme="minorHAnsi" w:hAnsiTheme="minorHAnsi" w:cstheme="minorHAnsi"/>
        </w:rPr>
        <w:t xml:space="preserve"> sur une terre étrangère à leurs territoires </w:t>
      </w:r>
      <w:r w:rsidR="007B0DF5" w:rsidRPr="00C73AD7">
        <w:rPr>
          <w:rFonts w:asciiTheme="minorHAnsi" w:hAnsiTheme="minorHAnsi" w:cstheme="minorHAnsi"/>
        </w:rPr>
        <w:t>la considèrent</w:t>
      </w:r>
      <w:r w:rsidRPr="00C73AD7">
        <w:rPr>
          <w:rFonts w:asciiTheme="minorHAnsi" w:hAnsiTheme="minorHAnsi" w:cstheme="minorHAnsi"/>
        </w:rPr>
        <w:t xml:space="preserve"> comme faisant partie de leurs possessions : logique de conquête </w:t>
      </w:r>
      <w:r w:rsidR="00385B22" w:rsidRPr="00C73AD7">
        <w:rPr>
          <w:rFonts w:asciiTheme="minorHAnsi" w:hAnsiTheme="minorHAnsi" w:cstheme="minorHAnsi"/>
        </w:rPr>
        <w:t>déterminée</w:t>
      </w:r>
      <w:r w:rsidRPr="00C73AD7">
        <w:rPr>
          <w:rFonts w:asciiTheme="minorHAnsi" w:hAnsiTheme="minorHAnsi" w:cstheme="minorHAnsi"/>
        </w:rPr>
        <w:t xml:space="preserve"> par l’avidité des </w:t>
      </w:r>
      <w:r w:rsidR="00FB2FD5">
        <w:rPr>
          <w:rFonts w:asciiTheme="minorHAnsi" w:hAnsiTheme="minorHAnsi" w:cstheme="minorHAnsi"/>
        </w:rPr>
        <w:t>Conquistadors</w:t>
      </w:r>
      <w:r w:rsidRPr="00C73AD7">
        <w:rPr>
          <w:rFonts w:asciiTheme="minorHAnsi" w:hAnsiTheme="minorHAnsi" w:cstheme="minorHAnsi"/>
        </w:rPr>
        <w:t>.</w:t>
      </w:r>
    </w:p>
    <w:p w:rsidR="005A05F0" w:rsidRPr="00C73AD7" w:rsidRDefault="005A05F0" w:rsidP="00AB3362">
      <w:pPr>
        <w:jc w:val="both"/>
        <w:rPr>
          <w:rFonts w:asciiTheme="minorHAnsi" w:hAnsiTheme="minorHAnsi" w:cstheme="minorHAnsi"/>
        </w:rPr>
      </w:pPr>
    </w:p>
    <w:p w:rsidR="005A05F0" w:rsidRPr="00C73AD7" w:rsidRDefault="005A05F0" w:rsidP="00AB3362">
      <w:pPr>
        <w:jc w:val="both"/>
        <w:rPr>
          <w:rFonts w:asciiTheme="minorHAnsi" w:hAnsiTheme="minorHAnsi" w:cstheme="minorHAnsi"/>
          <w:b/>
          <w:u w:val="single"/>
        </w:rPr>
      </w:pPr>
      <w:r w:rsidRPr="00C73AD7">
        <w:rPr>
          <w:rFonts w:asciiTheme="minorHAnsi" w:hAnsiTheme="minorHAnsi" w:cstheme="minorHAnsi"/>
          <w:b/>
          <w:u w:val="single"/>
        </w:rPr>
        <w:t xml:space="preserve">2ème </w:t>
      </w:r>
      <w:proofErr w:type="gramStart"/>
      <w:r w:rsidRPr="00C73AD7">
        <w:rPr>
          <w:rFonts w:asciiTheme="minorHAnsi" w:hAnsiTheme="minorHAnsi" w:cstheme="minorHAnsi"/>
          <w:b/>
          <w:u w:val="single"/>
        </w:rPr>
        <w:t>mouvement  (</w:t>
      </w:r>
      <w:proofErr w:type="gramEnd"/>
      <w:r w:rsidRPr="00C73AD7">
        <w:rPr>
          <w:rFonts w:asciiTheme="minorHAnsi" w:hAnsiTheme="minorHAnsi" w:cstheme="minorHAnsi"/>
          <w:b/>
          <w:u w:val="single"/>
        </w:rPr>
        <w:t xml:space="preserve">L. </w:t>
      </w:r>
      <w:r w:rsidR="009A4F22" w:rsidRPr="00C73AD7">
        <w:rPr>
          <w:rFonts w:asciiTheme="minorHAnsi" w:hAnsiTheme="minorHAnsi" w:cstheme="minorHAnsi"/>
          <w:b/>
          <w:u w:val="single"/>
        </w:rPr>
        <w:t>3</w:t>
      </w:r>
      <w:r w:rsidRPr="00C73AD7">
        <w:rPr>
          <w:rFonts w:asciiTheme="minorHAnsi" w:hAnsiTheme="minorHAnsi" w:cstheme="minorHAnsi"/>
          <w:b/>
          <w:u w:val="single"/>
        </w:rPr>
        <w:t xml:space="preserve"> à 1</w:t>
      </w:r>
      <w:r w:rsidR="009A4F22" w:rsidRPr="00C73AD7">
        <w:rPr>
          <w:rFonts w:asciiTheme="minorHAnsi" w:hAnsiTheme="minorHAnsi" w:cstheme="minorHAnsi"/>
          <w:b/>
          <w:u w:val="single"/>
        </w:rPr>
        <w:t>0</w:t>
      </w:r>
      <w:r w:rsidRPr="00C73AD7">
        <w:rPr>
          <w:rFonts w:asciiTheme="minorHAnsi" w:hAnsiTheme="minorHAnsi" w:cstheme="minorHAnsi"/>
          <w:b/>
          <w:u w:val="single"/>
        </w:rPr>
        <w:t>)</w:t>
      </w:r>
      <w:r w:rsidR="003041C2" w:rsidRPr="00C73AD7">
        <w:rPr>
          <w:rFonts w:asciiTheme="minorHAnsi" w:hAnsiTheme="minorHAnsi" w:cstheme="minorHAnsi"/>
          <w:b/>
          <w:u w:val="single"/>
        </w:rPr>
        <w:t xml:space="preserve"> </w:t>
      </w:r>
    </w:p>
    <w:p w:rsidR="006C070D" w:rsidRPr="00C73AD7" w:rsidRDefault="007D1365" w:rsidP="007D1365">
      <w:pPr>
        <w:ind w:firstLine="708"/>
        <w:jc w:val="both"/>
        <w:rPr>
          <w:rFonts w:asciiTheme="minorHAnsi" w:hAnsiTheme="minorHAnsi" w:cstheme="minorHAnsi"/>
        </w:rPr>
      </w:pPr>
      <w:r w:rsidRPr="00C73AD7">
        <w:rPr>
          <w:rFonts w:asciiTheme="minorHAnsi" w:hAnsiTheme="minorHAnsi" w:cstheme="minorHAnsi"/>
        </w:rPr>
        <w:t>Le deuxième mouvement expose le discours des Espagnols</w:t>
      </w:r>
      <w:r w:rsidRPr="00C73AD7">
        <w:rPr>
          <w:rFonts w:asciiTheme="minorHAnsi" w:hAnsiTheme="minorHAnsi" w:cstheme="minorHAnsi"/>
        </w:rPr>
        <w:t>.</w:t>
      </w:r>
      <w:r w:rsidRPr="00C73AD7">
        <w:rPr>
          <w:rFonts w:asciiTheme="minorHAnsi" w:hAnsiTheme="minorHAnsi" w:cstheme="minorHAnsi"/>
        </w:rPr>
        <w:t xml:space="preserve"> </w:t>
      </w:r>
      <w:r w:rsidR="003041C2" w:rsidRPr="00C73AD7">
        <w:rPr>
          <w:rFonts w:asciiTheme="minorHAnsi" w:hAnsiTheme="minorHAnsi" w:cstheme="minorHAnsi"/>
        </w:rPr>
        <w:t xml:space="preserve">Discours </w:t>
      </w:r>
      <w:r w:rsidRPr="00C73AD7">
        <w:rPr>
          <w:rFonts w:asciiTheme="minorHAnsi" w:hAnsiTheme="minorHAnsi" w:cstheme="minorHAnsi"/>
        </w:rPr>
        <w:t>reproduit</w:t>
      </w:r>
      <w:r w:rsidR="003041C2" w:rsidRPr="00C73AD7">
        <w:rPr>
          <w:rFonts w:asciiTheme="minorHAnsi" w:hAnsiTheme="minorHAnsi" w:cstheme="minorHAnsi"/>
        </w:rPr>
        <w:t xml:space="preserve"> sous </w:t>
      </w:r>
      <w:r w:rsidR="00E212C0" w:rsidRPr="00C73AD7">
        <w:rPr>
          <w:rFonts w:asciiTheme="minorHAnsi" w:hAnsiTheme="minorHAnsi" w:cstheme="minorHAnsi"/>
        </w:rPr>
        <w:t>une</w:t>
      </w:r>
      <w:r w:rsidR="003041C2" w:rsidRPr="00C73AD7">
        <w:rPr>
          <w:rFonts w:asciiTheme="minorHAnsi" w:hAnsiTheme="minorHAnsi" w:cstheme="minorHAnsi"/>
        </w:rPr>
        <w:t xml:space="preserve"> forme </w:t>
      </w:r>
      <w:r w:rsidR="00E212C0" w:rsidRPr="00C73AD7">
        <w:rPr>
          <w:rFonts w:asciiTheme="minorHAnsi" w:hAnsiTheme="minorHAnsi" w:cstheme="minorHAnsi"/>
        </w:rPr>
        <w:t>hybride</w:t>
      </w:r>
      <w:r w:rsidR="001F7D70" w:rsidRPr="00C73AD7">
        <w:rPr>
          <w:rFonts w:asciiTheme="minorHAnsi" w:hAnsiTheme="minorHAnsi" w:cstheme="minorHAnsi"/>
        </w:rPr>
        <w:t> :</w:t>
      </w:r>
      <w:r w:rsidR="00E212C0" w:rsidRPr="00C73AD7">
        <w:rPr>
          <w:rFonts w:asciiTheme="minorHAnsi" w:hAnsiTheme="minorHAnsi" w:cstheme="minorHAnsi"/>
        </w:rPr>
        <w:t xml:space="preserve"> mode</w:t>
      </w:r>
      <w:r w:rsidR="003041C2" w:rsidRPr="00C73AD7">
        <w:rPr>
          <w:rFonts w:asciiTheme="minorHAnsi" w:hAnsiTheme="minorHAnsi" w:cstheme="minorHAnsi"/>
        </w:rPr>
        <w:t xml:space="preserve"> indirect </w:t>
      </w:r>
      <w:r w:rsidR="00E212C0" w:rsidRPr="00C73AD7">
        <w:rPr>
          <w:rFonts w:asciiTheme="minorHAnsi" w:hAnsiTheme="minorHAnsi" w:cstheme="minorHAnsi"/>
        </w:rPr>
        <w:t xml:space="preserve">qui s’apparente </w:t>
      </w:r>
      <w:r w:rsidR="00FB2FD5">
        <w:rPr>
          <w:rFonts w:asciiTheme="minorHAnsi" w:hAnsiTheme="minorHAnsi" w:cstheme="minorHAnsi"/>
        </w:rPr>
        <w:t xml:space="preserve">parfois </w:t>
      </w:r>
      <w:r w:rsidR="001F7D70" w:rsidRPr="00C73AD7">
        <w:rPr>
          <w:rFonts w:asciiTheme="minorHAnsi" w:hAnsiTheme="minorHAnsi" w:cstheme="minorHAnsi"/>
        </w:rPr>
        <w:t xml:space="preserve">au </w:t>
      </w:r>
      <w:r w:rsidR="001F7D70" w:rsidRPr="00C73AD7">
        <w:rPr>
          <w:rFonts w:asciiTheme="minorHAnsi" w:hAnsiTheme="minorHAnsi" w:cstheme="minorHAnsi"/>
        </w:rPr>
        <w:t xml:space="preserve">mode indirect </w:t>
      </w:r>
      <w:r w:rsidR="003041C2" w:rsidRPr="00C73AD7">
        <w:rPr>
          <w:rFonts w:asciiTheme="minorHAnsi" w:hAnsiTheme="minorHAnsi" w:cstheme="minorHAnsi"/>
        </w:rPr>
        <w:t xml:space="preserve">libre </w:t>
      </w:r>
      <w:r w:rsidR="00EF0DF2" w:rsidRPr="00C73AD7">
        <w:rPr>
          <w:rFonts w:asciiTheme="minorHAnsi" w:hAnsiTheme="minorHAnsi" w:cstheme="minorHAnsi"/>
        </w:rPr>
        <w:t>mais guillemets du mode direct ; il</w:t>
      </w:r>
      <w:r w:rsidR="003041C2" w:rsidRPr="00C73AD7">
        <w:rPr>
          <w:rFonts w:asciiTheme="minorHAnsi" w:hAnsiTheme="minorHAnsi" w:cstheme="minorHAnsi"/>
        </w:rPr>
        <w:t xml:space="preserve"> a pour fonction de </w:t>
      </w:r>
      <w:r w:rsidR="00475CD1" w:rsidRPr="00C73AD7">
        <w:rPr>
          <w:rFonts w:asciiTheme="minorHAnsi" w:hAnsiTheme="minorHAnsi" w:cstheme="minorHAnsi"/>
        </w:rPr>
        <w:t>rapporte</w:t>
      </w:r>
      <w:r w:rsidR="00475CD1" w:rsidRPr="00C73AD7">
        <w:rPr>
          <w:rFonts w:asciiTheme="minorHAnsi" w:hAnsiTheme="minorHAnsi" w:cstheme="minorHAnsi"/>
        </w:rPr>
        <w:t xml:space="preserve">r </w:t>
      </w:r>
      <w:r w:rsidR="003041C2" w:rsidRPr="00C73AD7">
        <w:rPr>
          <w:rFonts w:asciiTheme="minorHAnsi" w:hAnsiTheme="minorHAnsi" w:cstheme="minorHAnsi"/>
        </w:rPr>
        <w:t xml:space="preserve">les paroles des Espagnols </w:t>
      </w:r>
      <w:r w:rsidR="00EF0DF2" w:rsidRPr="00C73AD7">
        <w:rPr>
          <w:rFonts w:asciiTheme="minorHAnsi" w:hAnsiTheme="minorHAnsi" w:cstheme="minorHAnsi"/>
        </w:rPr>
        <w:t>en y</w:t>
      </w:r>
      <w:r w:rsidR="003041C2" w:rsidRPr="00C73AD7">
        <w:rPr>
          <w:rFonts w:asciiTheme="minorHAnsi" w:hAnsiTheme="minorHAnsi" w:cstheme="minorHAnsi"/>
        </w:rPr>
        <w:t xml:space="preserve"> ajout</w:t>
      </w:r>
      <w:r w:rsidR="00EF0DF2" w:rsidRPr="00C73AD7">
        <w:rPr>
          <w:rFonts w:asciiTheme="minorHAnsi" w:hAnsiTheme="minorHAnsi" w:cstheme="minorHAnsi"/>
        </w:rPr>
        <w:t>ant</w:t>
      </w:r>
      <w:r w:rsidR="003041C2" w:rsidRPr="00C73AD7">
        <w:rPr>
          <w:rFonts w:asciiTheme="minorHAnsi" w:hAnsiTheme="minorHAnsi" w:cstheme="minorHAnsi"/>
        </w:rPr>
        <w:t xml:space="preserve"> </w:t>
      </w:r>
      <w:r w:rsidR="006C070D" w:rsidRPr="00C73AD7">
        <w:rPr>
          <w:rFonts w:asciiTheme="minorHAnsi" w:hAnsiTheme="minorHAnsi" w:cstheme="minorHAnsi"/>
        </w:rPr>
        <w:t>l</w:t>
      </w:r>
      <w:r w:rsidR="003041C2" w:rsidRPr="00C73AD7">
        <w:rPr>
          <w:rFonts w:asciiTheme="minorHAnsi" w:hAnsiTheme="minorHAnsi" w:cstheme="minorHAnsi"/>
        </w:rPr>
        <w:t xml:space="preserve">a voix et </w:t>
      </w:r>
      <w:r w:rsidR="00BA3D01" w:rsidRPr="00C73AD7">
        <w:rPr>
          <w:rFonts w:asciiTheme="minorHAnsi" w:hAnsiTheme="minorHAnsi" w:cstheme="minorHAnsi"/>
        </w:rPr>
        <w:t xml:space="preserve">le </w:t>
      </w:r>
      <w:r w:rsidR="003041C2" w:rsidRPr="00C73AD7">
        <w:rPr>
          <w:rFonts w:asciiTheme="minorHAnsi" w:hAnsiTheme="minorHAnsi" w:cstheme="minorHAnsi"/>
        </w:rPr>
        <w:t xml:space="preserve">commentaire </w:t>
      </w:r>
      <w:r w:rsidR="00EF0DF2" w:rsidRPr="00C73AD7">
        <w:rPr>
          <w:rFonts w:asciiTheme="minorHAnsi" w:hAnsiTheme="minorHAnsi" w:cstheme="minorHAnsi"/>
        </w:rPr>
        <w:t>propre</w:t>
      </w:r>
      <w:r w:rsidR="00EF0DF2" w:rsidRPr="00C73AD7">
        <w:rPr>
          <w:rFonts w:asciiTheme="minorHAnsi" w:hAnsiTheme="minorHAnsi" w:cstheme="minorHAnsi"/>
        </w:rPr>
        <w:t>s à</w:t>
      </w:r>
      <w:r w:rsidR="006C070D" w:rsidRPr="00C73AD7">
        <w:rPr>
          <w:rFonts w:asciiTheme="minorHAnsi" w:hAnsiTheme="minorHAnsi" w:cstheme="minorHAnsi"/>
        </w:rPr>
        <w:t xml:space="preserve"> Montaigne :</w:t>
      </w:r>
      <w:r w:rsidR="00256162" w:rsidRPr="00C73AD7">
        <w:rPr>
          <w:rFonts w:asciiTheme="minorHAnsi" w:hAnsiTheme="minorHAnsi" w:cstheme="minorHAnsi"/>
        </w:rPr>
        <w:t xml:space="preserve"> </w:t>
      </w:r>
      <w:r w:rsidR="00E25CBF" w:rsidRPr="00C73AD7">
        <w:rPr>
          <w:rFonts w:asciiTheme="minorHAnsi" w:hAnsiTheme="minorHAnsi" w:cstheme="minorHAnsi"/>
        </w:rPr>
        <w:t>cf.</w:t>
      </w:r>
      <w:r w:rsidR="003041C2" w:rsidRPr="00C73AD7">
        <w:rPr>
          <w:rFonts w:asciiTheme="minorHAnsi" w:hAnsiTheme="minorHAnsi" w:cstheme="minorHAnsi"/>
        </w:rPr>
        <w:t xml:space="preserve"> la présence des propositions subordonnées conjonctives : </w:t>
      </w:r>
      <w:r w:rsidR="00E25CBF" w:rsidRPr="00C73AD7">
        <w:rPr>
          <w:rFonts w:asciiTheme="minorHAnsi" w:hAnsiTheme="minorHAnsi" w:cstheme="minorHAnsi"/>
        </w:rPr>
        <w:t>« </w:t>
      </w:r>
      <w:r w:rsidR="003041C2" w:rsidRPr="00C73AD7">
        <w:rPr>
          <w:rFonts w:asciiTheme="minorHAnsi" w:hAnsiTheme="minorHAnsi" w:cstheme="minorHAnsi"/>
        </w:rPr>
        <w:t>Qu’ils étaient des gens paisibles »</w:t>
      </w:r>
      <w:r w:rsidR="005E2705" w:rsidRPr="00C73AD7">
        <w:rPr>
          <w:rFonts w:asciiTheme="minorHAnsi" w:hAnsiTheme="minorHAnsi" w:cstheme="minorHAnsi"/>
        </w:rPr>
        <w:t xml:space="preserve"> </w:t>
      </w:r>
      <w:r w:rsidR="003041C2" w:rsidRPr="00C73AD7">
        <w:rPr>
          <w:rFonts w:asciiTheme="minorHAnsi" w:hAnsiTheme="minorHAnsi" w:cstheme="minorHAnsi"/>
        </w:rPr>
        <w:t xml:space="preserve">(L.4) » que s’ils voulaient être tributaire de ce </w:t>
      </w:r>
      <w:r w:rsidR="005E2705" w:rsidRPr="00C73AD7">
        <w:rPr>
          <w:rFonts w:asciiTheme="minorHAnsi" w:hAnsiTheme="minorHAnsi" w:cstheme="minorHAnsi"/>
        </w:rPr>
        <w:t>roi.</w:t>
      </w:r>
      <w:r w:rsidR="006C070D" w:rsidRPr="00C73AD7">
        <w:rPr>
          <w:rFonts w:asciiTheme="minorHAnsi" w:hAnsiTheme="minorHAnsi" w:cstheme="minorHAnsi"/>
        </w:rPr>
        <w:t> »</w:t>
      </w:r>
      <w:r w:rsidR="00E25CBF" w:rsidRPr="00C73AD7">
        <w:rPr>
          <w:rFonts w:asciiTheme="minorHAnsi" w:hAnsiTheme="minorHAnsi" w:cstheme="minorHAnsi"/>
        </w:rPr>
        <w:t xml:space="preserve"> </w:t>
      </w:r>
      <w:r w:rsidR="006C070D" w:rsidRPr="00C73AD7">
        <w:rPr>
          <w:rFonts w:asciiTheme="minorHAnsi" w:hAnsiTheme="minorHAnsi" w:cstheme="minorHAnsi"/>
        </w:rPr>
        <w:t>(L.7) : Montaigne dénonce l’attitude de duplicité (d’hypocrisie) des conquérants</w:t>
      </w:r>
      <w:r w:rsidR="00C97F20" w:rsidRPr="00C73AD7">
        <w:rPr>
          <w:rFonts w:asciiTheme="minorHAnsi" w:hAnsiTheme="minorHAnsi" w:cstheme="minorHAnsi"/>
        </w:rPr>
        <w:t xml:space="preserve"> et leur attitude autoritaire </w:t>
      </w:r>
      <w:r w:rsidR="006C070D" w:rsidRPr="00C73AD7">
        <w:rPr>
          <w:rFonts w:asciiTheme="minorHAnsi" w:hAnsiTheme="minorHAnsi" w:cstheme="minorHAnsi"/>
        </w:rPr>
        <w:t xml:space="preserve">à travers la proposition subordonnée circonstancielle de condition « que s’ils voulaient » ; marché de dupe puisqu’ils stipulent que le peuple espagnol ne sera bienveillant à leur égard que s’ils paient des </w:t>
      </w:r>
      <w:r w:rsidR="00FB2FD5">
        <w:rPr>
          <w:rFonts w:asciiTheme="minorHAnsi" w:hAnsiTheme="minorHAnsi" w:cstheme="minorHAnsi"/>
        </w:rPr>
        <w:t>tributs</w:t>
      </w:r>
      <w:r w:rsidR="006C070D" w:rsidRPr="00C73AD7">
        <w:rPr>
          <w:rFonts w:asciiTheme="minorHAnsi" w:hAnsiTheme="minorHAnsi" w:cstheme="minorHAnsi"/>
        </w:rPr>
        <w:t xml:space="preserve"> aux Espagnols.</w:t>
      </w:r>
    </w:p>
    <w:p w:rsidR="00256162" w:rsidRPr="003032C4" w:rsidRDefault="00256162" w:rsidP="003032C4">
      <w:pPr>
        <w:ind w:firstLine="708"/>
        <w:jc w:val="both"/>
        <w:rPr>
          <w:rFonts w:asciiTheme="minorHAnsi" w:hAnsiTheme="minorHAnsi" w:cstheme="minorHAnsi"/>
          <w:i/>
        </w:rPr>
      </w:pPr>
      <w:r w:rsidRPr="00C73AD7">
        <w:rPr>
          <w:rFonts w:asciiTheme="minorHAnsi" w:hAnsiTheme="minorHAnsi" w:cstheme="minorHAnsi"/>
        </w:rPr>
        <w:t xml:space="preserve">Montaigne </w:t>
      </w:r>
      <w:r w:rsidR="003032C4">
        <w:rPr>
          <w:rFonts w:asciiTheme="minorHAnsi" w:hAnsiTheme="minorHAnsi" w:cstheme="minorHAnsi"/>
        </w:rPr>
        <w:t>introduit</w:t>
      </w:r>
      <w:r w:rsidRPr="00C73AD7">
        <w:rPr>
          <w:rFonts w:asciiTheme="minorHAnsi" w:hAnsiTheme="minorHAnsi" w:cstheme="minorHAnsi"/>
        </w:rPr>
        <w:t xml:space="preserve"> une référence explicite au </w:t>
      </w:r>
      <w:proofErr w:type="spellStart"/>
      <w:r w:rsidR="003032C4" w:rsidRPr="003032C4">
        <w:rPr>
          <w:rFonts w:asciiTheme="minorHAnsi" w:hAnsiTheme="minorHAnsi" w:cstheme="minorHAnsi"/>
          <w:bCs/>
          <w:i/>
        </w:rPr>
        <w:t>Requerimiento</w:t>
      </w:r>
      <w:proofErr w:type="spellEnd"/>
      <w:r w:rsidR="003032C4">
        <w:rPr>
          <w:rFonts w:asciiTheme="minorHAnsi" w:hAnsiTheme="minorHAnsi" w:cstheme="minorHAnsi"/>
          <w:bCs/>
        </w:rPr>
        <w:t>,</w:t>
      </w:r>
      <w:r w:rsidR="003032C4">
        <w:rPr>
          <w:rFonts w:asciiTheme="minorHAnsi" w:hAnsiTheme="minorHAnsi" w:cstheme="minorHAnsi"/>
          <w:i/>
        </w:rPr>
        <w:t xml:space="preserve"> </w:t>
      </w:r>
      <w:r w:rsidR="003032C4" w:rsidRPr="003032C4">
        <w:rPr>
          <w:rFonts w:asciiTheme="minorHAnsi" w:hAnsiTheme="minorHAnsi" w:cstheme="minorHAnsi"/>
          <w:i/>
        </w:rPr>
        <w:t>injonction</w:t>
      </w:r>
      <w:r w:rsidR="003032C4" w:rsidRPr="003032C4">
        <w:rPr>
          <w:rFonts w:asciiTheme="minorHAnsi" w:hAnsiTheme="minorHAnsi" w:cstheme="minorHAnsi"/>
        </w:rPr>
        <w:t xml:space="preserve"> ou </w:t>
      </w:r>
      <w:r w:rsidR="003032C4" w:rsidRPr="003032C4">
        <w:rPr>
          <w:rFonts w:asciiTheme="minorHAnsi" w:hAnsiTheme="minorHAnsi" w:cstheme="minorHAnsi"/>
          <w:i/>
        </w:rPr>
        <w:t>sommation</w:t>
      </w:r>
      <w:r w:rsidR="003032C4" w:rsidRPr="003032C4">
        <w:rPr>
          <w:rFonts w:asciiTheme="minorHAnsi" w:hAnsiTheme="minorHAnsi" w:cstheme="minorHAnsi"/>
        </w:rPr>
        <w:t xml:space="preserve"> </w:t>
      </w:r>
      <w:r w:rsidR="003032C4" w:rsidRPr="003032C4">
        <w:rPr>
          <w:rFonts w:asciiTheme="minorHAnsi" w:hAnsiTheme="minorHAnsi" w:cstheme="minorHAnsi"/>
        </w:rPr>
        <w:t>en espagnol</w:t>
      </w:r>
      <w:r w:rsidR="003032C4" w:rsidRPr="003032C4">
        <w:rPr>
          <w:rFonts w:asciiTheme="minorHAnsi" w:hAnsiTheme="minorHAnsi" w:cstheme="minorHAnsi"/>
        </w:rPr>
        <w:t xml:space="preserve">, texte rédigé en 1512 par le juriste espagnol Juan Lopez de </w:t>
      </w:r>
      <w:proofErr w:type="spellStart"/>
      <w:r w:rsidR="003032C4" w:rsidRPr="003032C4">
        <w:rPr>
          <w:rFonts w:asciiTheme="minorHAnsi" w:hAnsiTheme="minorHAnsi" w:cstheme="minorHAnsi"/>
        </w:rPr>
        <w:t>Palacios</w:t>
      </w:r>
      <w:proofErr w:type="spellEnd"/>
      <w:r w:rsidR="003032C4" w:rsidRPr="003032C4">
        <w:rPr>
          <w:rFonts w:asciiTheme="minorHAnsi" w:hAnsiTheme="minorHAnsi" w:cstheme="minorHAnsi"/>
        </w:rPr>
        <w:t xml:space="preserve"> </w:t>
      </w:r>
      <w:proofErr w:type="spellStart"/>
      <w:r w:rsidR="003032C4" w:rsidRPr="003032C4">
        <w:rPr>
          <w:rFonts w:asciiTheme="minorHAnsi" w:hAnsiTheme="minorHAnsi" w:cstheme="minorHAnsi"/>
        </w:rPr>
        <w:t>Rubios</w:t>
      </w:r>
      <w:proofErr w:type="spellEnd"/>
      <w:r w:rsidR="003032C4">
        <w:rPr>
          <w:rFonts w:asciiTheme="minorHAnsi" w:hAnsiTheme="minorHAnsi" w:cstheme="minorHAnsi"/>
        </w:rPr>
        <w:t>,</w:t>
      </w:r>
      <w:r w:rsidR="00B77A2F" w:rsidRPr="00C73AD7">
        <w:rPr>
          <w:rFonts w:asciiTheme="minorHAnsi" w:hAnsiTheme="minorHAnsi" w:cstheme="minorHAnsi"/>
        </w:rPr>
        <w:t xml:space="preserve"> juriste espagnol qui impose la religion et la domination du roi d’Espagne sur toutes les terres du nouveau monde. Ce texte entend légitimer la conquête en expliquant que Dieu a </w:t>
      </w:r>
      <w:r w:rsidR="00B77A2F" w:rsidRPr="00C73AD7">
        <w:rPr>
          <w:rFonts w:asciiTheme="minorHAnsi" w:hAnsiTheme="minorHAnsi" w:cstheme="minorHAnsi"/>
        </w:rPr>
        <w:lastRenderedPageBreak/>
        <w:t>créé le monde, choisi Saint Pierre et les papes pour se partager les terres</w:t>
      </w:r>
      <w:r w:rsidR="005E2705" w:rsidRPr="00C73AD7">
        <w:rPr>
          <w:rFonts w:asciiTheme="minorHAnsi" w:hAnsiTheme="minorHAnsi" w:cstheme="minorHAnsi"/>
        </w:rPr>
        <w:t>. I</w:t>
      </w:r>
      <w:r w:rsidR="00B77A2F" w:rsidRPr="00C73AD7">
        <w:rPr>
          <w:rFonts w:asciiTheme="minorHAnsi" w:hAnsiTheme="minorHAnsi" w:cstheme="minorHAnsi"/>
        </w:rPr>
        <w:t xml:space="preserve">l est dans la lignée </w:t>
      </w:r>
      <w:r w:rsidR="00C97F20" w:rsidRPr="00C73AD7">
        <w:rPr>
          <w:rFonts w:asciiTheme="minorHAnsi" w:hAnsiTheme="minorHAnsi" w:cstheme="minorHAnsi"/>
        </w:rPr>
        <w:t>du traité de Tordesillas établi en 1494 établi</w:t>
      </w:r>
      <w:r w:rsidR="002B7C7B" w:rsidRPr="00C73AD7">
        <w:rPr>
          <w:rFonts w:asciiTheme="minorHAnsi" w:hAnsiTheme="minorHAnsi" w:cstheme="minorHAnsi"/>
        </w:rPr>
        <w:t>ssant</w:t>
      </w:r>
      <w:r w:rsidR="00C97F20" w:rsidRPr="00C73AD7">
        <w:rPr>
          <w:rFonts w:asciiTheme="minorHAnsi" w:hAnsiTheme="minorHAnsi" w:cstheme="minorHAnsi"/>
        </w:rPr>
        <w:t xml:space="preserve"> le </w:t>
      </w:r>
      <w:r w:rsidR="002B7C7B" w:rsidRPr="00C73AD7">
        <w:rPr>
          <w:rFonts w:asciiTheme="minorHAnsi" w:hAnsiTheme="minorHAnsi" w:cstheme="minorHAnsi"/>
        </w:rPr>
        <w:t>partag</w:t>
      </w:r>
      <w:r w:rsidR="002B7C7B" w:rsidRPr="00C73AD7">
        <w:rPr>
          <w:rFonts w:asciiTheme="minorHAnsi" w:hAnsiTheme="minorHAnsi" w:cstheme="minorHAnsi"/>
        </w:rPr>
        <w:t>e</w:t>
      </w:r>
      <w:r w:rsidR="002B7C7B" w:rsidRPr="00C73AD7">
        <w:rPr>
          <w:rFonts w:asciiTheme="minorHAnsi" w:hAnsiTheme="minorHAnsi" w:cstheme="minorHAnsi"/>
        </w:rPr>
        <w:t xml:space="preserve"> </w:t>
      </w:r>
      <w:r w:rsidR="002B7C7B" w:rsidRPr="00C73AD7">
        <w:rPr>
          <w:rFonts w:asciiTheme="minorHAnsi" w:hAnsiTheme="minorHAnsi" w:cstheme="minorHAnsi"/>
        </w:rPr>
        <w:t xml:space="preserve">par </w:t>
      </w:r>
      <w:r w:rsidR="00C97F20" w:rsidRPr="00C73AD7">
        <w:rPr>
          <w:rFonts w:asciiTheme="minorHAnsi" w:hAnsiTheme="minorHAnsi" w:cstheme="minorHAnsi"/>
        </w:rPr>
        <w:t xml:space="preserve">pape Alexandre VI </w:t>
      </w:r>
      <w:r w:rsidR="00586FB0" w:rsidRPr="00C73AD7">
        <w:rPr>
          <w:rFonts w:asciiTheme="minorHAnsi" w:hAnsiTheme="minorHAnsi" w:cstheme="minorHAnsi"/>
        </w:rPr>
        <w:t>du</w:t>
      </w:r>
      <w:r w:rsidR="00C97F20" w:rsidRPr="00C73AD7">
        <w:rPr>
          <w:rFonts w:asciiTheme="minorHAnsi" w:hAnsiTheme="minorHAnsi" w:cstheme="minorHAnsi"/>
        </w:rPr>
        <w:t xml:space="preserve"> nouveau monde entre l’Espagne et le Portugal. Ainsi</w:t>
      </w:r>
      <w:r w:rsidR="00F072A7" w:rsidRPr="00C73AD7">
        <w:rPr>
          <w:rFonts w:asciiTheme="minorHAnsi" w:hAnsiTheme="minorHAnsi" w:cstheme="minorHAnsi"/>
        </w:rPr>
        <w:t xml:space="preserve">, dès le </w:t>
      </w:r>
      <w:r w:rsidR="00C97F20" w:rsidRPr="00C73AD7">
        <w:rPr>
          <w:rFonts w:asciiTheme="minorHAnsi" w:hAnsiTheme="minorHAnsi" w:cstheme="minorHAnsi"/>
        </w:rPr>
        <w:t>débarque</w:t>
      </w:r>
      <w:r w:rsidR="00F072A7" w:rsidRPr="00C73AD7">
        <w:rPr>
          <w:rFonts w:asciiTheme="minorHAnsi" w:hAnsiTheme="minorHAnsi" w:cstheme="minorHAnsi"/>
        </w:rPr>
        <w:t xml:space="preserve">ment des Conquistadors, </w:t>
      </w:r>
      <w:r w:rsidR="00C97F20" w:rsidRPr="00C73AD7">
        <w:rPr>
          <w:rFonts w:asciiTheme="minorHAnsi" w:hAnsiTheme="minorHAnsi" w:cstheme="minorHAnsi"/>
        </w:rPr>
        <w:t xml:space="preserve">les </w:t>
      </w:r>
      <w:r w:rsidR="00F072A7" w:rsidRPr="00C73AD7">
        <w:rPr>
          <w:rFonts w:asciiTheme="minorHAnsi" w:hAnsiTheme="minorHAnsi" w:cstheme="minorHAnsi"/>
        </w:rPr>
        <w:t>I</w:t>
      </w:r>
      <w:r w:rsidR="00C97F20" w:rsidRPr="00C73AD7">
        <w:rPr>
          <w:rFonts w:asciiTheme="minorHAnsi" w:hAnsiTheme="minorHAnsi" w:cstheme="minorHAnsi"/>
        </w:rPr>
        <w:t>ndiens étaient sommés de se soumettre sous peine d’être réduit</w:t>
      </w:r>
      <w:r w:rsidR="0067146C">
        <w:rPr>
          <w:rFonts w:asciiTheme="minorHAnsi" w:hAnsiTheme="minorHAnsi" w:cstheme="minorHAnsi"/>
        </w:rPr>
        <w:t>s</w:t>
      </w:r>
      <w:r w:rsidR="00C97F20" w:rsidRPr="00C73AD7">
        <w:rPr>
          <w:rFonts w:asciiTheme="minorHAnsi" w:hAnsiTheme="minorHAnsi" w:cstheme="minorHAnsi"/>
        </w:rPr>
        <w:t xml:space="preserve"> en esclavage par ce seul décret qui impose le pouvoir temporel </w:t>
      </w:r>
      <w:r w:rsidR="006A067C" w:rsidRPr="00C73AD7">
        <w:rPr>
          <w:rFonts w:asciiTheme="minorHAnsi" w:hAnsiTheme="minorHAnsi" w:cstheme="minorHAnsi"/>
        </w:rPr>
        <w:t>d</w:t>
      </w:r>
      <w:r w:rsidR="00C97F20" w:rsidRPr="00C73AD7">
        <w:rPr>
          <w:rFonts w:asciiTheme="minorHAnsi" w:hAnsiTheme="minorHAnsi" w:cstheme="minorHAnsi"/>
        </w:rPr>
        <w:t xml:space="preserve">u roi et le pouvoir spirituel </w:t>
      </w:r>
      <w:r w:rsidR="006A067C" w:rsidRPr="00C73AD7">
        <w:rPr>
          <w:rFonts w:asciiTheme="minorHAnsi" w:hAnsiTheme="minorHAnsi" w:cstheme="minorHAnsi"/>
        </w:rPr>
        <w:t>des</w:t>
      </w:r>
      <w:r w:rsidR="00C97F20" w:rsidRPr="00C73AD7">
        <w:rPr>
          <w:rFonts w:asciiTheme="minorHAnsi" w:hAnsiTheme="minorHAnsi" w:cstheme="minorHAnsi"/>
        </w:rPr>
        <w:t xml:space="preserve"> papes.</w:t>
      </w:r>
      <w:r w:rsidR="00400E54" w:rsidRPr="00C73AD7">
        <w:rPr>
          <w:rFonts w:asciiTheme="minorHAnsi" w:hAnsiTheme="minorHAnsi" w:cstheme="minorHAnsi"/>
        </w:rPr>
        <w:t xml:space="preserve"> </w:t>
      </w:r>
    </w:p>
    <w:p w:rsidR="00400E54" w:rsidRPr="00C73AD7" w:rsidRDefault="00400E54" w:rsidP="00D7113D">
      <w:pPr>
        <w:ind w:firstLine="708"/>
        <w:jc w:val="both"/>
        <w:rPr>
          <w:rFonts w:asciiTheme="minorHAnsi" w:hAnsiTheme="minorHAnsi" w:cstheme="minorHAnsi"/>
        </w:rPr>
      </w:pPr>
      <w:r w:rsidRPr="00C73AD7">
        <w:rPr>
          <w:rFonts w:asciiTheme="minorHAnsi" w:hAnsiTheme="minorHAnsi" w:cstheme="minorHAnsi"/>
        </w:rPr>
        <w:t>Attitude de supériorité des Espagnols </w:t>
      </w:r>
      <w:r w:rsidR="002848C4" w:rsidRPr="00C73AD7">
        <w:rPr>
          <w:rFonts w:asciiTheme="minorHAnsi" w:hAnsiTheme="minorHAnsi" w:cstheme="minorHAnsi"/>
        </w:rPr>
        <w:t>: présence</w:t>
      </w:r>
      <w:r w:rsidRPr="00C73AD7">
        <w:rPr>
          <w:rFonts w:asciiTheme="minorHAnsi" w:hAnsiTheme="minorHAnsi" w:cstheme="minorHAnsi"/>
        </w:rPr>
        <w:t xml:space="preserve"> du superlatif </w:t>
      </w:r>
      <w:r w:rsidR="006247CF" w:rsidRPr="00C73AD7">
        <w:rPr>
          <w:rFonts w:asciiTheme="minorHAnsi" w:hAnsiTheme="minorHAnsi" w:cstheme="minorHAnsi"/>
        </w:rPr>
        <w:t>« </w:t>
      </w:r>
      <w:r w:rsidRPr="00C73AD7">
        <w:rPr>
          <w:rFonts w:asciiTheme="minorHAnsi" w:hAnsiTheme="minorHAnsi" w:cstheme="minorHAnsi"/>
        </w:rPr>
        <w:t>par le plus grand prince de la terre habitable »</w:t>
      </w:r>
      <w:r w:rsidR="00780081" w:rsidRPr="00C73AD7">
        <w:rPr>
          <w:rFonts w:asciiTheme="minorHAnsi" w:hAnsiTheme="minorHAnsi" w:cstheme="minorHAnsi"/>
        </w:rPr>
        <w:t xml:space="preserve"> </w:t>
      </w:r>
      <w:r w:rsidRPr="00C73AD7">
        <w:rPr>
          <w:rFonts w:asciiTheme="minorHAnsi" w:hAnsiTheme="minorHAnsi" w:cstheme="minorHAnsi"/>
        </w:rPr>
        <w:t xml:space="preserve">(L.5) qui affirme leur orgueil </w:t>
      </w:r>
      <w:r w:rsidR="00D85CD1" w:rsidRPr="00C73AD7">
        <w:rPr>
          <w:rFonts w:asciiTheme="minorHAnsi" w:hAnsiTheme="minorHAnsi" w:cstheme="minorHAnsi"/>
        </w:rPr>
        <w:t xml:space="preserve">et </w:t>
      </w:r>
      <w:r w:rsidR="00D85CD1" w:rsidRPr="00C73AD7">
        <w:rPr>
          <w:rFonts w:asciiTheme="minorHAnsi" w:hAnsiTheme="minorHAnsi" w:cstheme="minorHAnsi"/>
        </w:rPr>
        <w:t>leur volonté de puissance</w:t>
      </w:r>
      <w:r w:rsidR="00D85CD1" w:rsidRPr="00C73AD7">
        <w:rPr>
          <w:rFonts w:asciiTheme="minorHAnsi" w:hAnsiTheme="minorHAnsi" w:cstheme="minorHAnsi"/>
        </w:rPr>
        <w:t xml:space="preserve"> </w:t>
      </w:r>
      <w:r w:rsidRPr="00C73AD7">
        <w:rPr>
          <w:rFonts w:asciiTheme="minorHAnsi" w:hAnsiTheme="minorHAnsi" w:cstheme="minorHAnsi"/>
        </w:rPr>
        <w:t>démesuré</w:t>
      </w:r>
      <w:r w:rsidR="00D85CD1" w:rsidRPr="00C73AD7">
        <w:rPr>
          <w:rFonts w:asciiTheme="minorHAnsi" w:hAnsiTheme="minorHAnsi" w:cstheme="minorHAnsi"/>
        </w:rPr>
        <w:t>s</w:t>
      </w:r>
      <w:r w:rsidR="002C26C9" w:rsidRPr="00C73AD7">
        <w:rPr>
          <w:rFonts w:asciiTheme="minorHAnsi" w:hAnsiTheme="minorHAnsi" w:cstheme="minorHAnsi"/>
        </w:rPr>
        <w:t>.</w:t>
      </w:r>
    </w:p>
    <w:p w:rsidR="00400E54" w:rsidRPr="00C73AD7" w:rsidRDefault="00400E54" w:rsidP="00D7113D">
      <w:pPr>
        <w:ind w:firstLine="708"/>
        <w:jc w:val="both"/>
        <w:rPr>
          <w:rFonts w:asciiTheme="minorHAnsi" w:hAnsiTheme="minorHAnsi" w:cstheme="minorHAnsi"/>
        </w:rPr>
      </w:pPr>
      <w:r w:rsidRPr="00C73AD7">
        <w:rPr>
          <w:rFonts w:asciiTheme="minorHAnsi" w:hAnsiTheme="minorHAnsi" w:cstheme="minorHAnsi"/>
        </w:rPr>
        <w:t xml:space="preserve">Attitude de mépris dans la volonté </w:t>
      </w:r>
      <w:r w:rsidR="004A4B60" w:rsidRPr="00C73AD7">
        <w:rPr>
          <w:rFonts w:asciiTheme="minorHAnsi" w:hAnsiTheme="minorHAnsi" w:cstheme="minorHAnsi"/>
        </w:rPr>
        <w:t>d’échanger</w:t>
      </w:r>
      <w:r w:rsidRPr="00C73AD7">
        <w:rPr>
          <w:rFonts w:asciiTheme="minorHAnsi" w:hAnsiTheme="minorHAnsi" w:cstheme="minorHAnsi"/>
        </w:rPr>
        <w:t xml:space="preserve"> des biens : </w:t>
      </w:r>
      <w:r w:rsidR="00FA021C" w:rsidRPr="00C73AD7">
        <w:rPr>
          <w:rFonts w:asciiTheme="minorHAnsi" w:hAnsiTheme="minorHAnsi" w:cstheme="minorHAnsi"/>
        </w:rPr>
        <w:t>« </w:t>
      </w:r>
      <w:r w:rsidRPr="00C73AD7">
        <w:rPr>
          <w:rFonts w:asciiTheme="minorHAnsi" w:hAnsiTheme="minorHAnsi" w:cstheme="minorHAnsi"/>
        </w:rPr>
        <w:t>et de l’or dont ils avaient besoin pour quelques médicaments »</w:t>
      </w:r>
      <w:r w:rsidR="00780081" w:rsidRPr="00C73AD7">
        <w:rPr>
          <w:rFonts w:asciiTheme="minorHAnsi" w:hAnsiTheme="minorHAnsi" w:cstheme="minorHAnsi"/>
        </w:rPr>
        <w:t xml:space="preserve"> </w:t>
      </w:r>
      <w:r w:rsidRPr="00C73AD7">
        <w:rPr>
          <w:rFonts w:asciiTheme="minorHAnsi" w:hAnsiTheme="minorHAnsi" w:cstheme="minorHAnsi"/>
        </w:rPr>
        <w:t xml:space="preserve">(L.9). </w:t>
      </w:r>
      <w:r w:rsidR="00780081" w:rsidRPr="00C73AD7">
        <w:rPr>
          <w:rFonts w:asciiTheme="minorHAnsi" w:hAnsiTheme="minorHAnsi" w:cstheme="minorHAnsi"/>
        </w:rPr>
        <w:t xml:space="preserve">Fausse </w:t>
      </w:r>
      <w:r w:rsidR="004A7821" w:rsidRPr="00C73AD7">
        <w:rPr>
          <w:rFonts w:asciiTheme="minorHAnsi" w:hAnsiTheme="minorHAnsi" w:cstheme="minorHAnsi"/>
        </w:rPr>
        <w:t>réciprocité</w:t>
      </w:r>
      <w:r w:rsidR="00780081" w:rsidRPr="00C73AD7">
        <w:rPr>
          <w:rFonts w:asciiTheme="minorHAnsi" w:hAnsiTheme="minorHAnsi" w:cstheme="minorHAnsi"/>
        </w:rPr>
        <w:t> :</w:t>
      </w:r>
      <w:r w:rsidR="004A7821" w:rsidRPr="00C73AD7">
        <w:rPr>
          <w:rFonts w:asciiTheme="minorHAnsi" w:hAnsiTheme="minorHAnsi" w:cstheme="minorHAnsi"/>
        </w:rPr>
        <w:t xml:space="preserve"> </w:t>
      </w:r>
      <w:r w:rsidRPr="00C73AD7">
        <w:rPr>
          <w:rFonts w:asciiTheme="minorHAnsi" w:hAnsiTheme="minorHAnsi" w:cstheme="minorHAnsi"/>
        </w:rPr>
        <w:t xml:space="preserve">L’adjectif numéral indéfini </w:t>
      </w:r>
      <w:r w:rsidR="00696B7E" w:rsidRPr="00C73AD7">
        <w:rPr>
          <w:rFonts w:asciiTheme="minorHAnsi" w:hAnsiTheme="minorHAnsi" w:cstheme="minorHAnsi"/>
        </w:rPr>
        <w:t>« </w:t>
      </w:r>
      <w:r w:rsidR="00696B7E" w:rsidRPr="00C73AD7">
        <w:rPr>
          <w:rFonts w:asciiTheme="minorHAnsi" w:hAnsiTheme="minorHAnsi" w:cstheme="minorHAnsi"/>
        </w:rPr>
        <w:t>quelques</w:t>
      </w:r>
      <w:r w:rsidR="00696B7E" w:rsidRPr="00C73AD7">
        <w:rPr>
          <w:rFonts w:asciiTheme="minorHAnsi" w:hAnsiTheme="minorHAnsi" w:cstheme="minorHAnsi"/>
        </w:rPr>
        <w:t> »</w:t>
      </w:r>
      <w:r w:rsidR="00696B7E" w:rsidRPr="00C73AD7">
        <w:rPr>
          <w:rFonts w:asciiTheme="minorHAnsi" w:hAnsiTheme="minorHAnsi" w:cstheme="minorHAnsi"/>
        </w:rPr>
        <w:t xml:space="preserve"> </w:t>
      </w:r>
      <w:r w:rsidRPr="00C73AD7">
        <w:rPr>
          <w:rFonts w:asciiTheme="minorHAnsi" w:hAnsiTheme="minorHAnsi" w:cstheme="minorHAnsi"/>
        </w:rPr>
        <w:t xml:space="preserve">dévoile le mépris des Espagnols pour un peuple qu’ils jugent </w:t>
      </w:r>
      <w:r w:rsidR="00434E0C" w:rsidRPr="00C73AD7">
        <w:rPr>
          <w:rFonts w:asciiTheme="minorHAnsi" w:hAnsiTheme="minorHAnsi" w:cstheme="minorHAnsi"/>
        </w:rPr>
        <w:t>ignorant, superstitieux</w:t>
      </w:r>
      <w:r w:rsidRPr="00C73AD7">
        <w:rPr>
          <w:rFonts w:asciiTheme="minorHAnsi" w:hAnsiTheme="minorHAnsi" w:cstheme="minorHAnsi"/>
        </w:rPr>
        <w:t xml:space="preserve"> et crédule</w:t>
      </w:r>
      <w:r w:rsidR="00384EAE" w:rsidRPr="00C73AD7">
        <w:rPr>
          <w:rFonts w:asciiTheme="minorHAnsi" w:hAnsiTheme="minorHAnsi" w:cstheme="minorHAnsi"/>
        </w:rPr>
        <w:t xml:space="preserve"> puisqu’indifférent à </w:t>
      </w:r>
      <w:r w:rsidRPr="00C73AD7">
        <w:rPr>
          <w:rFonts w:asciiTheme="minorHAnsi" w:hAnsiTheme="minorHAnsi" w:cstheme="minorHAnsi"/>
        </w:rPr>
        <w:t>la</w:t>
      </w:r>
      <w:r w:rsidR="004A4B60" w:rsidRPr="00C73AD7">
        <w:rPr>
          <w:rFonts w:asciiTheme="minorHAnsi" w:hAnsiTheme="minorHAnsi" w:cstheme="minorHAnsi"/>
        </w:rPr>
        <w:t xml:space="preserve"> </w:t>
      </w:r>
      <w:r w:rsidRPr="00C73AD7">
        <w:rPr>
          <w:rFonts w:asciiTheme="minorHAnsi" w:hAnsiTheme="minorHAnsi" w:cstheme="minorHAnsi"/>
        </w:rPr>
        <w:t xml:space="preserve">valeur </w:t>
      </w:r>
      <w:r w:rsidR="00384EAE" w:rsidRPr="00C73AD7">
        <w:rPr>
          <w:rFonts w:asciiTheme="minorHAnsi" w:hAnsiTheme="minorHAnsi" w:cstheme="minorHAnsi"/>
        </w:rPr>
        <w:t>de</w:t>
      </w:r>
      <w:r w:rsidRPr="00C73AD7">
        <w:rPr>
          <w:rFonts w:asciiTheme="minorHAnsi" w:hAnsiTheme="minorHAnsi" w:cstheme="minorHAnsi"/>
        </w:rPr>
        <w:t xml:space="preserve"> l’or </w:t>
      </w:r>
      <w:r w:rsidR="00384EAE" w:rsidRPr="00C73AD7">
        <w:rPr>
          <w:rFonts w:asciiTheme="minorHAnsi" w:hAnsiTheme="minorHAnsi" w:cstheme="minorHAnsi"/>
        </w:rPr>
        <w:t>qu’ils</w:t>
      </w:r>
      <w:r w:rsidR="004A4B60" w:rsidRPr="00C73AD7">
        <w:rPr>
          <w:rFonts w:asciiTheme="minorHAnsi" w:hAnsiTheme="minorHAnsi" w:cstheme="minorHAnsi"/>
        </w:rPr>
        <w:t xml:space="preserve"> échange</w:t>
      </w:r>
      <w:r w:rsidR="00384EAE" w:rsidRPr="00C73AD7">
        <w:rPr>
          <w:rFonts w:asciiTheme="minorHAnsi" w:hAnsiTheme="minorHAnsi" w:cstheme="minorHAnsi"/>
        </w:rPr>
        <w:t xml:space="preserve">raient contre </w:t>
      </w:r>
      <w:r w:rsidR="004A4B60" w:rsidRPr="00C73AD7">
        <w:rPr>
          <w:rFonts w:asciiTheme="minorHAnsi" w:hAnsiTheme="minorHAnsi" w:cstheme="minorHAnsi"/>
        </w:rPr>
        <w:t>une quantité minime de médicaments.</w:t>
      </w:r>
    </w:p>
    <w:p w:rsidR="004A4B60" w:rsidRPr="00C73AD7" w:rsidRDefault="004A4B60" w:rsidP="00B67E25">
      <w:pPr>
        <w:ind w:firstLine="708"/>
        <w:jc w:val="both"/>
        <w:rPr>
          <w:rFonts w:asciiTheme="minorHAnsi" w:hAnsiTheme="minorHAnsi" w:cstheme="minorHAnsi"/>
        </w:rPr>
      </w:pPr>
      <w:r w:rsidRPr="00C73AD7">
        <w:rPr>
          <w:rFonts w:asciiTheme="minorHAnsi" w:hAnsiTheme="minorHAnsi" w:cstheme="minorHAnsi"/>
        </w:rPr>
        <w:t>L</w:t>
      </w:r>
      <w:r w:rsidR="009A45DF" w:rsidRPr="00C73AD7">
        <w:rPr>
          <w:rFonts w:asciiTheme="minorHAnsi" w:hAnsiTheme="minorHAnsi" w:cstheme="minorHAnsi"/>
        </w:rPr>
        <w:t>a volonté</w:t>
      </w:r>
      <w:r w:rsidRPr="00C73AD7">
        <w:rPr>
          <w:rFonts w:asciiTheme="minorHAnsi" w:hAnsiTheme="minorHAnsi" w:cstheme="minorHAnsi"/>
        </w:rPr>
        <w:t xml:space="preserve"> d’intimidation des </w:t>
      </w:r>
      <w:r w:rsidR="009A45DF" w:rsidRPr="00C73AD7">
        <w:rPr>
          <w:rFonts w:asciiTheme="minorHAnsi" w:hAnsiTheme="minorHAnsi" w:cstheme="minorHAnsi"/>
        </w:rPr>
        <w:t>E</w:t>
      </w:r>
      <w:r w:rsidRPr="00C73AD7">
        <w:rPr>
          <w:rFonts w:asciiTheme="minorHAnsi" w:hAnsiTheme="minorHAnsi" w:cstheme="minorHAnsi"/>
        </w:rPr>
        <w:t xml:space="preserve">uropéens se transforme </w:t>
      </w:r>
      <w:r w:rsidR="0067146C">
        <w:rPr>
          <w:rFonts w:asciiTheme="minorHAnsi" w:hAnsiTheme="minorHAnsi" w:cstheme="minorHAnsi"/>
        </w:rPr>
        <w:t>rapidement</w:t>
      </w:r>
      <w:r w:rsidRPr="00C73AD7">
        <w:rPr>
          <w:rFonts w:asciiTheme="minorHAnsi" w:hAnsiTheme="minorHAnsi" w:cstheme="minorHAnsi"/>
        </w:rPr>
        <w:t xml:space="preserve"> en menace lorsqu’ils font référence à leur religion </w:t>
      </w:r>
      <w:r w:rsidR="002848C4" w:rsidRPr="00C73AD7">
        <w:rPr>
          <w:rFonts w:asciiTheme="minorHAnsi" w:hAnsiTheme="minorHAnsi" w:cstheme="minorHAnsi"/>
        </w:rPr>
        <w:t>: Ex le nom commun accompagné de l’article défini (L.10) « la vérité de notre religion » marque l’</w:t>
      </w:r>
      <w:r w:rsidR="002B34D5" w:rsidRPr="00C73AD7">
        <w:rPr>
          <w:rFonts w:asciiTheme="minorHAnsi" w:hAnsiTheme="minorHAnsi" w:cstheme="minorHAnsi"/>
        </w:rPr>
        <w:t xml:space="preserve">intolérance affirmée </w:t>
      </w:r>
      <w:r w:rsidR="002848C4" w:rsidRPr="00C73AD7">
        <w:rPr>
          <w:rFonts w:asciiTheme="minorHAnsi" w:hAnsiTheme="minorHAnsi" w:cstheme="minorHAnsi"/>
        </w:rPr>
        <w:t xml:space="preserve">en ce qui concerne la religion puisque la seule </w:t>
      </w:r>
      <w:r w:rsidR="0067146C">
        <w:rPr>
          <w:rFonts w:asciiTheme="minorHAnsi" w:hAnsiTheme="minorHAnsi" w:cstheme="minorHAnsi"/>
        </w:rPr>
        <w:t>qui soit vraie </w:t>
      </w:r>
      <w:bookmarkStart w:id="0" w:name="_GoBack"/>
      <w:bookmarkEnd w:id="0"/>
      <w:r w:rsidR="0067146C">
        <w:rPr>
          <w:rFonts w:asciiTheme="minorHAnsi" w:hAnsiTheme="minorHAnsi" w:cstheme="minorHAnsi"/>
        </w:rPr>
        <w:t xml:space="preserve">, </w:t>
      </w:r>
      <w:r w:rsidR="002848C4" w:rsidRPr="00C73AD7">
        <w:rPr>
          <w:rFonts w:asciiTheme="minorHAnsi" w:hAnsiTheme="minorHAnsi" w:cstheme="minorHAnsi"/>
        </w:rPr>
        <w:t>véritable</w:t>
      </w:r>
      <w:r w:rsidR="0067146C">
        <w:rPr>
          <w:rFonts w:asciiTheme="minorHAnsi" w:hAnsiTheme="minorHAnsi" w:cstheme="minorHAnsi"/>
        </w:rPr>
        <w:t>,</w:t>
      </w:r>
      <w:r w:rsidR="002848C4" w:rsidRPr="00C73AD7">
        <w:rPr>
          <w:rFonts w:asciiTheme="minorHAnsi" w:hAnsiTheme="minorHAnsi" w:cstheme="minorHAnsi"/>
        </w:rPr>
        <w:t xml:space="preserve"> est celle des Espagnols. </w:t>
      </w:r>
      <w:r w:rsidR="002B34D5" w:rsidRPr="00C73AD7">
        <w:rPr>
          <w:rFonts w:asciiTheme="minorHAnsi" w:hAnsiTheme="minorHAnsi" w:cstheme="minorHAnsi"/>
        </w:rPr>
        <w:t xml:space="preserve">C’est effectivement l’un des objectifs de </w:t>
      </w:r>
      <w:r w:rsidR="002B34D5" w:rsidRPr="00C73AD7">
        <w:rPr>
          <w:rFonts w:asciiTheme="minorHAnsi" w:hAnsiTheme="minorHAnsi" w:cstheme="minorHAnsi"/>
        </w:rPr>
        <w:t>cette conquête</w:t>
      </w:r>
      <w:r w:rsidR="002B34D5" w:rsidRPr="00C73AD7">
        <w:rPr>
          <w:rFonts w:asciiTheme="minorHAnsi" w:hAnsiTheme="minorHAnsi" w:cstheme="minorHAnsi"/>
        </w:rPr>
        <w:t>, avec celui du pillage</w:t>
      </w:r>
      <w:r w:rsidR="002848C4" w:rsidRPr="00C73AD7">
        <w:rPr>
          <w:rFonts w:asciiTheme="minorHAnsi" w:hAnsiTheme="minorHAnsi" w:cstheme="minorHAnsi"/>
        </w:rPr>
        <w:t xml:space="preserve"> de</w:t>
      </w:r>
      <w:r w:rsidR="002B34D5" w:rsidRPr="00C73AD7">
        <w:rPr>
          <w:rFonts w:asciiTheme="minorHAnsi" w:hAnsiTheme="minorHAnsi" w:cstheme="minorHAnsi"/>
        </w:rPr>
        <w:t>s</w:t>
      </w:r>
      <w:r w:rsidR="002848C4" w:rsidRPr="00C73AD7">
        <w:rPr>
          <w:rFonts w:asciiTheme="minorHAnsi" w:hAnsiTheme="minorHAnsi" w:cstheme="minorHAnsi"/>
        </w:rPr>
        <w:t xml:space="preserve"> richesse</w:t>
      </w:r>
      <w:r w:rsidR="002B34D5" w:rsidRPr="00C73AD7">
        <w:rPr>
          <w:rFonts w:asciiTheme="minorHAnsi" w:hAnsiTheme="minorHAnsi" w:cstheme="minorHAnsi"/>
        </w:rPr>
        <w:t xml:space="preserve"> : </w:t>
      </w:r>
      <w:r w:rsidR="002848C4" w:rsidRPr="00C73AD7">
        <w:rPr>
          <w:rFonts w:asciiTheme="minorHAnsi" w:hAnsiTheme="minorHAnsi" w:cstheme="minorHAnsi"/>
        </w:rPr>
        <w:t xml:space="preserve">la christianisation des peuples rencontrés </w:t>
      </w:r>
      <w:r w:rsidR="002B34D5" w:rsidRPr="00C73AD7">
        <w:rPr>
          <w:rFonts w:asciiTheme="minorHAnsi" w:hAnsiTheme="minorHAnsi" w:cstheme="minorHAnsi"/>
        </w:rPr>
        <w:t>accompagnée</w:t>
      </w:r>
      <w:r w:rsidR="002848C4" w:rsidRPr="00C73AD7">
        <w:rPr>
          <w:rFonts w:asciiTheme="minorHAnsi" w:hAnsiTheme="minorHAnsi" w:cstheme="minorHAnsi"/>
        </w:rPr>
        <w:t xml:space="preserve"> </w:t>
      </w:r>
      <w:r w:rsidR="002B34D5" w:rsidRPr="00C73AD7">
        <w:rPr>
          <w:rFonts w:asciiTheme="minorHAnsi" w:hAnsiTheme="minorHAnsi" w:cstheme="minorHAnsi"/>
        </w:rPr>
        <w:t>de l’</w:t>
      </w:r>
      <w:r w:rsidR="002848C4" w:rsidRPr="00C73AD7">
        <w:rPr>
          <w:rFonts w:asciiTheme="minorHAnsi" w:hAnsiTheme="minorHAnsi" w:cstheme="minorHAnsi"/>
        </w:rPr>
        <w:t xml:space="preserve">intolérance </w:t>
      </w:r>
      <w:r w:rsidR="002B34D5" w:rsidRPr="00C73AD7">
        <w:rPr>
          <w:rFonts w:asciiTheme="minorHAnsi" w:hAnsiTheme="minorHAnsi" w:cstheme="minorHAnsi"/>
        </w:rPr>
        <w:t xml:space="preserve">face </w:t>
      </w:r>
      <w:r w:rsidR="002848C4" w:rsidRPr="00C73AD7">
        <w:rPr>
          <w:rFonts w:asciiTheme="minorHAnsi" w:hAnsiTheme="minorHAnsi" w:cstheme="minorHAnsi"/>
        </w:rPr>
        <w:t>à toutes autres formes de croyances.</w:t>
      </w:r>
    </w:p>
    <w:p w:rsidR="002848C4" w:rsidRPr="00C73AD7" w:rsidRDefault="002848C4" w:rsidP="00B67E25">
      <w:pPr>
        <w:ind w:firstLine="708"/>
        <w:jc w:val="both"/>
        <w:rPr>
          <w:rFonts w:asciiTheme="minorHAnsi" w:hAnsiTheme="minorHAnsi" w:cstheme="minorHAnsi"/>
        </w:rPr>
      </w:pPr>
      <w:r w:rsidRPr="00C73AD7">
        <w:rPr>
          <w:rFonts w:asciiTheme="minorHAnsi" w:hAnsiTheme="minorHAnsi" w:cstheme="minorHAnsi"/>
        </w:rPr>
        <w:t>Montaigne fait preuve d</w:t>
      </w:r>
      <w:r w:rsidR="00B67E25" w:rsidRPr="00C73AD7">
        <w:rPr>
          <w:rFonts w:asciiTheme="minorHAnsi" w:hAnsiTheme="minorHAnsi" w:cstheme="minorHAnsi"/>
        </w:rPr>
        <w:t>e</w:t>
      </w:r>
      <w:r w:rsidRPr="00C73AD7">
        <w:rPr>
          <w:rFonts w:asciiTheme="minorHAnsi" w:hAnsiTheme="minorHAnsi" w:cstheme="minorHAnsi"/>
        </w:rPr>
        <w:t xml:space="preserve"> sarcas</w:t>
      </w:r>
      <w:r w:rsidR="00B67E25" w:rsidRPr="00C73AD7">
        <w:rPr>
          <w:rFonts w:asciiTheme="minorHAnsi" w:hAnsiTheme="minorHAnsi" w:cstheme="minorHAnsi"/>
        </w:rPr>
        <w:t>m</w:t>
      </w:r>
      <w:r w:rsidRPr="00C73AD7">
        <w:rPr>
          <w:rFonts w:asciiTheme="minorHAnsi" w:hAnsiTheme="minorHAnsi" w:cstheme="minorHAnsi"/>
        </w:rPr>
        <w:t xml:space="preserve">e à l’égard de cette attitude par l’euphémisme (L.11) « ajoutant </w:t>
      </w:r>
      <w:r w:rsidRPr="00C73AD7">
        <w:rPr>
          <w:rFonts w:asciiTheme="minorHAnsi" w:hAnsiTheme="minorHAnsi" w:cstheme="minorHAnsi"/>
          <w:u w:val="single"/>
        </w:rPr>
        <w:t>quelques</w:t>
      </w:r>
      <w:r w:rsidRPr="00C73AD7">
        <w:rPr>
          <w:rFonts w:asciiTheme="minorHAnsi" w:hAnsiTheme="minorHAnsi" w:cstheme="minorHAnsi"/>
        </w:rPr>
        <w:t xml:space="preserve"> menaces à ce conseil » ;</w:t>
      </w:r>
      <w:r w:rsidR="00FB4C8A" w:rsidRPr="00C73AD7">
        <w:rPr>
          <w:rFonts w:asciiTheme="minorHAnsi" w:hAnsiTheme="minorHAnsi" w:cstheme="minorHAnsi"/>
        </w:rPr>
        <w:t xml:space="preserve"> </w:t>
      </w:r>
      <w:r w:rsidRPr="00C73AD7">
        <w:rPr>
          <w:rFonts w:asciiTheme="minorHAnsi" w:hAnsiTheme="minorHAnsi" w:cstheme="minorHAnsi"/>
        </w:rPr>
        <w:t>cette figure</w:t>
      </w:r>
      <w:r w:rsidR="005410CD" w:rsidRPr="00C73AD7">
        <w:rPr>
          <w:rFonts w:asciiTheme="minorHAnsi" w:hAnsiTheme="minorHAnsi" w:cstheme="minorHAnsi"/>
        </w:rPr>
        <w:t>,</w:t>
      </w:r>
      <w:r w:rsidRPr="00C73AD7">
        <w:rPr>
          <w:rFonts w:asciiTheme="minorHAnsi" w:hAnsiTheme="minorHAnsi" w:cstheme="minorHAnsi"/>
        </w:rPr>
        <w:t xml:space="preserve"> </w:t>
      </w:r>
      <w:r w:rsidR="00502AB2" w:rsidRPr="00C73AD7">
        <w:rPr>
          <w:rFonts w:asciiTheme="minorHAnsi" w:hAnsiTheme="minorHAnsi" w:cstheme="minorHAnsi"/>
        </w:rPr>
        <w:t xml:space="preserve">en atténuant le rapport de force que </w:t>
      </w:r>
      <w:r w:rsidR="009D5F1C" w:rsidRPr="00C73AD7">
        <w:rPr>
          <w:rFonts w:asciiTheme="minorHAnsi" w:hAnsiTheme="minorHAnsi" w:cstheme="minorHAnsi"/>
        </w:rPr>
        <w:t>les Espagnols</w:t>
      </w:r>
      <w:r w:rsidR="00502AB2" w:rsidRPr="00C73AD7">
        <w:rPr>
          <w:rFonts w:asciiTheme="minorHAnsi" w:hAnsiTheme="minorHAnsi" w:cstheme="minorHAnsi"/>
        </w:rPr>
        <w:t xml:space="preserve"> </w:t>
      </w:r>
      <w:r w:rsidR="00B67E25" w:rsidRPr="00C73AD7">
        <w:rPr>
          <w:rFonts w:asciiTheme="minorHAnsi" w:hAnsiTheme="minorHAnsi" w:cstheme="minorHAnsi"/>
        </w:rPr>
        <w:t>entretiennent</w:t>
      </w:r>
      <w:r w:rsidR="00502AB2" w:rsidRPr="00C73AD7">
        <w:rPr>
          <w:rFonts w:asciiTheme="minorHAnsi" w:hAnsiTheme="minorHAnsi" w:cstheme="minorHAnsi"/>
        </w:rPr>
        <w:t xml:space="preserve"> à l’égard des Espagnols</w:t>
      </w:r>
      <w:r w:rsidR="005410CD" w:rsidRPr="00C73AD7">
        <w:rPr>
          <w:rFonts w:asciiTheme="minorHAnsi" w:hAnsiTheme="minorHAnsi" w:cstheme="minorHAnsi"/>
        </w:rPr>
        <w:t>,</w:t>
      </w:r>
      <w:r w:rsidR="00502AB2" w:rsidRPr="00C73AD7">
        <w:rPr>
          <w:rFonts w:asciiTheme="minorHAnsi" w:hAnsiTheme="minorHAnsi" w:cstheme="minorHAnsi"/>
        </w:rPr>
        <w:t xml:space="preserve"> ne fait qu’en renforcer l’effet par </w:t>
      </w:r>
      <w:r w:rsidR="00FB4C8A" w:rsidRPr="00C73AD7">
        <w:rPr>
          <w:rFonts w:asciiTheme="minorHAnsi" w:hAnsiTheme="minorHAnsi" w:cstheme="minorHAnsi"/>
        </w:rPr>
        <w:t xml:space="preserve">antiphrase. </w:t>
      </w:r>
      <w:r w:rsidR="00502AB2" w:rsidRPr="00C73AD7">
        <w:rPr>
          <w:rFonts w:asciiTheme="minorHAnsi" w:hAnsiTheme="minorHAnsi" w:cstheme="minorHAnsi"/>
        </w:rPr>
        <w:t>Cette ironie montre la désapprobation de l’auteur et son regard critique.</w:t>
      </w:r>
    </w:p>
    <w:p w:rsidR="002C26C9" w:rsidRPr="00C73AD7" w:rsidRDefault="00FB4C8A" w:rsidP="00B67E25">
      <w:pPr>
        <w:ind w:firstLine="708"/>
        <w:jc w:val="both"/>
        <w:rPr>
          <w:rFonts w:asciiTheme="minorHAnsi" w:hAnsiTheme="minorHAnsi" w:cstheme="minorHAnsi"/>
        </w:rPr>
      </w:pPr>
      <w:r w:rsidRPr="00C73AD7">
        <w:rPr>
          <w:rFonts w:asciiTheme="minorHAnsi" w:hAnsiTheme="minorHAnsi" w:cstheme="minorHAnsi"/>
        </w:rPr>
        <w:t xml:space="preserve">Bilan du discours des Européens : discours fait d’exigences et de demandes formulées de manière autoritaire, imprégné de </w:t>
      </w:r>
      <w:r w:rsidR="00D33D96" w:rsidRPr="00C73AD7">
        <w:rPr>
          <w:rFonts w:asciiTheme="minorHAnsi" w:hAnsiTheme="minorHAnsi" w:cstheme="minorHAnsi"/>
        </w:rPr>
        <w:t xml:space="preserve">la </w:t>
      </w:r>
      <w:r w:rsidRPr="00C73AD7">
        <w:rPr>
          <w:rFonts w:asciiTheme="minorHAnsi" w:hAnsiTheme="minorHAnsi" w:cstheme="minorHAnsi"/>
        </w:rPr>
        <w:t xml:space="preserve">suffisance </w:t>
      </w:r>
      <w:r w:rsidR="00D33D96" w:rsidRPr="00C73AD7">
        <w:rPr>
          <w:rFonts w:asciiTheme="minorHAnsi" w:hAnsiTheme="minorHAnsi" w:cstheme="minorHAnsi"/>
        </w:rPr>
        <w:t>de celui</w:t>
      </w:r>
      <w:r w:rsidRPr="00C73AD7">
        <w:rPr>
          <w:rFonts w:asciiTheme="minorHAnsi" w:hAnsiTheme="minorHAnsi" w:cstheme="minorHAnsi"/>
        </w:rPr>
        <w:t xml:space="preserve"> qui se considère comme </w:t>
      </w:r>
      <w:r w:rsidR="00D33D96" w:rsidRPr="00C73AD7">
        <w:rPr>
          <w:rFonts w:asciiTheme="minorHAnsi" w:hAnsiTheme="minorHAnsi" w:cstheme="minorHAnsi"/>
        </w:rPr>
        <w:t xml:space="preserve">appartenant à </w:t>
      </w:r>
      <w:r w:rsidRPr="00C73AD7">
        <w:rPr>
          <w:rFonts w:asciiTheme="minorHAnsi" w:hAnsiTheme="minorHAnsi" w:cstheme="minorHAnsi"/>
        </w:rPr>
        <w:t xml:space="preserve">une </w:t>
      </w:r>
      <w:r w:rsidR="00D33D96" w:rsidRPr="00C73AD7">
        <w:rPr>
          <w:rFonts w:asciiTheme="minorHAnsi" w:hAnsiTheme="minorHAnsi" w:cstheme="minorHAnsi"/>
        </w:rPr>
        <w:t xml:space="preserve">civilisation </w:t>
      </w:r>
      <w:r w:rsidRPr="00C73AD7">
        <w:rPr>
          <w:rFonts w:asciiTheme="minorHAnsi" w:hAnsiTheme="minorHAnsi" w:cstheme="minorHAnsi"/>
        </w:rPr>
        <w:t>supérieure à celle des Indiens</w:t>
      </w:r>
      <w:r w:rsidR="008D2CA6" w:rsidRPr="00C73AD7">
        <w:rPr>
          <w:rFonts w:asciiTheme="minorHAnsi" w:hAnsiTheme="minorHAnsi" w:cstheme="minorHAnsi"/>
        </w:rPr>
        <w:t>,</w:t>
      </w:r>
      <w:r w:rsidR="00FA5083" w:rsidRPr="00C73AD7">
        <w:rPr>
          <w:rFonts w:asciiTheme="minorHAnsi" w:hAnsiTheme="minorHAnsi" w:cstheme="minorHAnsi"/>
        </w:rPr>
        <w:t xml:space="preserve"> </w:t>
      </w:r>
      <w:r w:rsidR="002C26C9" w:rsidRPr="00C73AD7">
        <w:rPr>
          <w:rFonts w:asciiTheme="minorHAnsi" w:hAnsiTheme="minorHAnsi" w:cstheme="minorHAnsi"/>
        </w:rPr>
        <w:t xml:space="preserve">en </w:t>
      </w:r>
      <w:r w:rsidR="00FA5083" w:rsidRPr="00C73AD7">
        <w:rPr>
          <w:rFonts w:asciiTheme="minorHAnsi" w:hAnsiTheme="minorHAnsi" w:cstheme="minorHAnsi"/>
        </w:rPr>
        <w:t>affich</w:t>
      </w:r>
      <w:r w:rsidR="002C26C9" w:rsidRPr="00C73AD7">
        <w:rPr>
          <w:rFonts w:asciiTheme="minorHAnsi" w:hAnsiTheme="minorHAnsi" w:cstheme="minorHAnsi"/>
        </w:rPr>
        <w:t xml:space="preserve">ant </w:t>
      </w:r>
      <w:r w:rsidR="00D33D96" w:rsidRPr="00C73AD7">
        <w:rPr>
          <w:rFonts w:asciiTheme="minorHAnsi" w:hAnsiTheme="minorHAnsi" w:cstheme="minorHAnsi"/>
        </w:rPr>
        <w:t>une légitimité</w:t>
      </w:r>
      <w:r w:rsidR="00FA5083" w:rsidRPr="00C73AD7">
        <w:rPr>
          <w:rFonts w:asciiTheme="minorHAnsi" w:hAnsiTheme="minorHAnsi" w:cstheme="minorHAnsi"/>
        </w:rPr>
        <w:t xml:space="preserve"> </w:t>
      </w:r>
      <w:r w:rsidR="002C26C9" w:rsidRPr="00C73AD7">
        <w:rPr>
          <w:rFonts w:asciiTheme="minorHAnsi" w:hAnsiTheme="minorHAnsi" w:cstheme="minorHAnsi"/>
        </w:rPr>
        <w:t xml:space="preserve">juridique qui </w:t>
      </w:r>
      <w:r w:rsidR="00D33D96" w:rsidRPr="00C73AD7">
        <w:rPr>
          <w:rFonts w:asciiTheme="minorHAnsi" w:hAnsiTheme="minorHAnsi" w:cstheme="minorHAnsi"/>
        </w:rPr>
        <w:t xml:space="preserve">tout à fait </w:t>
      </w:r>
      <w:r w:rsidR="002C26C9" w:rsidRPr="00C73AD7">
        <w:rPr>
          <w:rFonts w:asciiTheme="minorHAnsi" w:hAnsiTheme="minorHAnsi" w:cstheme="minorHAnsi"/>
        </w:rPr>
        <w:t xml:space="preserve">arbitraire. </w:t>
      </w:r>
      <w:r w:rsidR="000726BD" w:rsidRPr="00C73AD7">
        <w:rPr>
          <w:rFonts w:asciiTheme="minorHAnsi" w:hAnsiTheme="minorHAnsi" w:cstheme="minorHAnsi"/>
        </w:rPr>
        <w:t xml:space="preserve">Discours qui n’attend </w:t>
      </w:r>
      <w:r w:rsidR="00D33D96" w:rsidRPr="00C73AD7">
        <w:rPr>
          <w:rFonts w:asciiTheme="minorHAnsi" w:hAnsiTheme="minorHAnsi" w:cstheme="minorHAnsi"/>
        </w:rPr>
        <w:t>ni</w:t>
      </w:r>
      <w:r w:rsidR="000726BD" w:rsidRPr="00C73AD7">
        <w:rPr>
          <w:rFonts w:asciiTheme="minorHAnsi" w:hAnsiTheme="minorHAnsi" w:cstheme="minorHAnsi"/>
        </w:rPr>
        <w:t xml:space="preserve"> dialogue </w:t>
      </w:r>
      <w:r w:rsidR="00D33D96" w:rsidRPr="00C73AD7">
        <w:rPr>
          <w:rFonts w:asciiTheme="minorHAnsi" w:hAnsiTheme="minorHAnsi" w:cstheme="minorHAnsi"/>
        </w:rPr>
        <w:t>ni</w:t>
      </w:r>
      <w:r w:rsidR="000726BD" w:rsidRPr="00C73AD7">
        <w:rPr>
          <w:rFonts w:asciiTheme="minorHAnsi" w:hAnsiTheme="minorHAnsi" w:cstheme="minorHAnsi"/>
        </w:rPr>
        <w:t xml:space="preserve"> discussion de la part des Indiens.</w:t>
      </w:r>
    </w:p>
    <w:p w:rsidR="00D33D96" w:rsidRPr="00C73AD7" w:rsidRDefault="00D33D96" w:rsidP="00AB3362">
      <w:pPr>
        <w:jc w:val="both"/>
        <w:rPr>
          <w:rFonts w:asciiTheme="minorHAnsi" w:hAnsiTheme="minorHAnsi" w:cstheme="minorHAnsi"/>
        </w:rPr>
      </w:pPr>
    </w:p>
    <w:p w:rsidR="00FB4C8A" w:rsidRPr="00C73AD7" w:rsidRDefault="00FB4C8A" w:rsidP="00AB3362">
      <w:pPr>
        <w:jc w:val="both"/>
        <w:rPr>
          <w:rFonts w:asciiTheme="minorHAnsi" w:hAnsiTheme="minorHAnsi" w:cstheme="minorHAnsi"/>
          <w:b/>
          <w:u w:val="single"/>
        </w:rPr>
      </w:pPr>
      <w:r w:rsidRPr="00C73AD7">
        <w:rPr>
          <w:rFonts w:asciiTheme="minorHAnsi" w:hAnsiTheme="minorHAnsi" w:cstheme="minorHAnsi"/>
          <w:b/>
          <w:u w:val="single"/>
        </w:rPr>
        <w:t>3</w:t>
      </w:r>
      <w:r w:rsidRPr="00C73AD7">
        <w:rPr>
          <w:rFonts w:asciiTheme="minorHAnsi" w:hAnsiTheme="minorHAnsi" w:cstheme="minorHAnsi"/>
          <w:b/>
          <w:u w:val="single"/>
          <w:vertAlign w:val="superscript"/>
        </w:rPr>
        <w:t>ème</w:t>
      </w:r>
      <w:r w:rsidRPr="00C73AD7">
        <w:rPr>
          <w:rFonts w:asciiTheme="minorHAnsi" w:hAnsiTheme="minorHAnsi" w:cstheme="minorHAnsi"/>
          <w:b/>
          <w:u w:val="single"/>
        </w:rPr>
        <w:t xml:space="preserve"> mouvement (L .1</w:t>
      </w:r>
      <w:r w:rsidR="003636EC" w:rsidRPr="00C73AD7">
        <w:rPr>
          <w:rFonts w:asciiTheme="minorHAnsi" w:hAnsiTheme="minorHAnsi" w:cstheme="minorHAnsi"/>
          <w:b/>
          <w:u w:val="single"/>
        </w:rPr>
        <w:t>0</w:t>
      </w:r>
      <w:r w:rsidRPr="00C73AD7">
        <w:rPr>
          <w:rFonts w:asciiTheme="minorHAnsi" w:hAnsiTheme="minorHAnsi" w:cstheme="minorHAnsi"/>
          <w:b/>
          <w:u w:val="single"/>
        </w:rPr>
        <w:t xml:space="preserve"> à </w:t>
      </w:r>
      <w:r w:rsidR="003636EC" w:rsidRPr="00C73AD7">
        <w:rPr>
          <w:rFonts w:asciiTheme="minorHAnsi" w:hAnsiTheme="minorHAnsi" w:cstheme="minorHAnsi"/>
          <w:b/>
          <w:u w:val="single"/>
        </w:rPr>
        <w:t>29</w:t>
      </w:r>
      <w:r w:rsidRPr="00C73AD7">
        <w:rPr>
          <w:rFonts w:asciiTheme="minorHAnsi" w:hAnsiTheme="minorHAnsi" w:cstheme="minorHAnsi"/>
          <w:b/>
          <w:u w:val="single"/>
        </w:rPr>
        <w:t>) :</w:t>
      </w:r>
    </w:p>
    <w:p w:rsidR="00FB4C8A" w:rsidRPr="00C73AD7" w:rsidRDefault="00066FF2" w:rsidP="008D2CA6">
      <w:pPr>
        <w:ind w:firstLine="708"/>
        <w:jc w:val="both"/>
        <w:rPr>
          <w:rFonts w:asciiTheme="minorHAnsi" w:hAnsiTheme="minorHAnsi" w:cstheme="minorHAnsi"/>
        </w:rPr>
      </w:pPr>
      <w:r w:rsidRPr="00C73AD7">
        <w:rPr>
          <w:rFonts w:asciiTheme="minorHAnsi" w:hAnsiTheme="minorHAnsi" w:cstheme="minorHAnsi"/>
        </w:rPr>
        <w:t>L</w:t>
      </w:r>
      <w:r w:rsidR="00C7614B" w:rsidRPr="00C73AD7">
        <w:rPr>
          <w:rFonts w:asciiTheme="minorHAnsi" w:hAnsiTheme="minorHAnsi" w:cstheme="minorHAnsi"/>
        </w:rPr>
        <w:t xml:space="preserve">’importance du discours des </w:t>
      </w:r>
      <w:r w:rsidR="00860DB4" w:rsidRPr="00C73AD7">
        <w:rPr>
          <w:rFonts w:asciiTheme="minorHAnsi" w:hAnsiTheme="minorHAnsi" w:cstheme="minorHAnsi"/>
        </w:rPr>
        <w:t>I</w:t>
      </w:r>
      <w:r w:rsidR="00C7614B" w:rsidRPr="00C73AD7">
        <w:rPr>
          <w:rFonts w:asciiTheme="minorHAnsi" w:hAnsiTheme="minorHAnsi" w:cstheme="minorHAnsi"/>
        </w:rPr>
        <w:t>ndiens</w:t>
      </w:r>
      <w:r w:rsidR="00860DB4" w:rsidRPr="00C73AD7">
        <w:rPr>
          <w:rFonts w:asciiTheme="minorHAnsi" w:hAnsiTheme="minorHAnsi" w:cstheme="minorHAnsi"/>
        </w:rPr>
        <w:t>, et</w:t>
      </w:r>
      <w:r w:rsidR="00C7614B" w:rsidRPr="00C73AD7">
        <w:rPr>
          <w:rFonts w:asciiTheme="minorHAnsi" w:hAnsiTheme="minorHAnsi" w:cstheme="minorHAnsi"/>
        </w:rPr>
        <w:t xml:space="preserve"> </w:t>
      </w:r>
      <w:r w:rsidR="00860DB4" w:rsidRPr="00C73AD7">
        <w:rPr>
          <w:rFonts w:asciiTheme="minorHAnsi" w:hAnsiTheme="minorHAnsi" w:cstheme="minorHAnsi"/>
        </w:rPr>
        <w:t xml:space="preserve">l’indice de la préférence de l’auteur pour </w:t>
      </w:r>
      <w:r w:rsidR="00860DB4" w:rsidRPr="00C73AD7">
        <w:rPr>
          <w:rFonts w:asciiTheme="minorHAnsi" w:hAnsiTheme="minorHAnsi" w:cstheme="minorHAnsi"/>
        </w:rPr>
        <w:t xml:space="preserve">ces peuplades, </w:t>
      </w:r>
      <w:r w:rsidR="00FC29E3" w:rsidRPr="00C73AD7">
        <w:rPr>
          <w:rFonts w:asciiTheme="minorHAnsi" w:hAnsiTheme="minorHAnsi" w:cstheme="minorHAnsi"/>
        </w:rPr>
        <w:t>est attestée par son volume :</w:t>
      </w:r>
      <w:r w:rsidR="00C7614B" w:rsidRPr="00C73AD7">
        <w:rPr>
          <w:rFonts w:asciiTheme="minorHAnsi" w:hAnsiTheme="minorHAnsi" w:cstheme="minorHAnsi"/>
        </w:rPr>
        <w:t xml:space="preserve"> une trentaine de lignes par opposition au discours des Européens qui n’en </w:t>
      </w:r>
      <w:r w:rsidR="00000B59" w:rsidRPr="00C73AD7">
        <w:rPr>
          <w:rFonts w:asciiTheme="minorHAnsi" w:hAnsiTheme="minorHAnsi" w:cstheme="minorHAnsi"/>
        </w:rPr>
        <w:t>occupe</w:t>
      </w:r>
      <w:r w:rsidR="00C7614B" w:rsidRPr="00C73AD7">
        <w:rPr>
          <w:rFonts w:asciiTheme="minorHAnsi" w:hAnsiTheme="minorHAnsi" w:cstheme="minorHAnsi"/>
        </w:rPr>
        <w:t xml:space="preserve"> que le tiers. C’est aussi le signe que ce sont eux qui auront le dernier mot dans l’échange.</w:t>
      </w:r>
    </w:p>
    <w:p w:rsidR="002C26C9" w:rsidRPr="00C73AD7" w:rsidRDefault="000726BD" w:rsidP="008D2CA6">
      <w:pPr>
        <w:ind w:firstLine="708"/>
        <w:jc w:val="both"/>
        <w:rPr>
          <w:rFonts w:asciiTheme="minorHAnsi" w:hAnsiTheme="minorHAnsi" w:cstheme="minorHAnsi"/>
        </w:rPr>
      </w:pPr>
      <w:r w:rsidRPr="00C73AD7">
        <w:rPr>
          <w:rFonts w:asciiTheme="minorHAnsi" w:hAnsiTheme="minorHAnsi" w:cstheme="minorHAnsi"/>
        </w:rPr>
        <w:t xml:space="preserve">Face </w:t>
      </w:r>
      <w:r w:rsidR="006D663B" w:rsidRPr="00C73AD7">
        <w:rPr>
          <w:rFonts w:asciiTheme="minorHAnsi" w:hAnsiTheme="minorHAnsi" w:cstheme="minorHAnsi"/>
        </w:rPr>
        <w:t>à cette attitude de conqu</w:t>
      </w:r>
      <w:r w:rsidR="00447F7A" w:rsidRPr="00C73AD7">
        <w:rPr>
          <w:rFonts w:asciiTheme="minorHAnsi" w:hAnsiTheme="minorHAnsi" w:cstheme="minorHAnsi"/>
        </w:rPr>
        <w:t>érants</w:t>
      </w:r>
      <w:r w:rsidR="006D663B" w:rsidRPr="00C73AD7">
        <w:rPr>
          <w:rFonts w:asciiTheme="minorHAnsi" w:hAnsiTheme="minorHAnsi" w:cstheme="minorHAnsi"/>
        </w:rPr>
        <w:t xml:space="preserve"> impérialiste</w:t>
      </w:r>
      <w:r w:rsidR="00447F7A" w:rsidRPr="00C73AD7">
        <w:rPr>
          <w:rFonts w:asciiTheme="minorHAnsi" w:hAnsiTheme="minorHAnsi" w:cstheme="minorHAnsi"/>
        </w:rPr>
        <w:t>s</w:t>
      </w:r>
      <w:r w:rsidR="008666A6" w:rsidRPr="00C73AD7">
        <w:rPr>
          <w:rFonts w:asciiTheme="minorHAnsi" w:hAnsiTheme="minorHAnsi" w:cstheme="minorHAnsi"/>
        </w:rPr>
        <w:t>,</w:t>
      </w:r>
      <w:r w:rsidR="006D663B" w:rsidRPr="00C73AD7">
        <w:rPr>
          <w:rFonts w:asciiTheme="minorHAnsi" w:hAnsiTheme="minorHAnsi" w:cstheme="minorHAnsi"/>
        </w:rPr>
        <w:t xml:space="preserve"> Montaigne va dépeindre un peuple vertueux, plein de sagesse</w:t>
      </w:r>
      <w:r w:rsidR="008666A6" w:rsidRPr="00C73AD7">
        <w:rPr>
          <w:rFonts w:asciiTheme="minorHAnsi" w:hAnsiTheme="minorHAnsi" w:cstheme="minorHAnsi"/>
        </w:rPr>
        <w:t>,</w:t>
      </w:r>
      <w:r w:rsidR="006D663B" w:rsidRPr="00C73AD7">
        <w:rPr>
          <w:rFonts w:asciiTheme="minorHAnsi" w:hAnsiTheme="minorHAnsi" w:cstheme="minorHAnsi"/>
        </w:rPr>
        <w:t xml:space="preserve"> à l’opposé de l’image véhiculée par les Européens à l’époque : </w:t>
      </w:r>
      <w:r w:rsidR="008666A6" w:rsidRPr="00C73AD7">
        <w:rPr>
          <w:rFonts w:asciiTheme="minorHAnsi" w:hAnsiTheme="minorHAnsi" w:cstheme="minorHAnsi"/>
        </w:rPr>
        <w:t xml:space="preserve">celle </w:t>
      </w:r>
      <w:r w:rsidR="006D663B" w:rsidRPr="00C73AD7">
        <w:rPr>
          <w:rFonts w:asciiTheme="minorHAnsi" w:hAnsiTheme="minorHAnsi" w:cstheme="minorHAnsi"/>
        </w:rPr>
        <w:t>d’un peuple enfant, crédule,</w:t>
      </w:r>
      <w:r w:rsidR="008666A6" w:rsidRPr="00C73AD7">
        <w:rPr>
          <w:rFonts w:asciiTheme="minorHAnsi" w:hAnsiTheme="minorHAnsi" w:cstheme="minorHAnsi"/>
        </w:rPr>
        <w:t xml:space="preserve"> </w:t>
      </w:r>
      <w:r w:rsidR="006D663B" w:rsidRPr="00C73AD7">
        <w:rPr>
          <w:rFonts w:asciiTheme="minorHAnsi" w:hAnsiTheme="minorHAnsi" w:cstheme="minorHAnsi"/>
        </w:rPr>
        <w:t>sans finesse d’esprit</w:t>
      </w:r>
      <w:r w:rsidR="008666A6" w:rsidRPr="00C73AD7">
        <w:rPr>
          <w:rFonts w:asciiTheme="minorHAnsi" w:hAnsiTheme="minorHAnsi" w:cstheme="minorHAnsi"/>
        </w:rPr>
        <w:t>,</w:t>
      </w:r>
      <w:r w:rsidR="006D663B" w:rsidRPr="00C73AD7">
        <w:rPr>
          <w:rFonts w:asciiTheme="minorHAnsi" w:hAnsiTheme="minorHAnsi" w:cstheme="minorHAnsi"/>
        </w:rPr>
        <w:t xml:space="preserve"> voué à devenir esclaves. Cette </w:t>
      </w:r>
      <w:r w:rsidR="008666A6" w:rsidRPr="00C73AD7">
        <w:rPr>
          <w:rFonts w:asciiTheme="minorHAnsi" w:hAnsiTheme="minorHAnsi" w:cstheme="minorHAnsi"/>
        </w:rPr>
        <w:t xml:space="preserve">théorie </w:t>
      </w:r>
      <w:r w:rsidR="008D2CA6" w:rsidRPr="00C73AD7">
        <w:rPr>
          <w:rFonts w:asciiTheme="minorHAnsi" w:hAnsiTheme="minorHAnsi" w:cstheme="minorHAnsi"/>
        </w:rPr>
        <w:t xml:space="preserve">réfutée par Montaigne </w:t>
      </w:r>
      <w:r w:rsidR="008666A6" w:rsidRPr="00C73AD7">
        <w:rPr>
          <w:rFonts w:asciiTheme="minorHAnsi" w:hAnsiTheme="minorHAnsi" w:cstheme="minorHAnsi"/>
        </w:rPr>
        <w:t>a</w:t>
      </w:r>
      <w:r w:rsidR="006D663B" w:rsidRPr="00C73AD7">
        <w:rPr>
          <w:rFonts w:asciiTheme="minorHAnsi" w:hAnsiTheme="minorHAnsi" w:cstheme="minorHAnsi"/>
        </w:rPr>
        <w:t xml:space="preserve"> été </w:t>
      </w:r>
      <w:r w:rsidR="00345A5F" w:rsidRPr="00C73AD7">
        <w:rPr>
          <w:rFonts w:asciiTheme="minorHAnsi" w:hAnsiTheme="minorHAnsi" w:cstheme="minorHAnsi"/>
        </w:rPr>
        <w:t>diffus</w:t>
      </w:r>
      <w:r w:rsidR="006D663B" w:rsidRPr="00C73AD7">
        <w:rPr>
          <w:rFonts w:asciiTheme="minorHAnsi" w:hAnsiTheme="minorHAnsi" w:cstheme="minorHAnsi"/>
        </w:rPr>
        <w:t xml:space="preserve">ée </w:t>
      </w:r>
      <w:r w:rsidR="008666A6" w:rsidRPr="00C73AD7">
        <w:rPr>
          <w:rFonts w:asciiTheme="minorHAnsi" w:hAnsiTheme="minorHAnsi" w:cstheme="minorHAnsi"/>
        </w:rPr>
        <w:t>dès</w:t>
      </w:r>
      <w:r w:rsidR="006D663B" w:rsidRPr="00C73AD7">
        <w:rPr>
          <w:rFonts w:asciiTheme="minorHAnsi" w:hAnsiTheme="minorHAnsi" w:cstheme="minorHAnsi"/>
        </w:rPr>
        <w:t xml:space="preserve"> l’antiquité par Aristote qui affirmait que les dieux ont fait naître </w:t>
      </w:r>
      <w:r w:rsidR="009322EC" w:rsidRPr="00C73AD7">
        <w:rPr>
          <w:rFonts w:asciiTheme="minorHAnsi" w:hAnsiTheme="minorHAnsi" w:cstheme="minorHAnsi"/>
        </w:rPr>
        <w:t>certains hommes</w:t>
      </w:r>
      <w:r w:rsidR="006D663B" w:rsidRPr="00C73AD7">
        <w:rPr>
          <w:rFonts w:asciiTheme="minorHAnsi" w:hAnsiTheme="minorHAnsi" w:cstheme="minorHAnsi"/>
        </w:rPr>
        <w:t xml:space="preserve"> pour commander et d’autres pour obéir.</w:t>
      </w:r>
    </w:p>
    <w:p w:rsidR="0008067C" w:rsidRPr="00C73AD7" w:rsidRDefault="0008067C" w:rsidP="008D2CA6">
      <w:pPr>
        <w:ind w:firstLine="708"/>
        <w:jc w:val="both"/>
        <w:rPr>
          <w:rFonts w:asciiTheme="minorHAnsi" w:hAnsiTheme="minorHAnsi" w:cstheme="minorHAnsi"/>
        </w:rPr>
      </w:pPr>
      <w:r w:rsidRPr="00C73AD7">
        <w:rPr>
          <w:rFonts w:asciiTheme="minorHAnsi" w:hAnsiTheme="minorHAnsi" w:cstheme="minorHAnsi"/>
        </w:rPr>
        <w:t xml:space="preserve">Le discours </w:t>
      </w:r>
      <w:r w:rsidR="009322EC" w:rsidRPr="00C73AD7">
        <w:rPr>
          <w:rFonts w:asciiTheme="minorHAnsi" w:hAnsiTheme="minorHAnsi" w:cstheme="minorHAnsi"/>
        </w:rPr>
        <w:t>prêté aux</w:t>
      </w:r>
      <w:r w:rsidRPr="00C73AD7">
        <w:rPr>
          <w:rFonts w:asciiTheme="minorHAnsi" w:hAnsiTheme="minorHAnsi" w:cstheme="minorHAnsi"/>
        </w:rPr>
        <w:t xml:space="preserve"> Indiens va consister à réfuter systématiquement </w:t>
      </w:r>
      <w:r w:rsidR="009322EC" w:rsidRPr="00C73AD7">
        <w:rPr>
          <w:rFonts w:asciiTheme="minorHAnsi" w:hAnsiTheme="minorHAnsi" w:cstheme="minorHAnsi"/>
        </w:rPr>
        <w:t>et de façon organisé</w:t>
      </w:r>
      <w:r w:rsidR="00447F7A" w:rsidRPr="00C73AD7">
        <w:rPr>
          <w:rFonts w:asciiTheme="minorHAnsi" w:hAnsiTheme="minorHAnsi" w:cstheme="minorHAnsi"/>
        </w:rPr>
        <w:t xml:space="preserve">e, </w:t>
      </w:r>
      <w:r w:rsidR="0039215F" w:rsidRPr="00C73AD7">
        <w:rPr>
          <w:rFonts w:asciiTheme="minorHAnsi" w:hAnsiTheme="minorHAnsi" w:cstheme="minorHAnsi"/>
        </w:rPr>
        <w:t xml:space="preserve">point par point, </w:t>
      </w:r>
      <w:r w:rsidRPr="00C73AD7">
        <w:rPr>
          <w:rFonts w:asciiTheme="minorHAnsi" w:hAnsiTheme="minorHAnsi" w:cstheme="minorHAnsi"/>
        </w:rPr>
        <w:t>la sincérité, la légitimité et la logique du discours des Européens</w:t>
      </w:r>
      <w:r w:rsidR="0048426F" w:rsidRPr="00C73AD7">
        <w:rPr>
          <w:rFonts w:asciiTheme="minorHAnsi" w:hAnsiTheme="minorHAnsi" w:cstheme="minorHAnsi"/>
        </w:rPr>
        <w:t xml:space="preserve"> pour mieux en discréditer les propos </w:t>
      </w:r>
      <w:r w:rsidR="000F7D97" w:rsidRPr="00C73AD7">
        <w:rPr>
          <w:rFonts w:asciiTheme="minorHAnsi" w:hAnsiTheme="minorHAnsi" w:cstheme="minorHAnsi"/>
        </w:rPr>
        <w:t>mensongers c</w:t>
      </w:r>
      <w:r w:rsidR="0048426F" w:rsidRPr="00C73AD7">
        <w:rPr>
          <w:rFonts w:asciiTheme="minorHAnsi" w:hAnsiTheme="minorHAnsi" w:cstheme="minorHAnsi"/>
        </w:rPr>
        <w:t xml:space="preserve">omme </w:t>
      </w:r>
      <w:r w:rsidR="004038CF" w:rsidRPr="00C73AD7">
        <w:rPr>
          <w:rFonts w:asciiTheme="minorHAnsi" w:hAnsiTheme="minorHAnsi" w:cstheme="minorHAnsi"/>
        </w:rPr>
        <w:t>l’atteste la</w:t>
      </w:r>
      <w:r w:rsidR="0048426F" w:rsidRPr="00C73AD7">
        <w:rPr>
          <w:rFonts w:asciiTheme="minorHAnsi" w:hAnsiTheme="minorHAnsi" w:cstheme="minorHAnsi"/>
        </w:rPr>
        <w:t xml:space="preserve"> locution prépositive </w:t>
      </w:r>
      <w:r w:rsidR="00EC0143" w:rsidRPr="00C73AD7">
        <w:rPr>
          <w:rFonts w:asciiTheme="minorHAnsi" w:hAnsiTheme="minorHAnsi" w:cstheme="minorHAnsi"/>
        </w:rPr>
        <w:t>« </w:t>
      </w:r>
      <w:r w:rsidR="0048426F" w:rsidRPr="00C73AD7">
        <w:rPr>
          <w:rFonts w:asciiTheme="minorHAnsi" w:hAnsiTheme="minorHAnsi" w:cstheme="minorHAnsi"/>
        </w:rPr>
        <w:t>pour ce qui est</w:t>
      </w:r>
      <w:r w:rsidR="007A7908" w:rsidRPr="00C73AD7">
        <w:rPr>
          <w:rFonts w:asciiTheme="minorHAnsi" w:hAnsiTheme="minorHAnsi" w:cstheme="minorHAnsi"/>
        </w:rPr>
        <w:t> »</w:t>
      </w:r>
      <w:r w:rsidR="0048426F" w:rsidRPr="00C73AD7">
        <w:rPr>
          <w:rFonts w:asciiTheme="minorHAnsi" w:hAnsiTheme="minorHAnsi" w:cstheme="minorHAnsi"/>
        </w:rPr>
        <w:t xml:space="preserve"> (L.12) </w:t>
      </w:r>
      <w:r w:rsidR="00EB38AB" w:rsidRPr="00C73AD7">
        <w:rPr>
          <w:rFonts w:asciiTheme="minorHAnsi" w:hAnsiTheme="minorHAnsi" w:cstheme="minorHAnsi"/>
        </w:rPr>
        <w:t>et l’anaphore</w:t>
      </w:r>
      <w:r w:rsidR="0048426F" w:rsidRPr="00C73AD7">
        <w:rPr>
          <w:rFonts w:asciiTheme="minorHAnsi" w:hAnsiTheme="minorHAnsi" w:cstheme="minorHAnsi"/>
        </w:rPr>
        <w:t xml:space="preserve"> de la locution prépositive « quant à</w:t>
      </w:r>
      <w:r w:rsidR="00EC0143" w:rsidRPr="00C73AD7">
        <w:rPr>
          <w:rFonts w:asciiTheme="minorHAnsi" w:hAnsiTheme="minorHAnsi" w:cstheme="minorHAnsi"/>
        </w:rPr>
        <w:t> »</w:t>
      </w:r>
      <w:r w:rsidR="0048426F" w:rsidRPr="00C73AD7">
        <w:rPr>
          <w:rFonts w:asciiTheme="minorHAnsi" w:hAnsiTheme="minorHAnsi" w:cstheme="minorHAnsi"/>
        </w:rPr>
        <w:t> (L.13 ,17,22 et 25</w:t>
      </w:r>
      <w:proofErr w:type="gramStart"/>
      <w:r w:rsidR="0048426F" w:rsidRPr="00C73AD7">
        <w:rPr>
          <w:rFonts w:asciiTheme="minorHAnsi" w:hAnsiTheme="minorHAnsi" w:cstheme="minorHAnsi"/>
        </w:rPr>
        <w:t>) .</w:t>
      </w:r>
      <w:proofErr w:type="gramEnd"/>
      <w:r w:rsidR="0048426F" w:rsidRPr="00C73AD7">
        <w:rPr>
          <w:rFonts w:asciiTheme="minorHAnsi" w:hAnsiTheme="minorHAnsi" w:cstheme="minorHAnsi"/>
        </w:rPr>
        <w:t xml:space="preserve"> </w:t>
      </w:r>
    </w:p>
    <w:p w:rsidR="0048426F" w:rsidRPr="00C73AD7" w:rsidRDefault="0048426F" w:rsidP="0039215F">
      <w:pPr>
        <w:ind w:firstLine="708"/>
        <w:jc w:val="both"/>
        <w:rPr>
          <w:rFonts w:asciiTheme="minorHAnsi" w:hAnsiTheme="minorHAnsi" w:cstheme="minorHAnsi"/>
        </w:rPr>
      </w:pPr>
      <w:r w:rsidRPr="00C73AD7">
        <w:rPr>
          <w:rFonts w:asciiTheme="minorHAnsi" w:hAnsiTheme="minorHAnsi" w:cstheme="minorHAnsi"/>
        </w:rPr>
        <w:t xml:space="preserve">Ils commencent par contredire le caractère </w:t>
      </w:r>
      <w:r w:rsidR="005F434E" w:rsidRPr="00C73AD7">
        <w:rPr>
          <w:rFonts w:asciiTheme="minorHAnsi" w:hAnsiTheme="minorHAnsi" w:cstheme="minorHAnsi"/>
        </w:rPr>
        <w:t>prétendu</w:t>
      </w:r>
      <w:r w:rsidR="005E18F1" w:rsidRPr="00C73AD7">
        <w:rPr>
          <w:rFonts w:asciiTheme="minorHAnsi" w:hAnsiTheme="minorHAnsi" w:cstheme="minorHAnsi"/>
        </w:rPr>
        <w:t>ment « </w:t>
      </w:r>
      <w:r w:rsidRPr="00C73AD7">
        <w:rPr>
          <w:rFonts w:asciiTheme="minorHAnsi" w:hAnsiTheme="minorHAnsi" w:cstheme="minorHAnsi"/>
        </w:rPr>
        <w:t>paisible »</w:t>
      </w:r>
      <w:r w:rsidR="005E18F1" w:rsidRPr="00C73AD7">
        <w:rPr>
          <w:rFonts w:asciiTheme="minorHAnsi" w:hAnsiTheme="minorHAnsi" w:cstheme="minorHAnsi"/>
        </w:rPr>
        <w:t xml:space="preserve"> </w:t>
      </w:r>
      <w:r w:rsidRPr="00C73AD7">
        <w:rPr>
          <w:rFonts w:asciiTheme="minorHAnsi" w:hAnsiTheme="minorHAnsi" w:cstheme="minorHAnsi"/>
        </w:rPr>
        <w:t>(L.4) des Européens.</w:t>
      </w:r>
      <w:r w:rsidR="002B0D66" w:rsidRPr="00C73AD7">
        <w:rPr>
          <w:rFonts w:asciiTheme="minorHAnsi" w:hAnsiTheme="minorHAnsi" w:cstheme="minorHAnsi"/>
        </w:rPr>
        <w:t xml:space="preserve"> </w:t>
      </w:r>
      <w:r w:rsidRPr="00C73AD7">
        <w:rPr>
          <w:rFonts w:asciiTheme="minorHAnsi" w:hAnsiTheme="minorHAnsi" w:cstheme="minorHAnsi"/>
        </w:rPr>
        <w:t xml:space="preserve">Comme le remarquent les </w:t>
      </w:r>
      <w:r w:rsidR="001C0CA1" w:rsidRPr="00C73AD7">
        <w:rPr>
          <w:rFonts w:asciiTheme="minorHAnsi" w:hAnsiTheme="minorHAnsi" w:cstheme="minorHAnsi"/>
        </w:rPr>
        <w:t>Indiens,</w:t>
      </w:r>
      <w:r w:rsidRPr="00C73AD7">
        <w:rPr>
          <w:rFonts w:asciiTheme="minorHAnsi" w:hAnsiTheme="minorHAnsi" w:cstheme="minorHAnsi"/>
        </w:rPr>
        <w:t xml:space="preserve"> leur attitude dément leur propos</w:t>
      </w:r>
      <w:r w:rsidR="001C0CA1" w:rsidRPr="00C73AD7">
        <w:rPr>
          <w:rFonts w:asciiTheme="minorHAnsi" w:hAnsiTheme="minorHAnsi" w:cstheme="minorHAnsi"/>
        </w:rPr>
        <w:t xml:space="preserve"> : « ils n’en </w:t>
      </w:r>
      <w:r w:rsidR="001C0CA1" w:rsidRPr="00C73AD7">
        <w:rPr>
          <w:rFonts w:asciiTheme="minorHAnsi" w:hAnsiTheme="minorHAnsi" w:cstheme="minorHAnsi"/>
        </w:rPr>
        <w:lastRenderedPageBreak/>
        <w:t>portaient la mine »</w:t>
      </w:r>
      <w:r w:rsidR="004038CF" w:rsidRPr="00C73AD7">
        <w:rPr>
          <w:rFonts w:asciiTheme="minorHAnsi" w:hAnsiTheme="minorHAnsi" w:cstheme="minorHAnsi"/>
        </w:rPr>
        <w:t xml:space="preserve"> </w:t>
      </w:r>
      <w:r w:rsidR="001C0CA1" w:rsidRPr="00C73AD7">
        <w:rPr>
          <w:rFonts w:asciiTheme="minorHAnsi" w:hAnsiTheme="minorHAnsi" w:cstheme="minorHAnsi"/>
        </w:rPr>
        <w:t>(L.12 ,13). Un autre détail renforcera cette hypothèse (L.29) »</w:t>
      </w:r>
      <w:r w:rsidR="005E18F1" w:rsidRPr="00C73AD7">
        <w:rPr>
          <w:rFonts w:asciiTheme="minorHAnsi" w:hAnsiTheme="minorHAnsi" w:cstheme="minorHAnsi"/>
        </w:rPr>
        <w:t xml:space="preserve"> </w:t>
      </w:r>
      <w:r w:rsidR="001C0CA1" w:rsidRPr="00C73AD7">
        <w:rPr>
          <w:rFonts w:asciiTheme="minorHAnsi" w:hAnsiTheme="minorHAnsi" w:cstheme="minorHAnsi"/>
        </w:rPr>
        <w:t>les déclarations de gens armés »</w:t>
      </w:r>
      <w:r w:rsidR="00447F7A" w:rsidRPr="00C73AD7">
        <w:rPr>
          <w:rFonts w:asciiTheme="minorHAnsi" w:hAnsiTheme="minorHAnsi" w:cstheme="minorHAnsi"/>
        </w:rPr>
        <w:t>.</w:t>
      </w:r>
    </w:p>
    <w:p w:rsidR="004F19BB" w:rsidRPr="00C73AD7" w:rsidRDefault="004A5009" w:rsidP="00C233EF">
      <w:pPr>
        <w:ind w:firstLine="708"/>
        <w:jc w:val="both"/>
        <w:rPr>
          <w:rFonts w:asciiTheme="minorHAnsi" w:hAnsiTheme="minorHAnsi" w:cstheme="minorHAnsi"/>
        </w:rPr>
      </w:pPr>
      <w:r w:rsidRPr="00C73AD7">
        <w:rPr>
          <w:rFonts w:asciiTheme="minorHAnsi" w:hAnsiTheme="minorHAnsi" w:cstheme="minorHAnsi"/>
        </w:rPr>
        <w:t>Ils rappellent</w:t>
      </w:r>
      <w:r w:rsidR="00C233EF" w:rsidRPr="00C73AD7">
        <w:rPr>
          <w:rFonts w:asciiTheme="minorHAnsi" w:hAnsiTheme="minorHAnsi" w:cstheme="minorHAnsi"/>
        </w:rPr>
        <w:t>,</w:t>
      </w:r>
      <w:r w:rsidRPr="00C73AD7">
        <w:rPr>
          <w:rFonts w:asciiTheme="minorHAnsi" w:hAnsiTheme="minorHAnsi" w:cstheme="minorHAnsi"/>
        </w:rPr>
        <w:t xml:space="preserve"> dans un deuxième </w:t>
      </w:r>
      <w:r w:rsidR="005E18F1" w:rsidRPr="00C73AD7">
        <w:rPr>
          <w:rFonts w:asciiTheme="minorHAnsi" w:hAnsiTheme="minorHAnsi" w:cstheme="minorHAnsi"/>
        </w:rPr>
        <w:t>temps</w:t>
      </w:r>
      <w:r w:rsidR="00C233EF" w:rsidRPr="00C73AD7">
        <w:rPr>
          <w:rFonts w:asciiTheme="minorHAnsi" w:hAnsiTheme="minorHAnsi" w:cstheme="minorHAnsi"/>
        </w:rPr>
        <w:t>,</w:t>
      </w:r>
      <w:r w:rsidR="005E18F1" w:rsidRPr="00C73AD7">
        <w:rPr>
          <w:rFonts w:asciiTheme="minorHAnsi" w:hAnsiTheme="minorHAnsi" w:cstheme="minorHAnsi"/>
        </w:rPr>
        <w:t xml:space="preserve"> que</w:t>
      </w:r>
      <w:r w:rsidRPr="00C73AD7">
        <w:rPr>
          <w:rFonts w:asciiTheme="minorHAnsi" w:hAnsiTheme="minorHAnsi" w:cstheme="minorHAnsi"/>
        </w:rPr>
        <w:t xml:space="preserve"> leur revendication de territoires selon un droit religieux va inévitablement être une source de « dissension »</w:t>
      </w:r>
      <w:r w:rsidR="00447F7A" w:rsidRPr="00C73AD7">
        <w:rPr>
          <w:rFonts w:asciiTheme="minorHAnsi" w:hAnsiTheme="minorHAnsi" w:cstheme="minorHAnsi"/>
        </w:rPr>
        <w:t xml:space="preserve"> </w:t>
      </w:r>
      <w:r w:rsidRPr="00C73AD7">
        <w:rPr>
          <w:rFonts w:asciiTheme="minorHAnsi" w:hAnsiTheme="minorHAnsi" w:cstheme="minorHAnsi"/>
        </w:rPr>
        <w:t xml:space="preserve">(L .15). Ce reproche peut se lire comme une critique du pouvoir </w:t>
      </w:r>
      <w:r w:rsidR="00B23909" w:rsidRPr="00C73AD7">
        <w:rPr>
          <w:rFonts w:asciiTheme="minorHAnsi" w:hAnsiTheme="minorHAnsi" w:cstheme="minorHAnsi"/>
        </w:rPr>
        <w:t>religieux,</w:t>
      </w:r>
      <w:r w:rsidRPr="00C73AD7">
        <w:rPr>
          <w:rFonts w:asciiTheme="minorHAnsi" w:hAnsiTheme="minorHAnsi" w:cstheme="minorHAnsi"/>
        </w:rPr>
        <w:t xml:space="preserve"> représent</w:t>
      </w:r>
      <w:r w:rsidR="00364A54" w:rsidRPr="00C73AD7">
        <w:rPr>
          <w:rFonts w:asciiTheme="minorHAnsi" w:hAnsiTheme="minorHAnsi" w:cstheme="minorHAnsi"/>
        </w:rPr>
        <w:t>é dans le texte par l’autorité du pape »</w:t>
      </w:r>
      <w:r w:rsidR="00447F7A" w:rsidRPr="00C73AD7">
        <w:rPr>
          <w:rFonts w:asciiTheme="minorHAnsi" w:hAnsiTheme="minorHAnsi" w:cstheme="minorHAnsi"/>
        </w:rPr>
        <w:t xml:space="preserve">, </w:t>
      </w:r>
      <w:r w:rsidR="00364A54" w:rsidRPr="00C73AD7">
        <w:rPr>
          <w:rFonts w:asciiTheme="minorHAnsi" w:hAnsiTheme="minorHAnsi" w:cstheme="minorHAnsi"/>
        </w:rPr>
        <w:t>chef de l’église catholique et « représentant de Dieu sur terre »</w:t>
      </w:r>
      <w:r w:rsidR="00447F7A" w:rsidRPr="00C73AD7">
        <w:rPr>
          <w:rFonts w:asciiTheme="minorHAnsi" w:hAnsiTheme="minorHAnsi" w:cstheme="minorHAnsi"/>
        </w:rPr>
        <w:t xml:space="preserve"> </w:t>
      </w:r>
      <w:r w:rsidR="00364A54" w:rsidRPr="00C73AD7">
        <w:rPr>
          <w:rFonts w:asciiTheme="minorHAnsi" w:hAnsiTheme="minorHAnsi" w:cstheme="minorHAnsi"/>
        </w:rPr>
        <w:t xml:space="preserve">(L.6). Les indigènes se </w:t>
      </w:r>
      <w:r w:rsidR="00447F7A" w:rsidRPr="00C73AD7">
        <w:rPr>
          <w:rFonts w:asciiTheme="minorHAnsi" w:hAnsiTheme="minorHAnsi" w:cstheme="minorHAnsi"/>
        </w:rPr>
        <w:t>pensent,</w:t>
      </w:r>
      <w:r w:rsidR="00364A54" w:rsidRPr="00C73AD7">
        <w:rPr>
          <w:rFonts w:asciiTheme="minorHAnsi" w:hAnsiTheme="minorHAnsi" w:cstheme="minorHAnsi"/>
        </w:rPr>
        <w:t xml:space="preserve"> à juste titre, possesseurs de la terre où ils vivent et ils récusent les titres de </w:t>
      </w:r>
      <w:r w:rsidR="00447F7A" w:rsidRPr="00C73AD7">
        <w:rPr>
          <w:rFonts w:asciiTheme="minorHAnsi" w:hAnsiTheme="minorHAnsi" w:cstheme="minorHAnsi"/>
        </w:rPr>
        <w:t>propriété des</w:t>
      </w:r>
      <w:r w:rsidR="00364A54" w:rsidRPr="00C73AD7">
        <w:rPr>
          <w:rFonts w:asciiTheme="minorHAnsi" w:hAnsiTheme="minorHAnsi" w:cstheme="minorHAnsi"/>
        </w:rPr>
        <w:t xml:space="preserve"> colons. </w:t>
      </w:r>
      <w:r w:rsidR="00447F7A" w:rsidRPr="00C73AD7">
        <w:rPr>
          <w:rFonts w:asciiTheme="minorHAnsi" w:hAnsiTheme="minorHAnsi" w:cstheme="minorHAnsi"/>
        </w:rPr>
        <w:t xml:space="preserve">Montaigne ne craint pas la </w:t>
      </w:r>
      <w:r w:rsidR="00B23909" w:rsidRPr="00C73AD7">
        <w:rPr>
          <w:rFonts w:asciiTheme="minorHAnsi" w:hAnsiTheme="minorHAnsi" w:cstheme="minorHAnsi"/>
        </w:rPr>
        <w:t xml:space="preserve">polémique </w:t>
      </w:r>
      <w:r w:rsidR="00364A54" w:rsidRPr="00C73AD7">
        <w:rPr>
          <w:rFonts w:asciiTheme="minorHAnsi" w:hAnsiTheme="minorHAnsi" w:cstheme="minorHAnsi"/>
        </w:rPr>
        <w:t>dans son argumentation</w:t>
      </w:r>
      <w:r w:rsidR="00447F7A" w:rsidRPr="00C73AD7">
        <w:rPr>
          <w:rFonts w:asciiTheme="minorHAnsi" w:hAnsiTheme="minorHAnsi" w:cstheme="minorHAnsi"/>
        </w:rPr>
        <w:t xml:space="preserve"> : </w:t>
      </w:r>
      <w:r w:rsidR="00364A54" w:rsidRPr="00C73AD7">
        <w:rPr>
          <w:rFonts w:asciiTheme="minorHAnsi" w:hAnsiTheme="minorHAnsi" w:cstheme="minorHAnsi"/>
        </w:rPr>
        <w:t>il fait dire aux Indiens que le « roi devait être indigent et nécessiteux » pour</w:t>
      </w:r>
      <w:r w:rsidR="0060750A" w:rsidRPr="00C73AD7">
        <w:rPr>
          <w:rFonts w:asciiTheme="minorHAnsi" w:hAnsiTheme="minorHAnsi" w:cstheme="minorHAnsi"/>
        </w:rPr>
        <w:t>, complice des colonisateurs,</w:t>
      </w:r>
      <w:r w:rsidR="00364A54" w:rsidRPr="00C73AD7">
        <w:rPr>
          <w:rFonts w:asciiTheme="minorHAnsi" w:hAnsiTheme="minorHAnsi" w:cstheme="minorHAnsi"/>
        </w:rPr>
        <w:t xml:space="preserve"> oser réclamer des choses qui ne </w:t>
      </w:r>
      <w:r w:rsidR="00C233EF" w:rsidRPr="00C73AD7">
        <w:rPr>
          <w:rFonts w:asciiTheme="minorHAnsi" w:hAnsiTheme="minorHAnsi" w:cstheme="minorHAnsi"/>
        </w:rPr>
        <w:t>lui</w:t>
      </w:r>
      <w:r w:rsidR="00364A54" w:rsidRPr="00C73AD7">
        <w:rPr>
          <w:rFonts w:asciiTheme="minorHAnsi" w:hAnsiTheme="minorHAnsi" w:cstheme="minorHAnsi"/>
        </w:rPr>
        <w:t xml:space="preserve"> appartiennent pas.</w:t>
      </w:r>
      <w:r w:rsidR="00447F7A" w:rsidRPr="00C73AD7">
        <w:rPr>
          <w:rFonts w:asciiTheme="minorHAnsi" w:hAnsiTheme="minorHAnsi" w:cstheme="minorHAnsi"/>
        </w:rPr>
        <w:t xml:space="preserve"> </w:t>
      </w:r>
      <w:r w:rsidR="00364A54" w:rsidRPr="00C73AD7">
        <w:rPr>
          <w:rFonts w:asciiTheme="minorHAnsi" w:hAnsiTheme="minorHAnsi" w:cstheme="minorHAnsi"/>
        </w:rPr>
        <w:t>Il montre également l</w:t>
      </w:r>
      <w:r w:rsidR="00C233EF" w:rsidRPr="00C73AD7">
        <w:rPr>
          <w:rFonts w:asciiTheme="minorHAnsi" w:hAnsiTheme="minorHAnsi" w:cstheme="minorHAnsi"/>
        </w:rPr>
        <w:t>a</w:t>
      </w:r>
      <w:r w:rsidR="00364A54" w:rsidRPr="00C73AD7">
        <w:rPr>
          <w:rFonts w:asciiTheme="minorHAnsi" w:hAnsiTheme="minorHAnsi" w:cstheme="minorHAnsi"/>
        </w:rPr>
        <w:t xml:space="preserve"> contradiction dans leur propos</w:t>
      </w:r>
      <w:r w:rsidR="00447F7A" w:rsidRPr="00C73AD7">
        <w:rPr>
          <w:rFonts w:asciiTheme="minorHAnsi" w:hAnsiTheme="minorHAnsi" w:cstheme="minorHAnsi"/>
        </w:rPr>
        <w:t> :</w:t>
      </w:r>
      <w:r w:rsidR="00364A54" w:rsidRPr="00C73AD7">
        <w:rPr>
          <w:rFonts w:asciiTheme="minorHAnsi" w:hAnsiTheme="minorHAnsi" w:cstheme="minorHAnsi"/>
        </w:rPr>
        <w:t xml:space="preserve"> ils se disent puissants mais ils </w:t>
      </w:r>
      <w:r w:rsidR="004F19BB" w:rsidRPr="00C73AD7">
        <w:rPr>
          <w:rFonts w:asciiTheme="minorHAnsi" w:hAnsiTheme="minorHAnsi" w:cstheme="minorHAnsi"/>
        </w:rPr>
        <w:t>expriment leur manque de matériel et de misère :</w:t>
      </w:r>
      <w:r w:rsidR="00455FAD" w:rsidRPr="00C73AD7">
        <w:rPr>
          <w:rFonts w:asciiTheme="minorHAnsi" w:hAnsiTheme="minorHAnsi" w:cstheme="minorHAnsi"/>
        </w:rPr>
        <w:t xml:space="preserve"> </w:t>
      </w:r>
      <w:r w:rsidR="004F19BB" w:rsidRPr="00C73AD7">
        <w:rPr>
          <w:rFonts w:asciiTheme="minorHAnsi" w:hAnsiTheme="minorHAnsi" w:cstheme="minorHAnsi"/>
        </w:rPr>
        <w:t>on ne peut se dire puissant quand on est dans le dénuement.</w:t>
      </w:r>
      <w:r w:rsidR="00301D80" w:rsidRPr="00C73AD7">
        <w:rPr>
          <w:rFonts w:asciiTheme="minorHAnsi" w:hAnsiTheme="minorHAnsi" w:cstheme="minorHAnsi"/>
        </w:rPr>
        <w:t xml:space="preserve"> </w:t>
      </w:r>
      <w:r w:rsidR="004F19BB" w:rsidRPr="00C73AD7">
        <w:rPr>
          <w:rFonts w:asciiTheme="minorHAnsi" w:hAnsiTheme="minorHAnsi" w:cstheme="minorHAnsi"/>
        </w:rPr>
        <w:t>De même</w:t>
      </w:r>
      <w:r w:rsidR="00455FAD" w:rsidRPr="00C73AD7">
        <w:rPr>
          <w:rFonts w:asciiTheme="minorHAnsi" w:hAnsiTheme="minorHAnsi" w:cstheme="minorHAnsi"/>
        </w:rPr>
        <w:t>,</w:t>
      </w:r>
      <w:r w:rsidR="004F19BB" w:rsidRPr="00C73AD7">
        <w:rPr>
          <w:rFonts w:asciiTheme="minorHAnsi" w:hAnsiTheme="minorHAnsi" w:cstheme="minorHAnsi"/>
        </w:rPr>
        <w:t xml:space="preserve"> la périphrase « celui qui avait fait cette distribution »</w:t>
      </w:r>
      <w:r w:rsidR="00455FAD" w:rsidRPr="00C73AD7">
        <w:rPr>
          <w:rFonts w:asciiTheme="minorHAnsi" w:hAnsiTheme="minorHAnsi" w:cstheme="minorHAnsi"/>
        </w:rPr>
        <w:t xml:space="preserve"> </w:t>
      </w:r>
      <w:r w:rsidR="004F19BB" w:rsidRPr="00C73AD7">
        <w:rPr>
          <w:rFonts w:asciiTheme="minorHAnsi" w:hAnsiTheme="minorHAnsi" w:cstheme="minorHAnsi"/>
        </w:rPr>
        <w:t xml:space="preserve">(L.14) </w:t>
      </w:r>
      <w:r w:rsidR="00FB472D" w:rsidRPr="00C73AD7">
        <w:rPr>
          <w:rFonts w:asciiTheme="minorHAnsi" w:hAnsiTheme="minorHAnsi" w:cstheme="minorHAnsi"/>
        </w:rPr>
        <w:t xml:space="preserve">est </w:t>
      </w:r>
      <w:r w:rsidR="004F19BB" w:rsidRPr="00C73AD7">
        <w:rPr>
          <w:rFonts w:asciiTheme="minorHAnsi" w:hAnsiTheme="minorHAnsi" w:cstheme="minorHAnsi"/>
        </w:rPr>
        <w:t>marqu</w:t>
      </w:r>
      <w:r w:rsidR="00FB472D" w:rsidRPr="00C73AD7">
        <w:rPr>
          <w:rFonts w:asciiTheme="minorHAnsi" w:hAnsiTheme="minorHAnsi" w:cstheme="minorHAnsi"/>
        </w:rPr>
        <w:t>é</w:t>
      </w:r>
      <w:r w:rsidR="004F19BB" w:rsidRPr="00C73AD7">
        <w:rPr>
          <w:rFonts w:asciiTheme="minorHAnsi" w:hAnsiTheme="minorHAnsi" w:cstheme="minorHAnsi"/>
        </w:rPr>
        <w:t xml:space="preserve">e </w:t>
      </w:r>
      <w:r w:rsidR="00FB472D" w:rsidRPr="00C73AD7">
        <w:rPr>
          <w:rFonts w:asciiTheme="minorHAnsi" w:hAnsiTheme="minorHAnsi" w:cstheme="minorHAnsi"/>
        </w:rPr>
        <w:t xml:space="preserve">par </w:t>
      </w:r>
      <w:r w:rsidR="004F19BB" w:rsidRPr="00C73AD7">
        <w:rPr>
          <w:rFonts w:asciiTheme="minorHAnsi" w:hAnsiTheme="minorHAnsi" w:cstheme="minorHAnsi"/>
        </w:rPr>
        <w:t>la tonalité ironique et méprisante puisqu’elle désigne le roi et le pape et qu’il est dit qu’il « devait être un homme aimant la dissension »</w:t>
      </w:r>
      <w:r w:rsidR="00C233EF" w:rsidRPr="00C73AD7">
        <w:rPr>
          <w:rFonts w:asciiTheme="minorHAnsi" w:hAnsiTheme="minorHAnsi" w:cstheme="minorHAnsi"/>
        </w:rPr>
        <w:t xml:space="preserve"> </w:t>
      </w:r>
      <w:r w:rsidR="004F19BB" w:rsidRPr="00C73AD7">
        <w:rPr>
          <w:rFonts w:asciiTheme="minorHAnsi" w:hAnsiTheme="minorHAnsi" w:cstheme="minorHAnsi"/>
        </w:rPr>
        <w:t>(L.15).</w:t>
      </w:r>
      <w:r w:rsidR="009B4B3C" w:rsidRPr="00C73AD7">
        <w:rPr>
          <w:rFonts w:asciiTheme="minorHAnsi" w:hAnsiTheme="minorHAnsi" w:cstheme="minorHAnsi"/>
        </w:rPr>
        <w:t xml:space="preserve"> </w:t>
      </w:r>
      <w:r w:rsidR="004F19BB" w:rsidRPr="00C73AD7">
        <w:rPr>
          <w:rFonts w:asciiTheme="minorHAnsi" w:hAnsiTheme="minorHAnsi" w:cstheme="minorHAnsi"/>
        </w:rPr>
        <w:t>Ainsi les deux figures d’autorité sont ici représentées comme entraîn</w:t>
      </w:r>
      <w:r w:rsidR="009B4B3C" w:rsidRPr="00C73AD7">
        <w:rPr>
          <w:rFonts w:asciiTheme="minorHAnsi" w:hAnsiTheme="minorHAnsi" w:cstheme="minorHAnsi"/>
        </w:rPr>
        <w:t>a</w:t>
      </w:r>
      <w:r w:rsidR="004F19BB" w:rsidRPr="00C73AD7">
        <w:rPr>
          <w:rFonts w:asciiTheme="minorHAnsi" w:hAnsiTheme="minorHAnsi" w:cstheme="minorHAnsi"/>
        </w:rPr>
        <w:t xml:space="preserve">nt la division, ce qui rappelle l’étymologie du mot diable (latin </w:t>
      </w:r>
      <w:r w:rsidR="004F19BB" w:rsidRPr="00C73AD7">
        <w:rPr>
          <w:rFonts w:asciiTheme="minorHAnsi" w:hAnsiTheme="minorHAnsi" w:cstheme="minorHAnsi"/>
          <w:i/>
        </w:rPr>
        <w:t>diabolus</w:t>
      </w:r>
      <w:r w:rsidR="004F19BB" w:rsidRPr="00C73AD7">
        <w:rPr>
          <w:rFonts w:asciiTheme="minorHAnsi" w:hAnsiTheme="minorHAnsi" w:cstheme="minorHAnsi"/>
        </w:rPr>
        <w:t xml:space="preserve"> qui veut dire celui qui divise.)</w:t>
      </w:r>
    </w:p>
    <w:p w:rsidR="00B23909" w:rsidRPr="00C73AD7" w:rsidRDefault="00B23909" w:rsidP="00726ADD">
      <w:pPr>
        <w:ind w:firstLine="708"/>
        <w:jc w:val="both"/>
        <w:rPr>
          <w:rFonts w:asciiTheme="minorHAnsi" w:hAnsiTheme="minorHAnsi" w:cstheme="minorHAnsi"/>
        </w:rPr>
      </w:pPr>
      <w:r w:rsidRPr="00C73AD7">
        <w:rPr>
          <w:rFonts w:asciiTheme="minorHAnsi" w:hAnsiTheme="minorHAnsi" w:cstheme="minorHAnsi"/>
        </w:rPr>
        <w:t>Dans un troisième temps</w:t>
      </w:r>
      <w:r w:rsidR="00442F40" w:rsidRPr="00C73AD7">
        <w:rPr>
          <w:rFonts w:asciiTheme="minorHAnsi" w:hAnsiTheme="minorHAnsi" w:cstheme="minorHAnsi"/>
        </w:rPr>
        <w:t>,</w:t>
      </w:r>
      <w:r w:rsidRPr="00C73AD7">
        <w:rPr>
          <w:rFonts w:asciiTheme="minorHAnsi" w:hAnsiTheme="minorHAnsi" w:cstheme="minorHAnsi"/>
        </w:rPr>
        <w:t xml:space="preserve"> ils opposent à la soif des richesses des Européens la générosité de leurs coutumes qui leur fait accepter d</w:t>
      </w:r>
      <w:r w:rsidR="00442F40" w:rsidRPr="00C73AD7">
        <w:rPr>
          <w:rFonts w:asciiTheme="minorHAnsi" w:hAnsiTheme="minorHAnsi" w:cstheme="minorHAnsi"/>
        </w:rPr>
        <w:t xml:space="preserve">’offrir </w:t>
      </w:r>
      <w:r w:rsidRPr="00C73AD7">
        <w:rPr>
          <w:rFonts w:asciiTheme="minorHAnsi" w:hAnsiTheme="minorHAnsi" w:cstheme="minorHAnsi"/>
        </w:rPr>
        <w:t>des vivres et de l’or à ceux qui en réclament</w:t>
      </w:r>
      <w:r w:rsidR="00442F40" w:rsidRPr="00C73AD7">
        <w:rPr>
          <w:rFonts w:asciiTheme="minorHAnsi" w:hAnsiTheme="minorHAnsi" w:cstheme="minorHAnsi"/>
        </w:rPr>
        <w:t>,</w:t>
      </w:r>
      <w:r w:rsidRPr="00C73AD7">
        <w:rPr>
          <w:rFonts w:asciiTheme="minorHAnsi" w:hAnsiTheme="minorHAnsi" w:cstheme="minorHAnsi"/>
        </w:rPr>
        <w:t xml:space="preserve"> à la fois parce qu’ils ont le sens de l’hospitalité</w:t>
      </w:r>
      <w:r w:rsidR="00442F40" w:rsidRPr="00C73AD7">
        <w:rPr>
          <w:rFonts w:asciiTheme="minorHAnsi" w:hAnsiTheme="minorHAnsi" w:cstheme="minorHAnsi"/>
        </w:rPr>
        <w:t>,</w:t>
      </w:r>
      <w:r w:rsidR="001A2082" w:rsidRPr="00C73AD7">
        <w:rPr>
          <w:rFonts w:asciiTheme="minorHAnsi" w:hAnsiTheme="minorHAnsi" w:cstheme="minorHAnsi"/>
        </w:rPr>
        <w:t xml:space="preserve"> </w:t>
      </w:r>
      <w:r w:rsidRPr="00C73AD7">
        <w:rPr>
          <w:rFonts w:asciiTheme="minorHAnsi" w:hAnsiTheme="minorHAnsi" w:cstheme="minorHAnsi"/>
        </w:rPr>
        <w:t xml:space="preserve">et </w:t>
      </w:r>
      <w:r w:rsidR="00513E3D" w:rsidRPr="00C73AD7">
        <w:rPr>
          <w:rFonts w:asciiTheme="minorHAnsi" w:hAnsiTheme="minorHAnsi" w:cstheme="minorHAnsi"/>
        </w:rPr>
        <w:t xml:space="preserve">parce </w:t>
      </w:r>
      <w:r w:rsidRPr="00C73AD7">
        <w:rPr>
          <w:rFonts w:asciiTheme="minorHAnsi" w:hAnsiTheme="minorHAnsi" w:cstheme="minorHAnsi"/>
        </w:rPr>
        <w:t>qu’ils sont généreux. Ils ne tiennent l’or « en nulle estime »</w:t>
      </w:r>
      <w:r w:rsidR="00513E3D" w:rsidRPr="00C73AD7">
        <w:rPr>
          <w:rFonts w:asciiTheme="minorHAnsi" w:hAnsiTheme="minorHAnsi" w:cstheme="minorHAnsi"/>
        </w:rPr>
        <w:t xml:space="preserve"> </w:t>
      </w:r>
      <w:r w:rsidRPr="00C73AD7">
        <w:rPr>
          <w:rFonts w:asciiTheme="minorHAnsi" w:hAnsiTheme="minorHAnsi" w:cstheme="minorHAnsi"/>
        </w:rPr>
        <w:t>(L.18)</w:t>
      </w:r>
      <w:r w:rsidR="00513E3D" w:rsidRPr="00C73AD7">
        <w:rPr>
          <w:rFonts w:asciiTheme="minorHAnsi" w:hAnsiTheme="minorHAnsi" w:cstheme="minorHAnsi"/>
        </w:rPr>
        <w:t>,</w:t>
      </w:r>
      <w:r w:rsidR="001A2082" w:rsidRPr="00C73AD7">
        <w:rPr>
          <w:rFonts w:asciiTheme="minorHAnsi" w:hAnsiTheme="minorHAnsi" w:cstheme="minorHAnsi"/>
        </w:rPr>
        <w:t xml:space="preserve"> </w:t>
      </w:r>
      <w:r w:rsidRPr="00C73AD7">
        <w:rPr>
          <w:rFonts w:asciiTheme="minorHAnsi" w:hAnsiTheme="minorHAnsi" w:cstheme="minorHAnsi"/>
        </w:rPr>
        <w:t xml:space="preserve">ne s’attachant qu’à sa valeur esthétique au service des Dieux. </w:t>
      </w:r>
      <w:r w:rsidR="00560E1D" w:rsidRPr="00C73AD7">
        <w:rPr>
          <w:rFonts w:asciiTheme="minorHAnsi" w:hAnsiTheme="minorHAnsi" w:cstheme="minorHAnsi"/>
        </w:rPr>
        <w:t xml:space="preserve">Ils font aussi preuve de </w:t>
      </w:r>
      <w:r w:rsidR="00513E3D" w:rsidRPr="00C73AD7">
        <w:rPr>
          <w:rFonts w:asciiTheme="minorHAnsi" w:hAnsiTheme="minorHAnsi" w:cstheme="minorHAnsi"/>
        </w:rPr>
        <w:t>tolérance comme</w:t>
      </w:r>
      <w:r w:rsidR="00560E1D" w:rsidRPr="00C73AD7">
        <w:rPr>
          <w:rFonts w:asciiTheme="minorHAnsi" w:hAnsiTheme="minorHAnsi" w:cstheme="minorHAnsi"/>
        </w:rPr>
        <w:t xml:space="preserve"> le montre l’expression suivante affirmant un jugement de valeur</w:t>
      </w:r>
      <w:r w:rsidR="00513E3D" w:rsidRPr="00C73AD7">
        <w:rPr>
          <w:rFonts w:asciiTheme="minorHAnsi" w:hAnsiTheme="minorHAnsi" w:cstheme="minorHAnsi"/>
        </w:rPr>
        <w:t xml:space="preserve"> : </w:t>
      </w:r>
      <w:r w:rsidR="00C233EF" w:rsidRPr="00C73AD7">
        <w:rPr>
          <w:rFonts w:asciiTheme="minorHAnsi" w:hAnsiTheme="minorHAnsi" w:cstheme="minorHAnsi"/>
        </w:rPr>
        <w:t>« </w:t>
      </w:r>
      <w:r w:rsidR="00560E1D" w:rsidRPr="00C73AD7">
        <w:rPr>
          <w:rFonts w:asciiTheme="minorHAnsi" w:hAnsiTheme="minorHAnsi" w:cstheme="minorHAnsi"/>
        </w:rPr>
        <w:t>Quant au Dieu unique l’idée leur en avait plu </w:t>
      </w:r>
      <w:r w:rsidR="001A2082" w:rsidRPr="00C73AD7">
        <w:rPr>
          <w:rFonts w:asciiTheme="minorHAnsi" w:hAnsiTheme="minorHAnsi" w:cstheme="minorHAnsi"/>
        </w:rPr>
        <w:t>» (</w:t>
      </w:r>
      <w:r w:rsidR="00560E1D" w:rsidRPr="00C73AD7">
        <w:rPr>
          <w:rFonts w:asciiTheme="minorHAnsi" w:hAnsiTheme="minorHAnsi" w:cstheme="minorHAnsi"/>
        </w:rPr>
        <w:t>L.22</w:t>
      </w:r>
      <w:r w:rsidR="001A2082" w:rsidRPr="00C73AD7">
        <w:rPr>
          <w:rFonts w:asciiTheme="minorHAnsi" w:hAnsiTheme="minorHAnsi" w:cstheme="minorHAnsi"/>
        </w:rPr>
        <w:t>, 23</w:t>
      </w:r>
      <w:r w:rsidR="00560E1D" w:rsidRPr="00C73AD7">
        <w:rPr>
          <w:rFonts w:asciiTheme="minorHAnsi" w:hAnsiTheme="minorHAnsi" w:cstheme="minorHAnsi"/>
        </w:rPr>
        <w:t>)</w:t>
      </w:r>
      <w:r w:rsidR="001A2082" w:rsidRPr="00C73AD7">
        <w:rPr>
          <w:rFonts w:asciiTheme="minorHAnsi" w:hAnsiTheme="minorHAnsi" w:cstheme="minorHAnsi"/>
        </w:rPr>
        <w:t xml:space="preserve"> ce qui prouve l’ouverture </w:t>
      </w:r>
      <w:r w:rsidR="00513E3D" w:rsidRPr="00C73AD7">
        <w:rPr>
          <w:rFonts w:asciiTheme="minorHAnsi" w:hAnsiTheme="minorHAnsi" w:cstheme="minorHAnsi"/>
        </w:rPr>
        <w:t xml:space="preserve">d’esprit </w:t>
      </w:r>
      <w:r w:rsidR="001A2082" w:rsidRPr="00C73AD7">
        <w:rPr>
          <w:rFonts w:asciiTheme="minorHAnsi" w:hAnsiTheme="minorHAnsi" w:cstheme="minorHAnsi"/>
        </w:rPr>
        <w:t xml:space="preserve">des Indiens vis-à-vis d’autres formes de </w:t>
      </w:r>
      <w:r w:rsidR="00065ABD" w:rsidRPr="00C73AD7">
        <w:rPr>
          <w:rFonts w:asciiTheme="minorHAnsi" w:hAnsiTheme="minorHAnsi" w:cstheme="minorHAnsi"/>
        </w:rPr>
        <w:t>croyances,</w:t>
      </w:r>
      <w:r w:rsidR="001A2082" w:rsidRPr="00C73AD7">
        <w:rPr>
          <w:rFonts w:asciiTheme="minorHAnsi" w:hAnsiTheme="minorHAnsi" w:cstheme="minorHAnsi"/>
        </w:rPr>
        <w:t xml:space="preserve"> de leur aptitude à </w:t>
      </w:r>
      <w:r w:rsidR="00503832" w:rsidRPr="00C73AD7">
        <w:rPr>
          <w:rFonts w:asciiTheme="minorHAnsi" w:hAnsiTheme="minorHAnsi" w:cstheme="minorHAnsi"/>
        </w:rPr>
        <w:t>la</w:t>
      </w:r>
      <w:r w:rsidR="001A2082" w:rsidRPr="00C73AD7">
        <w:rPr>
          <w:rFonts w:asciiTheme="minorHAnsi" w:hAnsiTheme="minorHAnsi" w:cstheme="minorHAnsi"/>
        </w:rPr>
        <w:t xml:space="preserve"> </w:t>
      </w:r>
      <w:r w:rsidR="00065ABD" w:rsidRPr="00C73AD7">
        <w:rPr>
          <w:rFonts w:asciiTheme="minorHAnsi" w:hAnsiTheme="minorHAnsi" w:cstheme="minorHAnsi"/>
        </w:rPr>
        <w:t>toléran</w:t>
      </w:r>
      <w:r w:rsidR="00503832" w:rsidRPr="00C73AD7">
        <w:rPr>
          <w:rFonts w:asciiTheme="minorHAnsi" w:hAnsiTheme="minorHAnsi" w:cstheme="minorHAnsi"/>
        </w:rPr>
        <w:t>ce</w:t>
      </w:r>
      <w:r w:rsidR="00065ABD" w:rsidRPr="00C73AD7">
        <w:rPr>
          <w:rFonts w:asciiTheme="minorHAnsi" w:hAnsiTheme="minorHAnsi" w:cstheme="minorHAnsi"/>
        </w:rPr>
        <w:t>. C</w:t>
      </w:r>
      <w:r w:rsidR="001A2082" w:rsidRPr="00C73AD7">
        <w:rPr>
          <w:rFonts w:asciiTheme="minorHAnsi" w:hAnsiTheme="minorHAnsi" w:cstheme="minorHAnsi"/>
        </w:rPr>
        <w:t>ette attitude contraste fortement avec l’intolérance des Espagnols.</w:t>
      </w:r>
    </w:p>
    <w:p w:rsidR="004F19BB" w:rsidRPr="00C73AD7" w:rsidRDefault="00065ABD" w:rsidP="00726ADD">
      <w:pPr>
        <w:ind w:firstLine="708"/>
        <w:jc w:val="both"/>
        <w:rPr>
          <w:rFonts w:asciiTheme="minorHAnsi" w:hAnsiTheme="minorHAnsi" w:cstheme="minorHAnsi"/>
        </w:rPr>
      </w:pPr>
      <w:r w:rsidRPr="00C73AD7">
        <w:rPr>
          <w:rFonts w:asciiTheme="minorHAnsi" w:hAnsiTheme="minorHAnsi" w:cstheme="minorHAnsi"/>
        </w:rPr>
        <w:t xml:space="preserve">D’autres qualités caractérisent encore ce peuple, le goût pour la vie et le bonheur, le sens de l’amitié comme l’atteste la </w:t>
      </w:r>
      <w:r w:rsidR="00513E3D" w:rsidRPr="00C73AD7">
        <w:rPr>
          <w:rFonts w:asciiTheme="minorHAnsi" w:hAnsiTheme="minorHAnsi" w:cstheme="minorHAnsi"/>
        </w:rPr>
        <w:t>locution conjonctive</w:t>
      </w:r>
      <w:r w:rsidRPr="00C73AD7">
        <w:rPr>
          <w:rFonts w:asciiTheme="minorHAnsi" w:hAnsiTheme="minorHAnsi" w:cstheme="minorHAnsi"/>
        </w:rPr>
        <w:t xml:space="preserve"> d’opposition (L.19 ,20) </w:t>
      </w:r>
      <w:r w:rsidR="00E87E50" w:rsidRPr="00C73AD7">
        <w:rPr>
          <w:rFonts w:asciiTheme="minorHAnsi" w:hAnsiTheme="minorHAnsi" w:cstheme="minorHAnsi"/>
        </w:rPr>
        <w:t>« </w:t>
      </w:r>
      <w:r w:rsidRPr="00C73AD7">
        <w:rPr>
          <w:rFonts w:asciiTheme="minorHAnsi" w:hAnsiTheme="minorHAnsi" w:cstheme="minorHAnsi"/>
        </w:rPr>
        <w:t>Tandis que tout leur souci visait seulement à la passer heureusement et agréablement</w:t>
      </w:r>
      <w:r w:rsidR="00E87E50" w:rsidRPr="00C73AD7">
        <w:rPr>
          <w:rFonts w:asciiTheme="minorHAnsi" w:hAnsiTheme="minorHAnsi" w:cstheme="minorHAnsi"/>
        </w:rPr>
        <w:t> »</w:t>
      </w:r>
      <w:r w:rsidRPr="00C73AD7">
        <w:rPr>
          <w:rFonts w:asciiTheme="minorHAnsi" w:hAnsiTheme="minorHAnsi" w:cstheme="minorHAnsi"/>
        </w:rPr>
        <w:t xml:space="preserve">. Cette formulation restrictive du comportement des </w:t>
      </w:r>
      <w:r w:rsidR="00C233EF" w:rsidRPr="00C73AD7">
        <w:rPr>
          <w:rFonts w:asciiTheme="minorHAnsi" w:hAnsiTheme="minorHAnsi" w:cstheme="minorHAnsi"/>
        </w:rPr>
        <w:t>I</w:t>
      </w:r>
      <w:r w:rsidRPr="00C73AD7">
        <w:rPr>
          <w:rFonts w:asciiTheme="minorHAnsi" w:hAnsiTheme="minorHAnsi" w:cstheme="minorHAnsi"/>
        </w:rPr>
        <w:t>ndiens suggère un comportement épicurien</w:t>
      </w:r>
      <w:r w:rsidR="00E87E50" w:rsidRPr="00C73AD7">
        <w:rPr>
          <w:rFonts w:asciiTheme="minorHAnsi" w:hAnsiTheme="minorHAnsi" w:cstheme="minorHAnsi"/>
        </w:rPr>
        <w:t>,</w:t>
      </w:r>
      <w:r w:rsidRPr="00C73AD7">
        <w:rPr>
          <w:rFonts w:asciiTheme="minorHAnsi" w:hAnsiTheme="minorHAnsi" w:cstheme="minorHAnsi"/>
        </w:rPr>
        <w:t xml:space="preserve"> qui </w:t>
      </w:r>
      <w:r w:rsidR="00EA2E7B" w:rsidRPr="00C73AD7">
        <w:rPr>
          <w:rFonts w:asciiTheme="minorHAnsi" w:hAnsiTheme="minorHAnsi" w:cstheme="minorHAnsi"/>
        </w:rPr>
        <w:t xml:space="preserve">mesure le bonheur </w:t>
      </w:r>
      <w:r w:rsidR="00E87E50" w:rsidRPr="00C73AD7">
        <w:rPr>
          <w:rFonts w:asciiTheme="minorHAnsi" w:hAnsiTheme="minorHAnsi" w:cstheme="minorHAnsi"/>
        </w:rPr>
        <w:t>dans la</w:t>
      </w:r>
      <w:r w:rsidR="00EA2E7B" w:rsidRPr="00C73AD7">
        <w:rPr>
          <w:rFonts w:asciiTheme="minorHAnsi" w:hAnsiTheme="minorHAnsi" w:cstheme="minorHAnsi"/>
        </w:rPr>
        <w:t xml:space="preserve"> satisfaction de besoins</w:t>
      </w:r>
      <w:r w:rsidR="00E87E50" w:rsidRPr="00C73AD7">
        <w:rPr>
          <w:rFonts w:asciiTheme="minorHAnsi" w:hAnsiTheme="minorHAnsi" w:cstheme="minorHAnsi"/>
        </w:rPr>
        <w:t xml:space="preserve"> </w:t>
      </w:r>
      <w:r w:rsidR="00E87E50" w:rsidRPr="00C73AD7">
        <w:rPr>
          <w:rFonts w:asciiTheme="minorHAnsi" w:hAnsiTheme="minorHAnsi" w:cstheme="minorHAnsi"/>
        </w:rPr>
        <w:t>simples</w:t>
      </w:r>
      <w:r w:rsidR="00EA2E7B" w:rsidRPr="00C73AD7">
        <w:rPr>
          <w:rFonts w:asciiTheme="minorHAnsi" w:hAnsiTheme="minorHAnsi" w:cstheme="minorHAnsi"/>
        </w:rPr>
        <w:t>. C’est donc un peuple vertueux et sage qui ne prend plaisir qu</w:t>
      </w:r>
      <w:r w:rsidR="00C233EF" w:rsidRPr="00C73AD7">
        <w:rPr>
          <w:rFonts w:asciiTheme="minorHAnsi" w:hAnsiTheme="minorHAnsi" w:cstheme="minorHAnsi"/>
        </w:rPr>
        <w:t>’</w:t>
      </w:r>
      <w:proofErr w:type="spellStart"/>
      <w:r w:rsidR="00C233EF" w:rsidRPr="00C73AD7">
        <w:rPr>
          <w:rFonts w:asciiTheme="minorHAnsi" w:hAnsiTheme="minorHAnsi" w:cstheme="minorHAnsi"/>
        </w:rPr>
        <w:t>a</w:t>
      </w:r>
      <w:proofErr w:type="spellEnd"/>
      <w:r w:rsidR="00EA2E7B" w:rsidRPr="00C73AD7">
        <w:rPr>
          <w:rFonts w:asciiTheme="minorHAnsi" w:hAnsiTheme="minorHAnsi" w:cstheme="minorHAnsi"/>
        </w:rPr>
        <w:t xml:space="preserve"> de simples satisfactions naturelles. Là aussi forte opposition avec l’attitude des Européens qui montre leur </w:t>
      </w:r>
      <w:r w:rsidR="00C233EF" w:rsidRPr="00C73AD7">
        <w:rPr>
          <w:rFonts w:asciiTheme="minorHAnsi" w:hAnsiTheme="minorHAnsi" w:cstheme="minorHAnsi"/>
        </w:rPr>
        <w:t>démesure et</w:t>
      </w:r>
      <w:r w:rsidR="00EA2E7B" w:rsidRPr="00C73AD7">
        <w:rPr>
          <w:rFonts w:asciiTheme="minorHAnsi" w:hAnsiTheme="minorHAnsi" w:cstheme="minorHAnsi"/>
        </w:rPr>
        <w:t xml:space="preserve"> leurs caprices.</w:t>
      </w:r>
    </w:p>
    <w:p w:rsidR="00962C61" w:rsidRPr="00C73AD7" w:rsidRDefault="00ED0E10" w:rsidP="00C233EF">
      <w:pPr>
        <w:ind w:firstLine="708"/>
        <w:jc w:val="both"/>
        <w:rPr>
          <w:rFonts w:asciiTheme="minorHAnsi" w:hAnsiTheme="minorHAnsi" w:cstheme="minorHAnsi"/>
        </w:rPr>
      </w:pPr>
      <w:r w:rsidRPr="00C73AD7">
        <w:rPr>
          <w:rFonts w:asciiTheme="minorHAnsi" w:hAnsiTheme="minorHAnsi" w:cstheme="minorHAnsi"/>
        </w:rPr>
        <w:t>La raison et la logique sont à nouveau convoquées pour signaler combien il est peu raisonnable de menacer des gens dont on ignore la puissance, montrant que</w:t>
      </w:r>
      <w:r w:rsidR="005E184A" w:rsidRPr="00C73AD7">
        <w:rPr>
          <w:rFonts w:asciiTheme="minorHAnsi" w:hAnsiTheme="minorHAnsi" w:cstheme="minorHAnsi"/>
        </w:rPr>
        <w:t>,</w:t>
      </w:r>
      <w:r w:rsidRPr="00C73AD7">
        <w:rPr>
          <w:rFonts w:asciiTheme="minorHAnsi" w:hAnsiTheme="minorHAnsi" w:cstheme="minorHAnsi"/>
        </w:rPr>
        <w:t xml:space="preserve"> face à la force</w:t>
      </w:r>
      <w:r w:rsidR="005E184A" w:rsidRPr="00C73AD7">
        <w:rPr>
          <w:rFonts w:asciiTheme="minorHAnsi" w:hAnsiTheme="minorHAnsi" w:cstheme="minorHAnsi"/>
        </w:rPr>
        <w:t>,</w:t>
      </w:r>
      <w:r w:rsidRPr="00C73AD7">
        <w:rPr>
          <w:rFonts w:asciiTheme="minorHAnsi" w:hAnsiTheme="minorHAnsi" w:cstheme="minorHAnsi"/>
        </w:rPr>
        <w:t xml:space="preserve"> on peut toujours répondre par la force. Le jugement péjoratif exprimé (L.25 ,26) » Quant aux menaces c’était un signe de manque de </w:t>
      </w:r>
      <w:r w:rsidR="005E184A" w:rsidRPr="00C73AD7">
        <w:rPr>
          <w:rFonts w:asciiTheme="minorHAnsi" w:hAnsiTheme="minorHAnsi" w:cstheme="minorHAnsi"/>
        </w:rPr>
        <w:t>jugement... »</w:t>
      </w:r>
      <w:r w:rsidRPr="00C73AD7">
        <w:rPr>
          <w:rFonts w:asciiTheme="minorHAnsi" w:hAnsiTheme="minorHAnsi" w:cstheme="minorHAnsi"/>
        </w:rPr>
        <w:t xml:space="preserve"> révèle à la fois l’absence de réflexion des Européens</w:t>
      </w:r>
      <w:r w:rsidR="00962C61" w:rsidRPr="00C73AD7">
        <w:rPr>
          <w:rFonts w:asciiTheme="minorHAnsi" w:hAnsiTheme="minorHAnsi" w:cstheme="minorHAnsi"/>
        </w:rPr>
        <w:t xml:space="preserve"> et leur manque de prudence </w:t>
      </w:r>
      <w:r w:rsidR="005E184A" w:rsidRPr="00C73AD7">
        <w:rPr>
          <w:rFonts w:asciiTheme="minorHAnsi" w:hAnsiTheme="minorHAnsi" w:cstheme="minorHAnsi"/>
        </w:rPr>
        <w:t>face</w:t>
      </w:r>
      <w:r w:rsidR="00962C61" w:rsidRPr="00C73AD7">
        <w:rPr>
          <w:rFonts w:asciiTheme="minorHAnsi" w:hAnsiTheme="minorHAnsi" w:cstheme="minorHAnsi"/>
        </w:rPr>
        <w:t xml:space="preserve"> à des forces inconnues.</w:t>
      </w:r>
    </w:p>
    <w:p w:rsidR="001256EB" w:rsidRPr="00C73AD7" w:rsidRDefault="00962C61" w:rsidP="005E184A">
      <w:pPr>
        <w:ind w:firstLine="708"/>
        <w:jc w:val="both"/>
        <w:rPr>
          <w:rFonts w:asciiTheme="minorHAnsi" w:hAnsiTheme="minorHAnsi" w:cstheme="minorHAnsi"/>
        </w:rPr>
      </w:pPr>
      <w:r w:rsidRPr="00C73AD7">
        <w:rPr>
          <w:rFonts w:asciiTheme="minorHAnsi" w:hAnsiTheme="minorHAnsi" w:cstheme="minorHAnsi"/>
        </w:rPr>
        <w:t xml:space="preserve">La qualité morale des indiens </w:t>
      </w:r>
      <w:r w:rsidR="00EB5855" w:rsidRPr="00C73AD7">
        <w:rPr>
          <w:rFonts w:asciiTheme="minorHAnsi" w:hAnsiTheme="minorHAnsi" w:cstheme="minorHAnsi"/>
        </w:rPr>
        <w:t xml:space="preserve">et leur pacifisme </w:t>
      </w:r>
      <w:r w:rsidR="005E184A" w:rsidRPr="00C73AD7">
        <w:rPr>
          <w:rFonts w:asciiTheme="minorHAnsi" w:hAnsiTheme="minorHAnsi" w:cstheme="minorHAnsi"/>
        </w:rPr>
        <w:t>se devinent</w:t>
      </w:r>
      <w:r w:rsidR="00EB5855" w:rsidRPr="00C73AD7">
        <w:rPr>
          <w:rFonts w:asciiTheme="minorHAnsi" w:hAnsiTheme="minorHAnsi" w:cstheme="minorHAnsi"/>
        </w:rPr>
        <w:t xml:space="preserve"> </w:t>
      </w:r>
      <w:r w:rsidR="005E184A" w:rsidRPr="00C73AD7">
        <w:rPr>
          <w:rFonts w:asciiTheme="minorHAnsi" w:hAnsiTheme="minorHAnsi" w:cstheme="minorHAnsi"/>
        </w:rPr>
        <w:t>dans</w:t>
      </w:r>
      <w:r w:rsidR="00EB5855" w:rsidRPr="00C73AD7">
        <w:rPr>
          <w:rFonts w:asciiTheme="minorHAnsi" w:hAnsiTheme="minorHAnsi" w:cstheme="minorHAnsi"/>
        </w:rPr>
        <w:t xml:space="preserve"> la proposition subordonnée conjonctive (L.27,28) </w:t>
      </w:r>
      <w:r w:rsidR="005E184A" w:rsidRPr="00C73AD7">
        <w:rPr>
          <w:rFonts w:asciiTheme="minorHAnsi" w:hAnsiTheme="minorHAnsi" w:cstheme="minorHAnsi"/>
        </w:rPr>
        <w:t>« </w:t>
      </w:r>
      <w:r w:rsidR="00EB5855" w:rsidRPr="00C73AD7">
        <w:rPr>
          <w:rFonts w:asciiTheme="minorHAnsi" w:hAnsiTheme="minorHAnsi" w:cstheme="minorHAnsi"/>
        </w:rPr>
        <w:t xml:space="preserve">Dans ces conditions, </w:t>
      </w:r>
      <w:proofErr w:type="gramStart"/>
      <w:r w:rsidR="00EB5855" w:rsidRPr="00C73AD7">
        <w:rPr>
          <w:rFonts w:asciiTheme="minorHAnsi" w:hAnsiTheme="minorHAnsi" w:cstheme="minorHAnsi"/>
        </w:rPr>
        <w:t>qu’ils  se</w:t>
      </w:r>
      <w:proofErr w:type="gramEnd"/>
      <w:r w:rsidR="00EB5855" w:rsidRPr="00C73AD7">
        <w:rPr>
          <w:rFonts w:asciiTheme="minorHAnsi" w:hAnsiTheme="minorHAnsi" w:cstheme="minorHAnsi"/>
        </w:rPr>
        <w:t xml:space="preserve"> dépêchassent</w:t>
      </w:r>
      <w:r w:rsidR="00AD287A" w:rsidRPr="00C73AD7">
        <w:rPr>
          <w:rFonts w:asciiTheme="minorHAnsi" w:hAnsiTheme="minorHAnsi" w:cstheme="minorHAnsi"/>
        </w:rPr>
        <w:t xml:space="preserve"> </w:t>
      </w:r>
      <w:r w:rsidR="00EB5855" w:rsidRPr="00C73AD7">
        <w:rPr>
          <w:rFonts w:asciiTheme="minorHAnsi" w:hAnsiTheme="minorHAnsi" w:cstheme="minorHAnsi"/>
        </w:rPr>
        <w:t>-</w:t>
      </w:r>
      <w:r w:rsidR="00AD287A" w:rsidRPr="00C73AD7">
        <w:rPr>
          <w:rFonts w:asciiTheme="minorHAnsi" w:hAnsiTheme="minorHAnsi" w:cstheme="minorHAnsi"/>
        </w:rPr>
        <w:t xml:space="preserve"> </w:t>
      </w:r>
      <w:r w:rsidR="00EB5855" w:rsidRPr="00C73AD7">
        <w:rPr>
          <w:rFonts w:asciiTheme="minorHAnsi" w:hAnsiTheme="minorHAnsi" w:cstheme="minorHAnsi"/>
        </w:rPr>
        <w:t>et promptement</w:t>
      </w:r>
      <w:r w:rsidR="00AD287A" w:rsidRPr="00C73AD7">
        <w:rPr>
          <w:rFonts w:asciiTheme="minorHAnsi" w:hAnsiTheme="minorHAnsi" w:cstheme="minorHAnsi"/>
        </w:rPr>
        <w:t xml:space="preserve"> </w:t>
      </w:r>
      <w:r w:rsidR="00EB5855" w:rsidRPr="00C73AD7">
        <w:rPr>
          <w:rFonts w:asciiTheme="minorHAnsi" w:hAnsiTheme="minorHAnsi" w:cstheme="minorHAnsi"/>
        </w:rPr>
        <w:t>- de quitter leur pays</w:t>
      </w:r>
      <w:r w:rsidR="00ED0E10" w:rsidRPr="00C73AD7">
        <w:rPr>
          <w:rFonts w:asciiTheme="minorHAnsi" w:hAnsiTheme="minorHAnsi" w:cstheme="minorHAnsi"/>
        </w:rPr>
        <w:t xml:space="preserve"> </w:t>
      </w:r>
      <w:r w:rsidR="00EB5855" w:rsidRPr="00C73AD7">
        <w:rPr>
          <w:rFonts w:asciiTheme="minorHAnsi" w:hAnsiTheme="minorHAnsi" w:cstheme="minorHAnsi"/>
        </w:rPr>
        <w:t>« . En effet</w:t>
      </w:r>
      <w:r w:rsidR="00AD287A" w:rsidRPr="00C73AD7">
        <w:rPr>
          <w:rFonts w:asciiTheme="minorHAnsi" w:hAnsiTheme="minorHAnsi" w:cstheme="minorHAnsi"/>
        </w:rPr>
        <w:t xml:space="preserve">, </w:t>
      </w:r>
      <w:r w:rsidR="00EB5855" w:rsidRPr="00C73AD7">
        <w:rPr>
          <w:rFonts w:asciiTheme="minorHAnsi" w:hAnsiTheme="minorHAnsi" w:cstheme="minorHAnsi"/>
        </w:rPr>
        <w:t>les Indiens préviennent les Espagnols de la nécessité de leur départ par l’expression du su</w:t>
      </w:r>
      <w:r w:rsidR="001256EB" w:rsidRPr="00C73AD7">
        <w:rPr>
          <w:rFonts w:asciiTheme="minorHAnsi" w:hAnsiTheme="minorHAnsi" w:cstheme="minorHAnsi"/>
        </w:rPr>
        <w:t>b</w:t>
      </w:r>
      <w:r w:rsidR="00EB5855" w:rsidRPr="00C73AD7">
        <w:rPr>
          <w:rFonts w:asciiTheme="minorHAnsi" w:hAnsiTheme="minorHAnsi" w:cstheme="minorHAnsi"/>
        </w:rPr>
        <w:t>jonctif qui représente la valeur du souhait et du conseil.</w:t>
      </w:r>
      <w:r w:rsidR="008003E5" w:rsidRPr="00C73AD7">
        <w:rPr>
          <w:rFonts w:asciiTheme="minorHAnsi" w:hAnsiTheme="minorHAnsi" w:cstheme="minorHAnsi"/>
        </w:rPr>
        <w:t xml:space="preserve"> Cette réponse est </w:t>
      </w:r>
      <w:r w:rsidR="00AD287A" w:rsidRPr="00C73AD7">
        <w:rPr>
          <w:rFonts w:asciiTheme="minorHAnsi" w:hAnsiTheme="minorHAnsi" w:cstheme="minorHAnsi"/>
        </w:rPr>
        <w:t>parallèle</w:t>
      </w:r>
      <w:r w:rsidR="008003E5" w:rsidRPr="00C73AD7">
        <w:rPr>
          <w:rFonts w:asciiTheme="minorHAnsi" w:hAnsiTheme="minorHAnsi" w:cstheme="minorHAnsi"/>
        </w:rPr>
        <w:t xml:space="preserve"> à la menace qui conclut le discours des Européens mais elle est fondée sur la raison et non sur la force.</w:t>
      </w:r>
    </w:p>
    <w:p w:rsidR="00ED0E10" w:rsidRPr="00C73AD7" w:rsidRDefault="001256EB" w:rsidP="00AD287A">
      <w:pPr>
        <w:ind w:firstLine="708"/>
        <w:jc w:val="both"/>
        <w:rPr>
          <w:rFonts w:asciiTheme="minorHAnsi" w:hAnsiTheme="minorHAnsi" w:cstheme="minorHAnsi"/>
        </w:rPr>
      </w:pPr>
      <w:r w:rsidRPr="00C73AD7">
        <w:rPr>
          <w:rFonts w:asciiTheme="minorHAnsi" w:hAnsiTheme="minorHAnsi" w:cstheme="minorHAnsi"/>
        </w:rPr>
        <w:t xml:space="preserve">Bilan de ce discours : les </w:t>
      </w:r>
      <w:r w:rsidR="00AD287A" w:rsidRPr="00C73AD7">
        <w:rPr>
          <w:rFonts w:asciiTheme="minorHAnsi" w:hAnsiTheme="minorHAnsi" w:cstheme="minorHAnsi"/>
        </w:rPr>
        <w:t>I</w:t>
      </w:r>
      <w:r w:rsidRPr="00C73AD7">
        <w:rPr>
          <w:rFonts w:asciiTheme="minorHAnsi" w:hAnsiTheme="minorHAnsi" w:cstheme="minorHAnsi"/>
        </w:rPr>
        <w:t xml:space="preserve">ndiens font preuve d’une </w:t>
      </w:r>
      <w:r w:rsidR="008003E5" w:rsidRPr="00C73AD7">
        <w:rPr>
          <w:rFonts w:asciiTheme="minorHAnsi" w:hAnsiTheme="minorHAnsi" w:cstheme="minorHAnsi"/>
        </w:rPr>
        <w:t>cordialité,</w:t>
      </w:r>
      <w:r w:rsidRPr="00C73AD7">
        <w:rPr>
          <w:rFonts w:asciiTheme="minorHAnsi" w:hAnsiTheme="minorHAnsi" w:cstheme="minorHAnsi"/>
        </w:rPr>
        <w:t xml:space="preserve"> d’une mesure et d’un sang-froid qui contraste </w:t>
      </w:r>
      <w:r w:rsidR="00423EC5" w:rsidRPr="00C73AD7">
        <w:rPr>
          <w:rFonts w:asciiTheme="minorHAnsi" w:hAnsiTheme="minorHAnsi" w:cstheme="minorHAnsi"/>
        </w:rPr>
        <w:t>avec le</w:t>
      </w:r>
      <w:r w:rsidR="008003E5" w:rsidRPr="00C73AD7">
        <w:rPr>
          <w:rFonts w:asciiTheme="minorHAnsi" w:hAnsiTheme="minorHAnsi" w:cstheme="minorHAnsi"/>
        </w:rPr>
        <w:t xml:space="preserve"> comportement démesuré, faux et contradictoire des Européens.</w:t>
      </w:r>
    </w:p>
    <w:p w:rsidR="008003E5" w:rsidRPr="00C73AD7" w:rsidRDefault="008003E5" w:rsidP="00AB3362">
      <w:pPr>
        <w:jc w:val="both"/>
        <w:rPr>
          <w:rFonts w:asciiTheme="minorHAnsi" w:hAnsiTheme="minorHAnsi" w:cstheme="minorHAnsi"/>
        </w:rPr>
      </w:pPr>
    </w:p>
    <w:p w:rsidR="008003E5" w:rsidRPr="00C73AD7" w:rsidRDefault="008003E5" w:rsidP="00AB3362">
      <w:pPr>
        <w:jc w:val="both"/>
        <w:rPr>
          <w:rFonts w:asciiTheme="minorHAnsi" w:hAnsiTheme="minorHAnsi" w:cstheme="minorHAnsi"/>
          <w:u w:val="single"/>
        </w:rPr>
      </w:pPr>
      <w:r w:rsidRPr="00C73AD7">
        <w:rPr>
          <w:rFonts w:asciiTheme="minorHAnsi" w:hAnsiTheme="minorHAnsi" w:cstheme="minorHAnsi"/>
          <w:u w:val="single"/>
        </w:rPr>
        <w:lastRenderedPageBreak/>
        <w:t>Dernier mouvement :</w:t>
      </w:r>
    </w:p>
    <w:p w:rsidR="0075455A" w:rsidRPr="00C73AD7" w:rsidRDefault="0075455A" w:rsidP="00AB3362">
      <w:pPr>
        <w:jc w:val="both"/>
        <w:rPr>
          <w:rFonts w:asciiTheme="minorHAnsi" w:hAnsiTheme="minorHAnsi" w:cstheme="minorHAnsi"/>
        </w:rPr>
      </w:pPr>
      <w:r w:rsidRPr="00C73AD7">
        <w:rPr>
          <w:rFonts w:asciiTheme="minorHAnsi" w:hAnsiTheme="minorHAnsi" w:cstheme="minorHAnsi"/>
        </w:rPr>
        <w:t>Le présentatif « voilà »</w:t>
      </w:r>
      <w:r w:rsidR="00AD287A" w:rsidRPr="00C73AD7">
        <w:rPr>
          <w:rFonts w:asciiTheme="minorHAnsi" w:hAnsiTheme="minorHAnsi" w:cstheme="minorHAnsi"/>
        </w:rPr>
        <w:t xml:space="preserve"> </w:t>
      </w:r>
      <w:r w:rsidRPr="00C73AD7">
        <w:rPr>
          <w:rFonts w:asciiTheme="minorHAnsi" w:hAnsiTheme="minorHAnsi" w:cstheme="minorHAnsi"/>
        </w:rPr>
        <w:t>(L.31) </w:t>
      </w:r>
      <w:r w:rsidR="00AD287A" w:rsidRPr="00C73AD7">
        <w:rPr>
          <w:rFonts w:asciiTheme="minorHAnsi" w:hAnsiTheme="minorHAnsi" w:cstheme="minorHAnsi"/>
        </w:rPr>
        <w:t>qui débute la phrase « </w:t>
      </w:r>
      <w:r w:rsidRPr="00C73AD7">
        <w:rPr>
          <w:rFonts w:asciiTheme="minorHAnsi" w:hAnsiTheme="minorHAnsi" w:cstheme="minorHAnsi"/>
        </w:rPr>
        <w:t xml:space="preserve">voilà un exemple des balbutiements de ces prétendus enfants », annonce la conclusion et la prise de position de l’auteur à l’égard des </w:t>
      </w:r>
      <w:r w:rsidR="00DB2FB9" w:rsidRPr="00C73AD7">
        <w:rPr>
          <w:rFonts w:asciiTheme="minorHAnsi" w:hAnsiTheme="minorHAnsi" w:cstheme="minorHAnsi"/>
        </w:rPr>
        <w:t xml:space="preserve">Indiens. </w:t>
      </w:r>
      <w:r w:rsidRPr="00C73AD7">
        <w:rPr>
          <w:rFonts w:asciiTheme="minorHAnsi" w:hAnsiTheme="minorHAnsi" w:cstheme="minorHAnsi"/>
        </w:rPr>
        <w:t>La tonalité est ironique dans l’expression « balbutiements de ces prétendus enfants ».</w:t>
      </w:r>
      <w:r w:rsidR="00AD287A" w:rsidRPr="00C73AD7">
        <w:rPr>
          <w:rFonts w:asciiTheme="minorHAnsi" w:hAnsiTheme="minorHAnsi" w:cstheme="minorHAnsi"/>
        </w:rPr>
        <w:t xml:space="preserve"> </w:t>
      </w:r>
      <w:r w:rsidRPr="00C73AD7">
        <w:rPr>
          <w:rFonts w:asciiTheme="minorHAnsi" w:hAnsiTheme="minorHAnsi" w:cstheme="minorHAnsi"/>
        </w:rPr>
        <w:t xml:space="preserve">Ici Montaigne reprend les préjugés des Européens pour mieux le tourner en ridicule et en démontrer le caractère </w:t>
      </w:r>
      <w:r w:rsidR="00DB2FB9" w:rsidRPr="00C73AD7">
        <w:rPr>
          <w:rFonts w:asciiTheme="minorHAnsi" w:hAnsiTheme="minorHAnsi" w:cstheme="minorHAnsi"/>
        </w:rPr>
        <w:t>caricatural. Car il vient de démontrer que les Indiens sont doués de clairvoyance et savent parfaitement raisonner ;</w:t>
      </w:r>
      <w:r w:rsidR="0098186A" w:rsidRPr="00C73AD7">
        <w:rPr>
          <w:rFonts w:asciiTheme="minorHAnsi" w:hAnsiTheme="minorHAnsi" w:cstheme="minorHAnsi"/>
        </w:rPr>
        <w:t xml:space="preserve"> </w:t>
      </w:r>
      <w:r w:rsidR="00DB2FB9" w:rsidRPr="00C73AD7">
        <w:rPr>
          <w:rFonts w:asciiTheme="minorHAnsi" w:hAnsiTheme="minorHAnsi" w:cstheme="minorHAnsi"/>
        </w:rPr>
        <w:t xml:space="preserve">ils sont loin d’être des enfants qu’on pourrait berner en leur offrant des babioles en échange de l’or. </w:t>
      </w:r>
    </w:p>
    <w:p w:rsidR="00DB2FB9" w:rsidRPr="00C73AD7" w:rsidRDefault="006F16C6" w:rsidP="006F16C6">
      <w:pPr>
        <w:ind w:firstLine="708"/>
        <w:jc w:val="both"/>
        <w:rPr>
          <w:rFonts w:asciiTheme="minorHAnsi" w:hAnsiTheme="minorHAnsi" w:cstheme="minorHAnsi"/>
        </w:rPr>
      </w:pPr>
      <w:r w:rsidRPr="00C73AD7">
        <w:rPr>
          <w:rFonts w:asciiTheme="minorHAnsi" w:hAnsiTheme="minorHAnsi" w:cstheme="minorHAnsi"/>
        </w:rPr>
        <w:t>En outre,</w:t>
      </w:r>
      <w:r w:rsidR="00DB2FB9" w:rsidRPr="00C73AD7">
        <w:rPr>
          <w:rFonts w:asciiTheme="minorHAnsi" w:hAnsiTheme="minorHAnsi" w:cstheme="minorHAnsi"/>
        </w:rPr>
        <w:t xml:space="preserve"> leurs arguments </w:t>
      </w:r>
      <w:r w:rsidR="006F396F" w:rsidRPr="00C73AD7">
        <w:rPr>
          <w:rFonts w:asciiTheme="minorHAnsi" w:hAnsiTheme="minorHAnsi" w:cstheme="minorHAnsi"/>
        </w:rPr>
        <w:t>dissuasifs</w:t>
      </w:r>
      <w:r w:rsidR="00DB2FB9" w:rsidRPr="00C73AD7">
        <w:rPr>
          <w:rFonts w:asciiTheme="minorHAnsi" w:hAnsiTheme="minorHAnsi" w:cstheme="minorHAnsi"/>
        </w:rPr>
        <w:t xml:space="preserve"> ont été couronnés de succès dans la mesure où l’auteur précise </w:t>
      </w:r>
      <w:r w:rsidR="0036243A" w:rsidRPr="00C73AD7">
        <w:rPr>
          <w:rFonts w:asciiTheme="minorHAnsi" w:hAnsiTheme="minorHAnsi" w:cstheme="minorHAnsi"/>
        </w:rPr>
        <w:t>« </w:t>
      </w:r>
      <w:r w:rsidR="00DB2FB9" w:rsidRPr="00C73AD7">
        <w:rPr>
          <w:rFonts w:asciiTheme="minorHAnsi" w:hAnsiTheme="minorHAnsi" w:cstheme="minorHAnsi"/>
        </w:rPr>
        <w:t xml:space="preserve">ni en ce lieu ni en plusieurs </w:t>
      </w:r>
      <w:r w:rsidR="0036243A" w:rsidRPr="00C73AD7">
        <w:rPr>
          <w:rFonts w:asciiTheme="minorHAnsi" w:hAnsiTheme="minorHAnsi" w:cstheme="minorHAnsi"/>
        </w:rPr>
        <w:t>autres (</w:t>
      </w:r>
      <w:r w:rsidR="00DB2FB9" w:rsidRPr="00C73AD7">
        <w:rPr>
          <w:rFonts w:asciiTheme="minorHAnsi" w:hAnsiTheme="minorHAnsi" w:cstheme="minorHAnsi"/>
        </w:rPr>
        <w:t xml:space="preserve">…) ils ne firent </w:t>
      </w:r>
      <w:r w:rsidR="001832E7" w:rsidRPr="00C73AD7">
        <w:rPr>
          <w:rFonts w:asciiTheme="minorHAnsi" w:hAnsiTheme="minorHAnsi" w:cstheme="minorHAnsi"/>
        </w:rPr>
        <w:t>d’arrêt ni</w:t>
      </w:r>
      <w:r w:rsidR="00DB2FB9" w:rsidRPr="00C73AD7">
        <w:rPr>
          <w:rFonts w:asciiTheme="minorHAnsi" w:hAnsiTheme="minorHAnsi" w:cstheme="minorHAnsi"/>
        </w:rPr>
        <w:t xml:space="preserve"> d’entreprises guerrières</w:t>
      </w:r>
      <w:r w:rsidR="005B1ABC" w:rsidRPr="00C73AD7">
        <w:rPr>
          <w:rFonts w:asciiTheme="minorHAnsi" w:hAnsiTheme="minorHAnsi" w:cstheme="minorHAnsi"/>
        </w:rPr>
        <w:t> </w:t>
      </w:r>
      <w:r w:rsidR="00DB2FB9" w:rsidRPr="00C73AD7">
        <w:rPr>
          <w:rFonts w:asciiTheme="minorHAnsi" w:hAnsiTheme="minorHAnsi" w:cstheme="minorHAnsi"/>
        </w:rPr>
        <w:t>» (L.32, 33). La répétition des conjonctions de coordination d’opposition montre que les arguments des Indiens ont été persuasifs et qu’ils ont réussi à faire peur aux Espagnols.</w:t>
      </w:r>
    </w:p>
    <w:p w:rsidR="006F396F" w:rsidRPr="00C73AD7" w:rsidRDefault="00A2422A" w:rsidP="00AB3362">
      <w:pPr>
        <w:jc w:val="both"/>
        <w:rPr>
          <w:rFonts w:asciiTheme="minorHAnsi" w:hAnsiTheme="minorHAnsi" w:cstheme="minorHAnsi"/>
        </w:rPr>
      </w:pPr>
      <w:r w:rsidRPr="00C73AD7">
        <w:rPr>
          <w:rFonts w:asciiTheme="minorHAnsi" w:hAnsiTheme="minorHAnsi" w:cstheme="minorHAnsi"/>
        </w:rPr>
        <w:t xml:space="preserve">Montaigne, </w:t>
      </w:r>
      <w:r w:rsidR="0075455A" w:rsidRPr="00C73AD7">
        <w:rPr>
          <w:rFonts w:asciiTheme="minorHAnsi" w:hAnsiTheme="minorHAnsi" w:cstheme="minorHAnsi"/>
        </w:rPr>
        <w:t>par la formule finale affirmant un lien de possessivité grâce à l’adjectif possessif « </w:t>
      </w:r>
      <w:r w:rsidR="0075455A" w:rsidRPr="00C73AD7">
        <w:rPr>
          <w:rFonts w:asciiTheme="minorHAnsi" w:hAnsiTheme="minorHAnsi" w:cstheme="minorHAnsi"/>
          <w:u w:val="single"/>
        </w:rPr>
        <w:t>mes</w:t>
      </w:r>
      <w:r w:rsidR="0075455A" w:rsidRPr="00C73AD7">
        <w:rPr>
          <w:rFonts w:asciiTheme="minorHAnsi" w:hAnsiTheme="minorHAnsi" w:cstheme="minorHAnsi"/>
        </w:rPr>
        <w:t xml:space="preserve"> cannibales » (L .35) </w:t>
      </w:r>
      <w:r w:rsidRPr="00C73AD7">
        <w:rPr>
          <w:rFonts w:asciiTheme="minorHAnsi" w:hAnsiTheme="minorHAnsi" w:cstheme="minorHAnsi"/>
        </w:rPr>
        <w:t>affiche</w:t>
      </w:r>
      <w:r w:rsidR="00E259E5" w:rsidRPr="00C73AD7">
        <w:rPr>
          <w:rFonts w:asciiTheme="minorHAnsi" w:hAnsiTheme="minorHAnsi" w:cstheme="minorHAnsi"/>
        </w:rPr>
        <w:t xml:space="preserve"> clairement </w:t>
      </w:r>
      <w:r w:rsidRPr="00C73AD7">
        <w:rPr>
          <w:rFonts w:asciiTheme="minorHAnsi" w:hAnsiTheme="minorHAnsi" w:cstheme="minorHAnsi"/>
        </w:rPr>
        <w:t>prendre</w:t>
      </w:r>
      <w:r w:rsidR="00E259E5" w:rsidRPr="00C73AD7">
        <w:rPr>
          <w:rFonts w:asciiTheme="minorHAnsi" w:hAnsiTheme="minorHAnsi" w:cstheme="minorHAnsi"/>
        </w:rPr>
        <w:t xml:space="preserve"> parti pour les </w:t>
      </w:r>
      <w:r w:rsidR="00743D09" w:rsidRPr="00C73AD7">
        <w:rPr>
          <w:rFonts w:asciiTheme="minorHAnsi" w:hAnsiTheme="minorHAnsi" w:cstheme="minorHAnsi"/>
        </w:rPr>
        <w:t>I</w:t>
      </w:r>
      <w:r w:rsidR="00E259E5" w:rsidRPr="00C73AD7">
        <w:rPr>
          <w:rFonts w:asciiTheme="minorHAnsi" w:hAnsiTheme="minorHAnsi" w:cstheme="minorHAnsi"/>
        </w:rPr>
        <w:t>ndiens</w:t>
      </w:r>
      <w:r w:rsidR="00736DBB" w:rsidRPr="00C73AD7">
        <w:rPr>
          <w:rFonts w:asciiTheme="minorHAnsi" w:hAnsiTheme="minorHAnsi" w:cstheme="minorHAnsi"/>
        </w:rPr>
        <w:t xml:space="preserve"> et incarne la figure humaniste de son époque.</w:t>
      </w:r>
    </w:p>
    <w:p w:rsidR="00ED7C1A" w:rsidRPr="00C73AD7" w:rsidRDefault="00ED7C1A" w:rsidP="00AB3362">
      <w:pPr>
        <w:jc w:val="both"/>
        <w:rPr>
          <w:rFonts w:asciiTheme="minorHAnsi" w:hAnsiTheme="minorHAnsi" w:cstheme="minorHAnsi"/>
        </w:rPr>
      </w:pPr>
    </w:p>
    <w:p w:rsidR="006F396F" w:rsidRPr="00C73AD7" w:rsidRDefault="006F396F" w:rsidP="00AB3362">
      <w:pPr>
        <w:jc w:val="both"/>
        <w:rPr>
          <w:rFonts w:asciiTheme="minorHAnsi" w:hAnsiTheme="minorHAnsi" w:cstheme="minorHAnsi"/>
          <w:b/>
          <w:u w:val="single"/>
        </w:rPr>
      </w:pPr>
      <w:r w:rsidRPr="00C73AD7">
        <w:rPr>
          <w:rFonts w:asciiTheme="minorHAnsi" w:hAnsiTheme="minorHAnsi" w:cstheme="minorHAnsi"/>
          <w:b/>
          <w:u w:val="single"/>
        </w:rPr>
        <w:t>Conclusion :</w:t>
      </w:r>
    </w:p>
    <w:p w:rsidR="00BF65A3" w:rsidRPr="00C73AD7" w:rsidRDefault="006F396F" w:rsidP="00B82EC3">
      <w:pPr>
        <w:ind w:firstLine="708"/>
        <w:jc w:val="both"/>
        <w:rPr>
          <w:rFonts w:asciiTheme="minorHAnsi" w:hAnsiTheme="minorHAnsi" w:cstheme="minorHAnsi"/>
        </w:rPr>
      </w:pPr>
      <w:r w:rsidRPr="00C73AD7">
        <w:rPr>
          <w:rFonts w:asciiTheme="minorHAnsi" w:hAnsiTheme="minorHAnsi" w:cstheme="minorHAnsi"/>
        </w:rPr>
        <w:t xml:space="preserve">Ce passage des </w:t>
      </w:r>
      <w:r w:rsidR="00ED7C1A" w:rsidRPr="00C73AD7">
        <w:rPr>
          <w:rFonts w:asciiTheme="minorHAnsi" w:hAnsiTheme="minorHAnsi" w:cstheme="minorHAnsi"/>
        </w:rPr>
        <w:t>« </w:t>
      </w:r>
      <w:r w:rsidRPr="00C73AD7">
        <w:rPr>
          <w:rFonts w:asciiTheme="minorHAnsi" w:hAnsiTheme="minorHAnsi" w:cstheme="minorHAnsi"/>
        </w:rPr>
        <w:t>Coches</w:t>
      </w:r>
      <w:r w:rsidR="00ED7C1A" w:rsidRPr="00C73AD7">
        <w:rPr>
          <w:rFonts w:asciiTheme="minorHAnsi" w:hAnsiTheme="minorHAnsi" w:cstheme="minorHAnsi"/>
        </w:rPr>
        <w:t> »</w:t>
      </w:r>
      <w:r w:rsidRPr="00C73AD7">
        <w:rPr>
          <w:rFonts w:asciiTheme="minorHAnsi" w:hAnsiTheme="minorHAnsi" w:cstheme="minorHAnsi"/>
        </w:rPr>
        <w:t xml:space="preserve"> </w:t>
      </w:r>
      <w:r w:rsidR="00ED7C1A" w:rsidRPr="00C73AD7">
        <w:rPr>
          <w:rFonts w:asciiTheme="minorHAnsi" w:hAnsiTheme="minorHAnsi" w:cstheme="minorHAnsi"/>
        </w:rPr>
        <w:t>constitue</w:t>
      </w:r>
      <w:r w:rsidR="0007037C" w:rsidRPr="00C73AD7">
        <w:rPr>
          <w:rFonts w:asciiTheme="minorHAnsi" w:hAnsiTheme="minorHAnsi" w:cstheme="minorHAnsi"/>
        </w:rPr>
        <w:t xml:space="preserve"> </w:t>
      </w:r>
      <w:r w:rsidR="003272EF" w:rsidRPr="00C73AD7">
        <w:rPr>
          <w:rFonts w:asciiTheme="minorHAnsi" w:hAnsiTheme="minorHAnsi" w:cstheme="minorHAnsi"/>
        </w:rPr>
        <w:t>donc</w:t>
      </w:r>
      <w:r w:rsidR="00ED7C1A" w:rsidRPr="00C73AD7">
        <w:rPr>
          <w:rFonts w:asciiTheme="minorHAnsi" w:hAnsiTheme="minorHAnsi" w:cstheme="minorHAnsi"/>
        </w:rPr>
        <w:t xml:space="preserve"> </w:t>
      </w:r>
      <w:r w:rsidR="0007037C" w:rsidRPr="00C73AD7">
        <w:rPr>
          <w:rFonts w:asciiTheme="minorHAnsi" w:hAnsiTheme="minorHAnsi" w:cstheme="minorHAnsi"/>
        </w:rPr>
        <w:t xml:space="preserve">une dénonciation </w:t>
      </w:r>
      <w:r w:rsidR="00ED7C1A" w:rsidRPr="00C73AD7">
        <w:rPr>
          <w:rFonts w:asciiTheme="minorHAnsi" w:hAnsiTheme="minorHAnsi" w:cstheme="minorHAnsi"/>
        </w:rPr>
        <w:t xml:space="preserve">polémique </w:t>
      </w:r>
      <w:r w:rsidR="003559B3" w:rsidRPr="00C73AD7">
        <w:rPr>
          <w:rFonts w:asciiTheme="minorHAnsi" w:hAnsiTheme="minorHAnsi" w:cstheme="minorHAnsi"/>
        </w:rPr>
        <w:t>tout à fait moderne</w:t>
      </w:r>
      <w:r w:rsidR="003559B3" w:rsidRPr="00C73AD7">
        <w:rPr>
          <w:rFonts w:asciiTheme="minorHAnsi" w:hAnsiTheme="minorHAnsi" w:cstheme="minorHAnsi"/>
        </w:rPr>
        <w:t xml:space="preserve"> </w:t>
      </w:r>
      <w:r w:rsidR="00ED7C1A" w:rsidRPr="00C73AD7">
        <w:rPr>
          <w:rFonts w:asciiTheme="minorHAnsi" w:hAnsiTheme="minorHAnsi" w:cstheme="minorHAnsi"/>
        </w:rPr>
        <w:t>des méfaits de la colonisation</w:t>
      </w:r>
      <w:r w:rsidR="003559B3" w:rsidRPr="00C73AD7">
        <w:rPr>
          <w:rFonts w:asciiTheme="minorHAnsi" w:hAnsiTheme="minorHAnsi" w:cstheme="minorHAnsi"/>
        </w:rPr>
        <w:t>. L’argumentation se construit</w:t>
      </w:r>
      <w:r w:rsidR="0007037C" w:rsidRPr="00C73AD7">
        <w:rPr>
          <w:rFonts w:asciiTheme="minorHAnsi" w:hAnsiTheme="minorHAnsi" w:cstheme="minorHAnsi"/>
        </w:rPr>
        <w:t xml:space="preserve"> par le portrait à charge qui est </w:t>
      </w:r>
      <w:r w:rsidR="00743D09" w:rsidRPr="00C73AD7">
        <w:rPr>
          <w:rFonts w:asciiTheme="minorHAnsi" w:hAnsiTheme="minorHAnsi" w:cstheme="minorHAnsi"/>
        </w:rPr>
        <w:t>brossé</w:t>
      </w:r>
      <w:r w:rsidR="0007037C" w:rsidRPr="00C73AD7">
        <w:rPr>
          <w:rFonts w:asciiTheme="minorHAnsi" w:hAnsiTheme="minorHAnsi" w:cstheme="minorHAnsi"/>
        </w:rPr>
        <w:t xml:space="preserve"> des </w:t>
      </w:r>
      <w:r w:rsidR="00B94E5D" w:rsidRPr="00C73AD7">
        <w:rPr>
          <w:rFonts w:asciiTheme="minorHAnsi" w:hAnsiTheme="minorHAnsi" w:cstheme="minorHAnsi"/>
        </w:rPr>
        <w:t>Espagnols</w:t>
      </w:r>
      <w:r w:rsidR="003559B3" w:rsidRPr="00C73AD7">
        <w:rPr>
          <w:rFonts w:asciiTheme="minorHAnsi" w:hAnsiTheme="minorHAnsi" w:cstheme="minorHAnsi"/>
        </w:rPr>
        <w:t xml:space="preserve"> à travers les </w:t>
      </w:r>
      <w:r w:rsidR="001832E7" w:rsidRPr="00C73AD7">
        <w:rPr>
          <w:rFonts w:asciiTheme="minorHAnsi" w:hAnsiTheme="minorHAnsi" w:cstheme="minorHAnsi"/>
        </w:rPr>
        <w:t>discours</w:t>
      </w:r>
      <w:r w:rsidR="003559B3" w:rsidRPr="00C73AD7">
        <w:rPr>
          <w:rFonts w:asciiTheme="minorHAnsi" w:hAnsiTheme="minorHAnsi" w:cstheme="minorHAnsi"/>
        </w:rPr>
        <w:t xml:space="preserve"> opposés prêtés</w:t>
      </w:r>
      <w:r w:rsidR="001832E7" w:rsidRPr="00C73AD7">
        <w:rPr>
          <w:rFonts w:asciiTheme="minorHAnsi" w:hAnsiTheme="minorHAnsi" w:cstheme="minorHAnsi"/>
        </w:rPr>
        <w:t xml:space="preserve"> aux colonisateurs et aux colonisés</w:t>
      </w:r>
      <w:r w:rsidR="00B94E5D" w:rsidRPr="00C73AD7">
        <w:rPr>
          <w:rFonts w:asciiTheme="minorHAnsi" w:hAnsiTheme="minorHAnsi" w:cstheme="minorHAnsi"/>
        </w:rPr>
        <w:t xml:space="preserve">. </w:t>
      </w:r>
      <w:r w:rsidR="001832E7" w:rsidRPr="00C73AD7">
        <w:rPr>
          <w:rFonts w:asciiTheme="minorHAnsi" w:hAnsiTheme="minorHAnsi" w:cstheme="minorHAnsi"/>
        </w:rPr>
        <w:t>Elle</w:t>
      </w:r>
      <w:r w:rsidR="0007037C" w:rsidRPr="00C73AD7">
        <w:rPr>
          <w:rFonts w:asciiTheme="minorHAnsi" w:hAnsiTheme="minorHAnsi" w:cstheme="minorHAnsi"/>
        </w:rPr>
        <w:t xml:space="preserve"> est aussi </w:t>
      </w:r>
      <w:r w:rsidR="001832E7" w:rsidRPr="00C73AD7">
        <w:rPr>
          <w:rFonts w:asciiTheme="minorHAnsi" w:hAnsiTheme="minorHAnsi" w:cstheme="minorHAnsi"/>
        </w:rPr>
        <w:t>efficace</w:t>
      </w:r>
      <w:r w:rsidR="0007037C" w:rsidRPr="00C73AD7">
        <w:rPr>
          <w:rFonts w:asciiTheme="minorHAnsi" w:hAnsiTheme="minorHAnsi" w:cstheme="minorHAnsi"/>
        </w:rPr>
        <w:t xml:space="preserve"> car </w:t>
      </w:r>
      <w:r w:rsidR="001832E7" w:rsidRPr="00C73AD7">
        <w:rPr>
          <w:rFonts w:asciiTheme="minorHAnsi" w:hAnsiTheme="minorHAnsi" w:cstheme="minorHAnsi"/>
        </w:rPr>
        <w:t>elle met en scène</w:t>
      </w:r>
      <w:r w:rsidR="0007037C" w:rsidRPr="00C73AD7">
        <w:rPr>
          <w:rFonts w:asciiTheme="minorHAnsi" w:hAnsiTheme="minorHAnsi" w:cstheme="minorHAnsi"/>
        </w:rPr>
        <w:t xml:space="preserve"> le point de vue </w:t>
      </w:r>
      <w:r w:rsidR="00300D97" w:rsidRPr="00C73AD7">
        <w:rPr>
          <w:rFonts w:asciiTheme="minorHAnsi" w:hAnsiTheme="minorHAnsi" w:cstheme="minorHAnsi"/>
        </w:rPr>
        <w:t xml:space="preserve">et la philosophie </w:t>
      </w:r>
      <w:r w:rsidR="0007037C" w:rsidRPr="00C73AD7">
        <w:rPr>
          <w:rFonts w:asciiTheme="minorHAnsi" w:hAnsiTheme="minorHAnsi" w:cstheme="minorHAnsi"/>
        </w:rPr>
        <w:t>des Indiens</w:t>
      </w:r>
      <w:r w:rsidR="00423EC5" w:rsidRPr="00C73AD7">
        <w:rPr>
          <w:rFonts w:asciiTheme="minorHAnsi" w:hAnsiTheme="minorHAnsi" w:cstheme="minorHAnsi"/>
        </w:rPr>
        <w:t>, les « bons sauvages »</w:t>
      </w:r>
      <w:r w:rsidR="0007037C" w:rsidRPr="00C73AD7">
        <w:rPr>
          <w:rFonts w:asciiTheme="minorHAnsi" w:hAnsiTheme="minorHAnsi" w:cstheme="minorHAnsi"/>
        </w:rPr>
        <w:t xml:space="preserve"> qui ont perçu la menace qu</w:t>
      </w:r>
      <w:r w:rsidR="001832E7" w:rsidRPr="00C73AD7">
        <w:rPr>
          <w:rFonts w:asciiTheme="minorHAnsi" w:hAnsiTheme="minorHAnsi" w:cstheme="minorHAnsi"/>
        </w:rPr>
        <w:t xml:space="preserve">i pèse </w:t>
      </w:r>
      <w:r w:rsidR="0007037C" w:rsidRPr="00C73AD7">
        <w:rPr>
          <w:rFonts w:asciiTheme="minorHAnsi" w:hAnsiTheme="minorHAnsi" w:cstheme="minorHAnsi"/>
        </w:rPr>
        <w:t xml:space="preserve">sur leur civilisation. </w:t>
      </w:r>
      <w:r w:rsidR="001832E7" w:rsidRPr="00C73AD7">
        <w:rPr>
          <w:rFonts w:asciiTheme="minorHAnsi" w:hAnsiTheme="minorHAnsi" w:cstheme="minorHAnsi"/>
        </w:rPr>
        <w:t>Elle permet à</w:t>
      </w:r>
      <w:r w:rsidR="00B94E5D" w:rsidRPr="00C73AD7">
        <w:rPr>
          <w:rFonts w:asciiTheme="minorHAnsi" w:hAnsiTheme="minorHAnsi" w:cstheme="minorHAnsi"/>
        </w:rPr>
        <w:t xml:space="preserve"> Montaigne </w:t>
      </w:r>
      <w:r w:rsidR="00300D97" w:rsidRPr="00C73AD7">
        <w:rPr>
          <w:rFonts w:asciiTheme="minorHAnsi" w:hAnsiTheme="minorHAnsi" w:cstheme="minorHAnsi"/>
        </w:rPr>
        <w:t xml:space="preserve">d’afficher </w:t>
      </w:r>
      <w:r w:rsidR="00300D97" w:rsidRPr="00C73AD7">
        <w:rPr>
          <w:rFonts w:asciiTheme="minorHAnsi" w:hAnsiTheme="minorHAnsi" w:cstheme="minorHAnsi"/>
        </w:rPr>
        <w:t>très claire</w:t>
      </w:r>
      <w:r w:rsidR="00300D97" w:rsidRPr="00C73AD7">
        <w:rPr>
          <w:rFonts w:asciiTheme="minorHAnsi" w:hAnsiTheme="minorHAnsi" w:cstheme="minorHAnsi"/>
        </w:rPr>
        <w:t>ment</w:t>
      </w:r>
      <w:r w:rsidR="00300D97" w:rsidRPr="00C73AD7">
        <w:rPr>
          <w:rFonts w:asciiTheme="minorHAnsi" w:hAnsiTheme="minorHAnsi" w:cstheme="minorHAnsi"/>
        </w:rPr>
        <w:t xml:space="preserve"> </w:t>
      </w:r>
      <w:r w:rsidR="00B94E5D" w:rsidRPr="00C73AD7">
        <w:rPr>
          <w:rFonts w:asciiTheme="minorHAnsi" w:hAnsiTheme="minorHAnsi" w:cstheme="minorHAnsi"/>
        </w:rPr>
        <w:t>une prise de position qui va à l’encontre des préjugés de son époque</w:t>
      </w:r>
      <w:r w:rsidR="00B82EC3" w:rsidRPr="00C73AD7">
        <w:rPr>
          <w:rFonts w:asciiTheme="minorHAnsi" w:hAnsiTheme="minorHAnsi" w:cstheme="minorHAnsi"/>
        </w:rPr>
        <w:t xml:space="preserve"> justifiant la colonisation et l’esclavage</w:t>
      </w:r>
      <w:r w:rsidR="00B94E5D" w:rsidRPr="00C73AD7">
        <w:rPr>
          <w:rFonts w:asciiTheme="minorHAnsi" w:hAnsiTheme="minorHAnsi" w:cstheme="minorHAnsi"/>
        </w:rPr>
        <w:t>.</w:t>
      </w:r>
      <w:r w:rsidR="00B82EC3" w:rsidRPr="00C73AD7">
        <w:rPr>
          <w:rFonts w:asciiTheme="minorHAnsi" w:hAnsiTheme="minorHAnsi" w:cstheme="minorHAnsi"/>
        </w:rPr>
        <w:t xml:space="preserve"> Ces thèses antagonistes seront illustrées par deux personnages au cours d'une célèbre controverse qui s'est tenue à Valladolid </w:t>
      </w:r>
    </w:p>
    <w:p w:rsidR="007955A2" w:rsidRPr="00C73AD7" w:rsidRDefault="00300D97" w:rsidP="00300D97">
      <w:pPr>
        <w:ind w:firstLine="708"/>
        <w:jc w:val="both"/>
        <w:rPr>
          <w:rFonts w:asciiTheme="minorHAnsi" w:hAnsiTheme="minorHAnsi" w:cstheme="minorHAnsi"/>
        </w:rPr>
      </w:pPr>
      <w:r w:rsidRPr="00C73AD7">
        <w:rPr>
          <w:rFonts w:asciiTheme="minorHAnsi" w:hAnsiTheme="minorHAnsi" w:cstheme="minorHAnsi"/>
        </w:rPr>
        <w:t xml:space="preserve"> Cette tactique discursive pour la tolérance et le relativisme annonce</w:t>
      </w:r>
      <w:r w:rsidR="00BF65A3" w:rsidRPr="00C73AD7">
        <w:rPr>
          <w:rFonts w:asciiTheme="minorHAnsi" w:hAnsiTheme="minorHAnsi" w:cstheme="minorHAnsi"/>
        </w:rPr>
        <w:t xml:space="preserve"> l’œuvre </w:t>
      </w:r>
      <w:r w:rsidR="00E259E5" w:rsidRPr="00C73AD7">
        <w:rPr>
          <w:rFonts w:asciiTheme="minorHAnsi" w:hAnsiTheme="minorHAnsi" w:cstheme="minorHAnsi"/>
        </w:rPr>
        <w:t>de Denis Diderot</w:t>
      </w:r>
      <w:r w:rsidR="00E259E5" w:rsidRPr="00C73AD7">
        <w:rPr>
          <w:rFonts w:asciiTheme="minorHAnsi" w:hAnsiTheme="minorHAnsi" w:cstheme="minorHAnsi"/>
          <w:i/>
        </w:rPr>
        <w:t xml:space="preserve">, </w:t>
      </w:r>
      <w:r w:rsidR="000D05D9" w:rsidRPr="00C73AD7">
        <w:rPr>
          <w:rFonts w:asciiTheme="minorHAnsi" w:hAnsiTheme="minorHAnsi" w:cstheme="minorHAnsi"/>
          <w:i/>
        </w:rPr>
        <w:t xml:space="preserve">Le </w:t>
      </w:r>
      <w:r w:rsidR="00E259E5" w:rsidRPr="00C73AD7">
        <w:rPr>
          <w:rFonts w:asciiTheme="minorHAnsi" w:hAnsiTheme="minorHAnsi" w:cstheme="minorHAnsi"/>
          <w:i/>
        </w:rPr>
        <w:t xml:space="preserve">Supplément au voyage de </w:t>
      </w:r>
      <w:r w:rsidR="00736DBB" w:rsidRPr="00C73AD7">
        <w:rPr>
          <w:rFonts w:asciiTheme="minorHAnsi" w:hAnsiTheme="minorHAnsi" w:cstheme="minorHAnsi"/>
          <w:i/>
        </w:rPr>
        <w:t>Bougainville</w:t>
      </w:r>
      <w:r w:rsidRPr="00C73AD7">
        <w:rPr>
          <w:rFonts w:asciiTheme="minorHAnsi" w:hAnsiTheme="minorHAnsi" w:cstheme="minorHAnsi"/>
        </w:rPr>
        <w:t>. Le penseur des Lumières</w:t>
      </w:r>
      <w:r w:rsidR="00423EC5" w:rsidRPr="00C73AD7">
        <w:rPr>
          <w:rFonts w:asciiTheme="minorHAnsi" w:hAnsiTheme="minorHAnsi" w:cstheme="minorHAnsi"/>
        </w:rPr>
        <w:t>,</w:t>
      </w:r>
      <w:r w:rsidRPr="00C73AD7">
        <w:rPr>
          <w:rFonts w:asciiTheme="minorHAnsi" w:hAnsiTheme="minorHAnsi" w:cstheme="minorHAnsi"/>
        </w:rPr>
        <w:t xml:space="preserve"> y </w:t>
      </w:r>
      <w:r w:rsidR="00E259E5" w:rsidRPr="00C73AD7">
        <w:rPr>
          <w:rFonts w:asciiTheme="minorHAnsi" w:hAnsiTheme="minorHAnsi" w:cstheme="minorHAnsi"/>
        </w:rPr>
        <w:t>donn</w:t>
      </w:r>
      <w:r w:rsidR="00423EC5" w:rsidRPr="00C73AD7">
        <w:rPr>
          <w:rFonts w:asciiTheme="minorHAnsi" w:hAnsiTheme="minorHAnsi" w:cstheme="minorHAnsi"/>
        </w:rPr>
        <w:t>ant</w:t>
      </w:r>
      <w:r w:rsidR="00E259E5" w:rsidRPr="00C73AD7">
        <w:rPr>
          <w:rFonts w:asciiTheme="minorHAnsi" w:hAnsiTheme="minorHAnsi" w:cstheme="minorHAnsi"/>
        </w:rPr>
        <w:t xml:space="preserve"> la parole à un vieil otaïtien pour exprimer tout le mal qu’il voit à la conquête européenne d</w:t>
      </w:r>
      <w:r w:rsidR="00363C15" w:rsidRPr="00C73AD7">
        <w:rPr>
          <w:rFonts w:asciiTheme="minorHAnsi" w:hAnsiTheme="minorHAnsi" w:cstheme="minorHAnsi"/>
        </w:rPr>
        <w:t>e la</w:t>
      </w:r>
      <w:r w:rsidR="007842A3" w:rsidRPr="00C73AD7">
        <w:rPr>
          <w:rFonts w:asciiTheme="minorHAnsi" w:hAnsiTheme="minorHAnsi" w:cstheme="minorHAnsi"/>
        </w:rPr>
        <w:t xml:space="preserve"> P</w:t>
      </w:r>
      <w:r w:rsidR="00363C15" w:rsidRPr="00C73AD7">
        <w:rPr>
          <w:rFonts w:asciiTheme="minorHAnsi" w:hAnsiTheme="minorHAnsi" w:cstheme="minorHAnsi"/>
        </w:rPr>
        <w:t>olynési</w:t>
      </w:r>
      <w:r w:rsidR="007842A3" w:rsidRPr="00C73AD7">
        <w:rPr>
          <w:rFonts w:asciiTheme="minorHAnsi" w:hAnsiTheme="minorHAnsi" w:cstheme="minorHAnsi"/>
        </w:rPr>
        <w:t>e</w:t>
      </w:r>
      <w:r w:rsidR="00423EC5" w:rsidRPr="00C73AD7">
        <w:rPr>
          <w:rFonts w:asciiTheme="minorHAnsi" w:hAnsiTheme="minorHAnsi" w:cstheme="minorHAnsi"/>
        </w:rPr>
        <w:t xml:space="preserve">, rejoint </w:t>
      </w:r>
      <w:r w:rsidR="00BC6489" w:rsidRPr="00C73AD7">
        <w:rPr>
          <w:rFonts w:asciiTheme="minorHAnsi" w:hAnsiTheme="minorHAnsi" w:cstheme="minorHAnsi"/>
        </w:rPr>
        <w:t xml:space="preserve">en effet </w:t>
      </w:r>
      <w:r w:rsidR="002B0C27" w:rsidRPr="00C73AD7">
        <w:rPr>
          <w:rFonts w:asciiTheme="minorHAnsi" w:hAnsiTheme="minorHAnsi" w:cstheme="minorHAnsi"/>
        </w:rPr>
        <w:t xml:space="preserve">notre </w:t>
      </w:r>
      <w:r w:rsidR="002B0C27" w:rsidRPr="00C73AD7">
        <w:rPr>
          <w:rFonts w:asciiTheme="minorHAnsi" w:hAnsiTheme="minorHAnsi" w:cstheme="minorHAnsi"/>
        </w:rPr>
        <w:t>Montaigne</w:t>
      </w:r>
      <w:r w:rsidR="002B0C27" w:rsidRPr="00C73AD7">
        <w:rPr>
          <w:rFonts w:asciiTheme="minorHAnsi" w:hAnsiTheme="minorHAnsi" w:cstheme="minorHAnsi"/>
        </w:rPr>
        <w:t xml:space="preserve"> </w:t>
      </w:r>
      <w:r w:rsidR="00595D0D" w:rsidRPr="00C73AD7">
        <w:rPr>
          <w:rFonts w:asciiTheme="minorHAnsi" w:hAnsiTheme="minorHAnsi" w:cstheme="minorHAnsi"/>
        </w:rPr>
        <w:t>humaniste</w:t>
      </w:r>
      <w:r w:rsidR="00E259E5" w:rsidRPr="00C73AD7">
        <w:rPr>
          <w:rFonts w:asciiTheme="minorHAnsi" w:hAnsiTheme="minorHAnsi" w:cstheme="minorHAnsi"/>
        </w:rPr>
        <w:t xml:space="preserve">. </w:t>
      </w:r>
    </w:p>
    <w:sectPr w:rsidR="007955A2" w:rsidRPr="00C73AD7">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8F3" w:rsidRDefault="001C08F3" w:rsidP="00C10BD3">
      <w:r>
        <w:separator/>
      </w:r>
    </w:p>
  </w:endnote>
  <w:endnote w:type="continuationSeparator" w:id="0">
    <w:p w:rsidR="001C08F3" w:rsidRDefault="001C08F3" w:rsidP="00C1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73601397"/>
      <w:docPartObj>
        <w:docPartGallery w:val="Page Numbers (Bottom of Page)"/>
        <w:docPartUnique/>
      </w:docPartObj>
    </w:sdtPr>
    <w:sdtEndPr>
      <w:rPr>
        <w:rStyle w:val="Numrodepage"/>
      </w:rPr>
    </w:sdtEndPr>
    <w:sdtContent>
      <w:p w:rsidR="00C10BD3" w:rsidRDefault="00C10BD3" w:rsidP="0036248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C10BD3" w:rsidRDefault="00C10B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90246418"/>
      <w:docPartObj>
        <w:docPartGallery w:val="Page Numbers (Bottom of Page)"/>
        <w:docPartUnique/>
      </w:docPartObj>
    </w:sdtPr>
    <w:sdtEndPr>
      <w:rPr>
        <w:rStyle w:val="Numrodepage"/>
      </w:rPr>
    </w:sdtEndPr>
    <w:sdtContent>
      <w:p w:rsidR="00C10BD3" w:rsidRDefault="00C10BD3" w:rsidP="0036248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C10BD3" w:rsidRDefault="00C10B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8F3" w:rsidRDefault="001C08F3" w:rsidP="00C10BD3">
      <w:r>
        <w:separator/>
      </w:r>
    </w:p>
  </w:footnote>
  <w:footnote w:type="continuationSeparator" w:id="0">
    <w:p w:rsidR="001C08F3" w:rsidRDefault="001C08F3" w:rsidP="00C10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516" w:rsidRPr="00697516" w:rsidRDefault="00697516">
    <w:pPr>
      <w:pStyle w:val="En-tte"/>
      <w:rPr>
        <w:i/>
        <w:sz w:val="16"/>
        <w:szCs w:val="16"/>
      </w:rPr>
    </w:pPr>
    <w:r w:rsidRPr="00697516">
      <w:rPr>
        <w:i/>
        <w:sz w:val="16"/>
        <w:szCs w:val="16"/>
      </w:rPr>
      <w:t xml:space="preserve">Merci à G. F., du groupe </w:t>
    </w:r>
    <w:r w:rsidRPr="00697516">
      <w:rPr>
        <w:sz w:val="16"/>
        <w:szCs w:val="16"/>
      </w:rPr>
      <w:t>Entraide</w:t>
    </w:r>
    <w:r w:rsidRPr="00697516">
      <w:rPr>
        <w:i/>
        <w:sz w:val="16"/>
        <w:szCs w:val="16"/>
      </w:rPr>
      <w:t xml:space="preserve">, </w:t>
    </w:r>
    <w:r w:rsidR="00396BD6">
      <w:rPr>
        <w:i/>
        <w:sz w:val="16"/>
        <w:szCs w:val="16"/>
      </w:rPr>
      <w:t xml:space="preserve">ET </w:t>
    </w:r>
    <w:r w:rsidRPr="00697516">
      <w:rPr>
        <w:i/>
        <w:sz w:val="16"/>
        <w:szCs w:val="16"/>
      </w:rPr>
      <w:t>relu</w:t>
    </w:r>
    <w:r w:rsidR="00396BD6">
      <w:rPr>
        <w:i/>
        <w:sz w:val="16"/>
        <w:szCs w:val="16"/>
      </w:rPr>
      <w:t>e</w:t>
    </w:r>
    <w:r w:rsidR="00790A7A">
      <w:rPr>
        <w:i/>
        <w:sz w:val="16"/>
        <w:szCs w:val="16"/>
      </w:rPr>
      <w:t>, parfois modifiée</w:t>
    </w:r>
    <w:r w:rsidR="00396BD6">
      <w:rPr>
        <w:i/>
        <w:sz w:val="16"/>
        <w:szCs w:val="16"/>
      </w:rPr>
      <w:t xml:space="preserve"> et complétée</w:t>
    </w:r>
    <w:r w:rsidRPr="00697516">
      <w:rPr>
        <w:i/>
        <w:sz w:val="16"/>
        <w:szCs w:val="16"/>
      </w:rPr>
      <w:t xml:space="preserve"> GZ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09"/>
    <w:rsid w:val="00000B59"/>
    <w:rsid w:val="00035975"/>
    <w:rsid w:val="00065ABD"/>
    <w:rsid w:val="00066FF2"/>
    <w:rsid w:val="0007037C"/>
    <w:rsid w:val="000726BD"/>
    <w:rsid w:val="0008067C"/>
    <w:rsid w:val="000937AD"/>
    <w:rsid w:val="000B09C9"/>
    <w:rsid w:val="000B3ED7"/>
    <w:rsid w:val="000D05D9"/>
    <w:rsid w:val="000D64E3"/>
    <w:rsid w:val="000F7D97"/>
    <w:rsid w:val="001256EB"/>
    <w:rsid w:val="00133246"/>
    <w:rsid w:val="001819AA"/>
    <w:rsid w:val="001832E7"/>
    <w:rsid w:val="001A2082"/>
    <w:rsid w:val="001A2ADB"/>
    <w:rsid w:val="001A4C2C"/>
    <w:rsid w:val="001C08F3"/>
    <w:rsid w:val="001C0CA1"/>
    <w:rsid w:val="001C2D0D"/>
    <w:rsid w:val="001F7D70"/>
    <w:rsid w:val="00235B7E"/>
    <w:rsid w:val="00256162"/>
    <w:rsid w:val="00256F78"/>
    <w:rsid w:val="002848C4"/>
    <w:rsid w:val="002B0C27"/>
    <w:rsid w:val="002B0D66"/>
    <w:rsid w:val="002B34D5"/>
    <w:rsid w:val="002B7C7B"/>
    <w:rsid w:val="002C26C9"/>
    <w:rsid w:val="002F0D29"/>
    <w:rsid w:val="00300D97"/>
    <w:rsid w:val="00301D80"/>
    <w:rsid w:val="003032C4"/>
    <w:rsid w:val="003041C2"/>
    <w:rsid w:val="003066FE"/>
    <w:rsid w:val="00326287"/>
    <w:rsid w:val="003272EF"/>
    <w:rsid w:val="00345409"/>
    <w:rsid w:val="00345A5F"/>
    <w:rsid w:val="003559B3"/>
    <w:rsid w:val="0036084A"/>
    <w:rsid w:val="0036243A"/>
    <w:rsid w:val="003636EC"/>
    <w:rsid w:val="00363C15"/>
    <w:rsid w:val="00364A54"/>
    <w:rsid w:val="00384EAE"/>
    <w:rsid w:val="00385B22"/>
    <w:rsid w:val="0039215F"/>
    <w:rsid w:val="0039599D"/>
    <w:rsid w:val="00396BD6"/>
    <w:rsid w:val="003B057F"/>
    <w:rsid w:val="003B4D31"/>
    <w:rsid w:val="003F4591"/>
    <w:rsid w:val="00400E54"/>
    <w:rsid w:val="004038CF"/>
    <w:rsid w:val="00423EC5"/>
    <w:rsid w:val="00432CBE"/>
    <w:rsid w:val="00434E0C"/>
    <w:rsid w:val="00442F40"/>
    <w:rsid w:val="00447F7A"/>
    <w:rsid w:val="00455FAD"/>
    <w:rsid w:val="00461286"/>
    <w:rsid w:val="00475CD1"/>
    <w:rsid w:val="0048426F"/>
    <w:rsid w:val="004A4B60"/>
    <w:rsid w:val="004A5009"/>
    <w:rsid w:val="004A7821"/>
    <w:rsid w:val="004D3ADE"/>
    <w:rsid w:val="004D3E14"/>
    <w:rsid w:val="004D73BB"/>
    <w:rsid w:val="004F19BB"/>
    <w:rsid w:val="00502AB2"/>
    <w:rsid w:val="00503832"/>
    <w:rsid w:val="00513E3D"/>
    <w:rsid w:val="00514860"/>
    <w:rsid w:val="00514F37"/>
    <w:rsid w:val="00522D60"/>
    <w:rsid w:val="005410CD"/>
    <w:rsid w:val="005516A6"/>
    <w:rsid w:val="00560E1D"/>
    <w:rsid w:val="00575C62"/>
    <w:rsid w:val="00586FB0"/>
    <w:rsid w:val="00595D0D"/>
    <w:rsid w:val="005A05F0"/>
    <w:rsid w:val="005A77A3"/>
    <w:rsid w:val="005B1ABC"/>
    <w:rsid w:val="005E184A"/>
    <w:rsid w:val="005E18F1"/>
    <w:rsid w:val="005E2705"/>
    <w:rsid w:val="005F434E"/>
    <w:rsid w:val="0060750A"/>
    <w:rsid w:val="006247CF"/>
    <w:rsid w:val="00630744"/>
    <w:rsid w:val="0067146C"/>
    <w:rsid w:val="00674383"/>
    <w:rsid w:val="00696B7E"/>
    <w:rsid w:val="00697516"/>
    <w:rsid w:val="006A067C"/>
    <w:rsid w:val="006C070D"/>
    <w:rsid w:val="006D663B"/>
    <w:rsid w:val="006E0B4D"/>
    <w:rsid w:val="006F16C6"/>
    <w:rsid w:val="006F396F"/>
    <w:rsid w:val="00726ADD"/>
    <w:rsid w:val="00736DBB"/>
    <w:rsid w:val="00742B1A"/>
    <w:rsid w:val="00743D09"/>
    <w:rsid w:val="0075455A"/>
    <w:rsid w:val="0076018A"/>
    <w:rsid w:val="00780081"/>
    <w:rsid w:val="007842A3"/>
    <w:rsid w:val="00790A7A"/>
    <w:rsid w:val="007955A2"/>
    <w:rsid w:val="007A7908"/>
    <w:rsid w:val="007B0DF5"/>
    <w:rsid w:val="007D1365"/>
    <w:rsid w:val="007E2473"/>
    <w:rsid w:val="007F15C9"/>
    <w:rsid w:val="008003E5"/>
    <w:rsid w:val="00860DB4"/>
    <w:rsid w:val="00862D48"/>
    <w:rsid w:val="008666A6"/>
    <w:rsid w:val="008C6A23"/>
    <w:rsid w:val="008D2CA6"/>
    <w:rsid w:val="008D652A"/>
    <w:rsid w:val="008E1A0E"/>
    <w:rsid w:val="008E67C3"/>
    <w:rsid w:val="009322EC"/>
    <w:rsid w:val="00962C61"/>
    <w:rsid w:val="00964A65"/>
    <w:rsid w:val="0098186A"/>
    <w:rsid w:val="009A45DF"/>
    <w:rsid w:val="009A4F22"/>
    <w:rsid w:val="009B4B3C"/>
    <w:rsid w:val="009D5F1C"/>
    <w:rsid w:val="00A1614F"/>
    <w:rsid w:val="00A2422A"/>
    <w:rsid w:val="00A96ADF"/>
    <w:rsid w:val="00AB3362"/>
    <w:rsid w:val="00AB5D44"/>
    <w:rsid w:val="00AD287A"/>
    <w:rsid w:val="00AF2BD2"/>
    <w:rsid w:val="00B23909"/>
    <w:rsid w:val="00B35A0F"/>
    <w:rsid w:val="00B6015E"/>
    <w:rsid w:val="00B67E25"/>
    <w:rsid w:val="00B77A2F"/>
    <w:rsid w:val="00B82EC3"/>
    <w:rsid w:val="00B90B2C"/>
    <w:rsid w:val="00B94E5D"/>
    <w:rsid w:val="00BA1C30"/>
    <w:rsid w:val="00BA3D01"/>
    <w:rsid w:val="00BC6489"/>
    <w:rsid w:val="00BE6A2B"/>
    <w:rsid w:val="00BF65A3"/>
    <w:rsid w:val="00C10BD3"/>
    <w:rsid w:val="00C233EF"/>
    <w:rsid w:val="00C4584C"/>
    <w:rsid w:val="00C73AD7"/>
    <w:rsid w:val="00C7614B"/>
    <w:rsid w:val="00C97F20"/>
    <w:rsid w:val="00CD1F1F"/>
    <w:rsid w:val="00CD2598"/>
    <w:rsid w:val="00D33D96"/>
    <w:rsid w:val="00D5626C"/>
    <w:rsid w:val="00D7113D"/>
    <w:rsid w:val="00D85CD1"/>
    <w:rsid w:val="00D85EB0"/>
    <w:rsid w:val="00DB2FB9"/>
    <w:rsid w:val="00E212C0"/>
    <w:rsid w:val="00E259E5"/>
    <w:rsid w:val="00E25CBF"/>
    <w:rsid w:val="00E84AF5"/>
    <w:rsid w:val="00E87E50"/>
    <w:rsid w:val="00EA2E7B"/>
    <w:rsid w:val="00EB38AB"/>
    <w:rsid w:val="00EB5855"/>
    <w:rsid w:val="00EC0143"/>
    <w:rsid w:val="00ED0E10"/>
    <w:rsid w:val="00ED1F17"/>
    <w:rsid w:val="00ED7C1A"/>
    <w:rsid w:val="00EF0DF2"/>
    <w:rsid w:val="00EF730D"/>
    <w:rsid w:val="00F072A7"/>
    <w:rsid w:val="00F91F1E"/>
    <w:rsid w:val="00FA021C"/>
    <w:rsid w:val="00FA5083"/>
    <w:rsid w:val="00FB2FD5"/>
    <w:rsid w:val="00FB472D"/>
    <w:rsid w:val="00FB4C8A"/>
    <w:rsid w:val="00FC29E3"/>
    <w:rsid w:val="00FD4AF9"/>
    <w:rsid w:val="00FE6E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753C"/>
  <w15:docId w15:val="{72FC7DC0-43BD-8548-AA65-96EEABBA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EC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14F37"/>
    <w:pPr>
      <w:spacing w:before="100" w:beforeAutospacing="1" w:after="100" w:afterAutospacing="1"/>
    </w:pPr>
  </w:style>
  <w:style w:type="paragraph" w:styleId="Pieddepage">
    <w:name w:val="footer"/>
    <w:basedOn w:val="Normal"/>
    <w:link w:val="PieddepageCar"/>
    <w:uiPriority w:val="99"/>
    <w:unhideWhenUsed/>
    <w:rsid w:val="00C10BD3"/>
    <w:pPr>
      <w:tabs>
        <w:tab w:val="center" w:pos="4536"/>
        <w:tab w:val="right" w:pos="9072"/>
      </w:tabs>
    </w:pPr>
  </w:style>
  <w:style w:type="character" w:customStyle="1" w:styleId="PieddepageCar">
    <w:name w:val="Pied de page Car"/>
    <w:basedOn w:val="Policepardfaut"/>
    <w:link w:val="Pieddepage"/>
    <w:uiPriority w:val="99"/>
    <w:rsid w:val="00C10BD3"/>
  </w:style>
  <w:style w:type="character" w:styleId="Numrodepage">
    <w:name w:val="page number"/>
    <w:basedOn w:val="Policepardfaut"/>
    <w:uiPriority w:val="99"/>
    <w:semiHidden/>
    <w:unhideWhenUsed/>
    <w:rsid w:val="00C10BD3"/>
  </w:style>
  <w:style w:type="paragraph" w:styleId="En-tte">
    <w:name w:val="header"/>
    <w:basedOn w:val="Normal"/>
    <w:link w:val="En-tteCar"/>
    <w:uiPriority w:val="99"/>
    <w:unhideWhenUsed/>
    <w:rsid w:val="00697516"/>
    <w:pPr>
      <w:tabs>
        <w:tab w:val="center" w:pos="4536"/>
        <w:tab w:val="right" w:pos="9072"/>
      </w:tabs>
    </w:pPr>
  </w:style>
  <w:style w:type="character" w:customStyle="1" w:styleId="En-tteCar">
    <w:name w:val="En-tête Car"/>
    <w:basedOn w:val="Policepardfaut"/>
    <w:link w:val="En-tte"/>
    <w:uiPriority w:val="99"/>
    <w:rsid w:val="00697516"/>
  </w:style>
  <w:style w:type="character" w:styleId="Lienhypertexte">
    <w:name w:val="Hyperlink"/>
    <w:basedOn w:val="Policepardfaut"/>
    <w:uiPriority w:val="99"/>
    <w:unhideWhenUsed/>
    <w:rsid w:val="006E0B4D"/>
    <w:rPr>
      <w:color w:val="0000FF" w:themeColor="hyperlink"/>
      <w:u w:val="single"/>
    </w:rPr>
  </w:style>
  <w:style w:type="character" w:styleId="Mentionnonrsolue">
    <w:name w:val="Unresolved Mention"/>
    <w:basedOn w:val="Policepardfaut"/>
    <w:uiPriority w:val="99"/>
    <w:semiHidden/>
    <w:unhideWhenUsed/>
    <w:rsid w:val="006E0B4D"/>
    <w:rPr>
      <w:color w:val="605E5C"/>
      <w:shd w:val="clear" w:color="auto" w:fill="E1DFDD"/>
    </w:rPr>
  </w:style>
  <w:style w:type="table" w:styleId="Grilledutableau">
    <w:name w:val="Table Grid"/>
    <w:basedOn w:val="TableauNormal"/>
    <w:uiPriority w:val="59"/>
    <w:unhideWhenUsed/>
    <w:rsid w:val="00360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B6015E"/>
    <w:rPr>
      <w:color w:val="800080" w:themeColor="followedHyperlink"/>
      <w:u w:val="single"/>
    </w:rPr>
  </w:style>
  <w:style w:type="character" w:customStyle="1" w:styleId="apple-converted-space">
    <w:name w:val="apple-converted-space"/>
    <w:basedOn w:val="Policepardfaut"/>
    <w:rsid w:val="00B82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962517">
      <w:bodyDiv w:val="1"/>
      <w:marLeft w:val="0"/>
      <w:marRight w:val="0"/>
      <w:marTop w:val="0"/>
      <w:marBottom w:val="0"/>
      <w:divBdr>
        <w:top w:val="none" w:sz="0" w:space="0" w:color="auto"/>
        <w:left w:val="none" w:sz="0" w:space="0" w:color="auto"/>
        <w:bottom w:val="none" w:sz="0" w:space="0" w:color="auto"/>
        <w:right w:val="none" w:sz="0" w:space="0" w:color="auto"/>
      </w:divBdr>
    </w:div>
    <w:div w:id="606432069">
      <w:bodyDiv w:val="1"/>
      <w:marLeft w:val="0"/>
      <w:marRight w:val="0"/>
      <w:marTop w:val="0"/>
      <w:marBottom w:val="0"/>
      <w:divBdr>
        <w:top w:val="none" w:sz="0" w:space="0" w:color="auto"/>
        <w:left w:val="none" w:sz="0" w:space="0" w:color="auto"/>
        <w:bottom w:val="none" w:sz="0" w:space="0" w:color="auto"/>
        <w:right w:val="none" w:sz="0" w:space="0" w:color="auto"/>
      </w:divBdr>
    </w:div>
    <w:div w:id="996107976">
      <w:bodyDiv w:val="1"/>
      <w:marLeft w:val="0"/>
      <w:marRight w:val="0"/>
      <w:marTop w:val="0"/>
      <w:marBottom w:val="0"/>
      <w:divBdr>
        <w:top w:val="none" w:sz="0" w:space="0" w:color="auto"/>
        <w:left w:val="none" w:sz="0" w:space="0" w:color="auto"/>
        <w:bottom w:val="none" w:sz="0" w:space="0" w:color="auto"/>
        <w:right w:val="none" w:sz="0" w:space="0" w:color="auto"/>
      </w:divBdr>
    </w:div>
    <w:div w:id="1285848333">
      <w:bodyDiv w:val="1"/>
      <w:marLeft w:val="0"/>
      <w:marRight w:val="0"/>
      <w:marTop w:val="0"/>
      <w:marBottom w:val="0"/>
      <w:divBdr>
        <w:top w:val="none" w:sz="0" w:space="0" w:color="auto"/>
        <w:left w:val="none" w:sz="0" w:space="0" w:color="auto"/>
        <w:bottom w:val="none" w:sz="0" w:space="0" w:color="auto"/>
        <w:right w:val="none" w:sz="0" w:space="0" w:color="auto"/>
      </w:divBdr>
      <w:divsChild>
        <w:div w:id="565262388">
          <w:marLeft w:val="0"/>
          <w:marRight w:val="0"/>
          <w:marTop w:val="0"/>
          <w:marBottom w:val="0"/>
          <w:divBdr>
            <w:top w:val="none" w:sz="0" w:space="0" w:color="auto"/>
            <w:left w:val="none" w:sz="0" w:space="0" w:color="auto"/>
            <w:bottom w:val="none" w:sz="0" w:space="0" w:color="auto"/>
            <w:right w:val="none" w:sz="0" w:space="0" w:color="auto"/>
          </w:divBdr>
          <w:divsChild>
            <w:div w:id="239412464">
              <w:marLeft w:val="0"/>
              <w:marRight w:val="0"/>
              <w:marTop w:val="0"/>
              <w:marBottom w:val="0"/>
              <w:divBdr>
                <w:top w:val="none" w:sz="0" w:space="0" w:color="auto"/>
                <w:left w:val="none" w:sz="0" w:space="0" w:color="auto"/>
                <w:bottom w:val="none" w:sz="0" w:space="0" w:color="auto"/>
                <w:right w:val="none" w:sz="0" w:space="0" w:color="auto"/>
              </w:divBdr>
              <w:divsChild>
                <w:div w:id="7159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ac-versailles.fr/motamot/index.php/post/10/09/2015/Montaigne-%3A-la-rencontre-colons/-indiens-lecture-analytique-texte-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2593</Words>
  <Characters>14264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ghislaine zaneboni</cp:lastModifiedBy>
  <cp:revision>120</cp:revision>
  <cp:lastPrinted>2020-01-06T11:58:00Z</cp:lastPrinted>
  <dcterms:created xsi:type="dcterms:W3CDTF">2021-04-23T08:44:00Z</dcterms:created>
  <dcterms:modified xsi:type="dcterms:W3CDTF">2021-04-24T13:34:00Z</dcterms:modified>
</cp:coreProperties>
</file>