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636BB" w:rsidRDefault="00A636BB">
      <w:pPr>
        <w:pStyle w:val="Standard"/>
        <w:rPr>
          <w:rFonts w:ascii="Calibri" w:hAnsi="Calibri"/>
          <w:b/>
        </w:rPr>
      </w:pPr>
      <w:r w:rsidRPr="00A636BB">
        <w:rPr>
          <w:rFonts w:ascii="Calibri" w:hAnsi="Calibri"/>
          <w:b/>
        </w:rPr>
        <w:t>Hugo T., Pauline, Yohan, 1°G4</w:t>
      </w:r>
    </w:p>
    <w:p w:rsidR="00A636BB" w:rsidRDefault="00A636BB">
      <w:pPr>
        <w:pStyle w:val="Standard"/>
        <w:rPr>
          <w:rFonts w:ascii="Calibri" w:hAnsi="Calibri"/>
          <w:b/>
        </w:rPr>
      </w:pPr>
    </w:p>
    <w:p w:rsidR="00A636BB" w:rsidRPr="00A636BB" w:rsidRDefault="00A636BB" w:rsidP="00A636BB">
      <w:pPr>
        <w:pStyle w:val="Standard"/>
        <w:jc w:val="center"/>
        <w:rPr>
          <w:rFonts w:ascii="Calibri" w:hAnsi="Calibri"/>
          <w:b/>
        </w:rPr>
      </w:pPr>
      <w:r>
        <w:rPr>
          <w:rFonts w:ascii="Calibri" w:hAnsi="Calibri"/>
          <w:b/>
        </w:rPr>
        <w:t>Exposé</w:t>
      </w:r>
    </w:p>
    <w:p w:rsidR="00576B64" w:rsidRPr="00A636BB" w:rsidRDefault="006C6B7D" w:rsidP="008B4782">
      <w:pPr>
        <w:pStyle w:val="Standard"/>
        <w:jc w:val="both"/>
        <w:rPr>
          <w:rFonts w:ascii="Calibri" w:hAnsi="Calibri"/>
          <w:b/>
        </w:rPr>
      </w:pPr>
      <w:r w:rsidRPr="00A636BB">
        <w:rPr>
          <w:rFonts w:ascii="Calibri" w:hAnsi="Calibri"/>
          <w:b/>
        </w:rPr>
        <w:t>Sujet :</w:t>
      </w:r>
    </w:p>
    <w:p w:rsidR="00576B64" w:rsidRDefault="006C6B7D" w:rsidP="008B4782">
      <w:pPr>
        <w:pStyle w:val="Standard"/>
        <w:jc w:val="both"/>
        <w:rPr>
          <w:rFonts w:ascii="Calibri" w:hAnsi="Calibri"/>
        </w:rPr>
      </w:pPr>
      <w:r>
        <w:rPr>
          <w:rFonts w:ascii="Calibri" w:hAnsi="Calibri"/>
        </w:rPr>
        <w:t xml:space="preserve">Dans son ouvrage intitulé Montaigne par lui-même (1951), le philosophe Francis JEANSON affirme que « Montaigne n’est pas précisément ce qu’on appelle aujourd’hui un homme </w:t>
      </w:r>
      <w:r>
        <w:rPr>
          <w:rFonts w:ascii="Calibri" w:hAnsi="Calibri"/>
        </w:rPr>
        <w:t xml:space="preserve">"engagé". [...] Simplement il a horreur de la frénésie et de l’intolérance, et il se trouve que l’intolérance la plus frénétique règne à travers son pays. » Ce jugement vous paraît-il correspondre </w:t>
      </w:r>
      <w:proofErr w:type="spellStart"/>
      <w:r>
        <w:rPr>
          <w:rFonts w:ascii="Calibri" w:hAnsi="Calibri"/>
        </w:rPr>
        <w:t>a</w:t>
      </w:r>
      <w:proofErr w:type="spellEnd"/>
      <w:r>
        <w:rPr>
          <w:rFonts w:ascii="Calibri" w:hAnsi="Calibri"/>
        </w:rPr>
        <w:t>̀ votre lecture des deux chapitres au programme des </w:t>
      </w:r>
      <w:r w:rsidRPr="00A636BB">
        <w:rPr>
          <w:rFonts w:ascii="Calibri" w:hAnsi="Calibri"/>
          <w:i/>
        </w:rPr>
        <w:t>Essa</w:t>
      </w:r>
      <w:r w:rsidRPr="00A636BB">
        <w:rPr>
          <w:rFonts w:ascii="Calibri" w:hAnsi="Calibri"/>
          <w:i/>
        </w:rPr>
        <w:t>is</w:t>
      </w:r>
      <w:r>
        <w:rPr>
          <w:rFonts w:ascii="Calibri" w:hAnsi="Calibri"/>
        </w:rPr>
        <w:t> de Montaigne, « Des cannibales » et « Des coches » ?</w:t>
      </w:r>
    </w:p>
    <w:p w:rsidR="00576B64" w:rsidRDefault="00576B64" w:rsidP="008B4782">
      <w:pPr>
        <w:pStyle w:val="Standard"/>
        <w:jc w:val="both"/>
        <w:rPr>
          <w:rFonts w:ascii="Calibri" w:hAnsi="Calibri"/>
        </w:rPr>
      </w:pPr>
    </w:p>
    <w:p w:rsidR="00576B64" w:rsidRDefault="00576B64" w:rsidP="008B4782">
      <w:pPr>
        <w:pStyle w:val="Standard"/>
        <w:jc w:val="both"/>
        <w:rPr>
          <w:rFonts w:ascii="Calibri" w:hAnsi="Calibri"/>
          <w:color w:val="CE181E"/>
        </w:rPr>
      </w:pPr>
    </w:p>
    <w:p w:rsidR="00576B64" w:rsidRDefault="00576B64" w:rsidP="008B4782">
      <w:pPr>
        <w:pStyle w:val="Textbody"/>
        <w:spacing w:after="0" w:line="240" w:lineRule="auto"/>
        <w:jc w:val="both"/>
        <w:rPr>
          <w:rFonts w:ascii="Calibri" w:hAnsi="Calibri"/>
          <w:color w:val="CE181E"/>
        </w:rPr>
      </w:pPr>
    </w:p>
    <w:p w:rsidR="00576B64" w:rsidRDefault="006C6B7D" w:rsidP="008B4782">
      <w:pPr>
        <w:pStyle w:val="Textbody"/>
        <w:spacing w:after="0" w:line="240" w:lineRule="auto"/>
        <w:jc w:val="both"/>
        <w:rPr>
          <w:rFonts w:ascii="Calibri" w:hAnsi="Calibri"/>
          <w:color w:val="CE181E"/>
        </w:rPr>
      </w:pPr>
      <w:r>
        <w:rPr>
          <w:rFonts w:ascii="Calibri" w:hAnsi="Calibri"/>
          <w:color w:val="CE181E"/>
        </w:rPr>
        <w:t>Introduction :</w:t>
      </w:r>
    </w:p>
    <w:p w:rsidR="00576B64" w:rsidRDefault="00576B64" w:rsidP="008B4782">
      <w:pPr>
        <w:pStyle w:val="Textbody"/>
        <w:spacing w:after="0" w:line="240" w:lineRule="auto"/>
        <w:jc w:val="both"/>
        <w:rPr>
          <w:rFonts w:ascii="Calibri" w:hAnsi="Calibri"/>
          <w:color w:val="CE181E"/>
        </w:rPr>
      </w:pPr>
    </w:p>
    <w:p w:rsidR="00576B64" w:rsidRDefault="006C6B7D" w:rsidP="008B4782">
      <w:pPr>
        <w:pStyle w:val="Textbody"/>
        <w:spacing w:after="0" w:line="240" w:lineRule="auto"/>
        <w:jc w:val="both"/>
        <w:rPr>
          <w:rFonts w:ascii="Calibri" w:hAnsi="Calibri"/>
          <w:color w:val="CE181E"/>
        </w:rPr>
      </w:pPr>
      <w:r>
        <w:rPr>
          <w:rFonts w:ascii="Calibri" w:hAnsi="Calibri"/>
          <w:color w:val="232425"/>
        </w:rPr>
        <w:t>Aujourd’hui, nous allons vous présente</w:t>
      </w:r>
      <w:r w:rsidR="00A636BB">
        <w:rPr>
          <w:rFonts w:ascii="Calibri" w:hAnsi="Calibri"/>
          <w:color w:val="232425"/>
        </w:rPr>
        <w:t>r</w:t>
      </w:r>
      <w:r>
        <w:rPr>
          <w:rFonts w:ascii="Calibri" w:hAnsi="Calibri"/>
          <w:color w:val="232425"/>
        </w:rPr>
        <w:t xml:space="preserve"> un exposé sur la remarque que s’est faite Francis </w:t>
      </w:r>
      <w:proofErr w:type="spellStart"/>
      <w:r>
        <w:rPr>
          <w:rFonts w:ascii="Calibri" w:hAnsi="Calibri"/>
          <w:color w:val="232425"/>
        </w:rPr>
        <w:t>Jeanson</w:t>
      </w:r>
      <w:proofErr w:type="spellEnd"/>
      <w:r>
        <w:rPr>
          <w:rFonts w:ascii="Calibri" w:hAnsi="Calibri"/>
          <w:color w:val="232425"/>
        </w:rPr>
        <w:t xml:space="preserve"> en 1951 :« Montaigne n’</w:t>
      </w:r>
      <w:r>
        <w:rPr>
          <w:rFonts w:ascii="Calibri" w:hAnsi="Calibri"/>
          <w:color w:val="232425"/>
        </w:rPr>
        <w:t>est pas précisément ce qu’on appelle aujourd’hui un homme "</w:t>
      </w:r>
      <w:r>
        <w:rPr>
          <w:rFonts w:ascii="Calibri" w:hAnsi="Calibri"/>
          <w:color w:val="232425"/>
        </w:rPr>
        <w:t>engagé". [...] Simplement il a horreur de la frénésie et de l’intolérance,</w:t>
      </w:r>
      <w:r>
        <w:rPr>
          <w:rFonts w:ascii="Calibri" w:hAnsi="Calibri"/>
          <w:color w:val="232425"/>
        </w:rPr>
        <w:t xml:space="preserve"> et il se trouve que l’intolérance la plus frénétique règne à travers son pays. », et notre sujet est « Ce jugement vous paraît-il correspondre </w:t>
      </w:r>
      <w:proofErr w:type="spellStart"/>
      <w:r>
        <w:rPr>
          <w:rFonts w:ascii="Calibri" w:hAnsi="Calibri"/>
          <w:color w:val="232425"/>
        </w:rPr>
        <w:t>a</w:t>
      </w:r>
      <w:proofErr w:type="spellEnd"/>
      <w:r>
        <w:rPr>
          <w:rFonts w:ascii="Calibri" w:hAnsi="Calibri"/>
          <w:color w:val="232425"/>
        </w:rPr>
        <w:t xml:space="preserve">̀ votre lecture des deux chapitres </w:t>
      </w:r>
      <w:r>
        <w:rPr>
          <w:rFonts w:ascii="Calibri" w:hAnsi="Calibri"/>
          <w:color w:val="232425"/>
        </w:rPr>
        <w:t>au programme des </w:t>
      </w:r>
      <w:r w:rsidRPr="008B4782">
        <w:rPr>
          <w:rFonts w:ascii="Calibri" w:hAnsi="Calibri"/>
          <w:i/>
          <w:color w:val="232425"/>
        </w:rPr>
        <w:t>Essais</w:t>
      </w:r>
      <w:r>
        <w:rPr>
          <w:rFonts w:ascii="Calibri" w:hAnsi="Calibri"/>
          <w:color w:val="232425"/>
        </w:rPr>
        <w:t xml:space="preserve"> de Montaigne, </w:t>
      </w:r>
      <w:r>
        <w:rPr>
          <w:rFonts w:ascii="Calibri" w:hAnsi="Calibri"/>
          <w:color w:val="232425"/>
        </w:rPr>
        <w:t>« Des cannibales » et « Des coches »</w:t>
      </w:r>
      <w:r>
        <w:rPr>
          <w:rFonts w:ascii="Calibri" w:hAnsi="Calibri"/>
          <w:color w:val="232425"/>
        </w:rPr>
        <w:t xml:space="preserve"> ?</w:t>
      </w:r>
    </w:p>
    <w:p w:rsidR="00576B64" w:rsidRDefault="00576B64" w:rsidP="008B4782">
      <w:pPr>
        <w:pStyle w:val="Textbody"/>
        <w:spacing w:after="0" w:line="240" w:lineRule="auto"/>
        <w:jc w:val="both"/>
        <w:rPr>
          <w:rFonts w:ascii="Calibri" w:hAnsi="Calibri"/>
          <w:color w:val="CE181E"/>
        </w:rPr>
      </w:pPr>
    </w:p>
    <w:p w:rsidR="00576B64" w:rsidRDefault="006C6B7D" w:rsidP="008B4782">
      <w:pPr>
        <w:pStyle w:val="Textbody"/>
        <w:spacing w:after="0" w:line="240" w:lineRule="auto"/>
        <w:jc w:val="both"/>
        <w:rPr>
          <w:rFonts w:ascii="Calibri" w:hAnsi="Calibri"/>
          <w:color w:val="CE181E"/>
        </w:rPr>
      </w:pPr>
      <w:r>
        <w:rPr>
          <w:rFonts w:ascii="Calibri" w:hAnsi="Calibri"/>
          <w:color w:val="232425"/>
        </w:rPr>
        <w:t xml:space="preserve">Au XVIe siècle, dans un contexte de guerres de religions, Montaigne se démarque par une pensée à </w:t>
      </w:r>
      <w:r w:rsidR="00A636BB">
        <w:rPr>
          <w:rFonts w:ascii="Calibri" w:hAnsi="Calibri"/>
          <w:color w:val="232425"/>
        </w:rPr>
        <w:t>contre-courant</w:t>
      </w:r>
      <w:r>
        <w:rPr>
          <w:rFonts w:ascii="Calibri" w:hAnsi="Calibri"/>
          <w:color w:val="232425"/>
        </w:rPr>
        <w:t xml:space="preserve"> de son époque : il prône la </w:t>
      </w:r>
      <w:r>
        <w:rPr>
          <w:rFonts w:ascii="Calibri" w:hAnsi="Calibri"/>
          <w:b/>
          <w:bCs/>
          <w:color w:val="232425"/>
        </w:rPr>
        <w:t>tolérance</w:t>
      </w:r>
      <w:r>
        <w:rPr>
          <w:rFonts w:ascii="Calibri" w:hAnsi="Calibri"/>
          <w:color w:val="232425"/>
        </w:rPr>
        <w:t xml:space="preserve"> et dénonce la cruauté, la c</w:t>
      </w:r>
      <w:r>
        <w:rPr>
          <w:rFonts w:ascii="Calibri" w:hAnsi="Calibri"/>
          <w:color w:val="232425"/>
        </w:rPr>
        <w:t>olonisation, la torture et l’ethnocentrisme notamment dans la civilisation européenne.</w:t>
      </w:r>
    </w:p>
    <w:p w:rsidR="00576B64" w:rsidRDefault="00576B64" w:rsidP="008B4782">
      <w:pPr>
        <w:pStyle w:val="Textbody"/>
        <w:spacing w:after="0" w:line="240" w:lineRule="auto"/>
        <w:jc w:val="both"/>
        <w:rPr>
          <w:rFonts w:ascii="Calibri" w:hAnsi="Calibri"/>
          <w:color w:val="CE181E"/>
        </w:rPr>
      </w:pPr>
    </w:p>
    <w:p w:rsidR="00576B64" w:rsidRDefault="006C6B7D" w:rsidP="008B4782">
      <w:pPr>
        <w:pStyle w:val="Textbody"/>
        <w:spacing w:after="0" w:line="240" w:lineRule="auto"/>
        <w:jc w:val="both"/>
        <w:rPr>
          <w:rFonts w:ascii="Calibri" w:hAnsi="Calibri"/>
          <w:color w:val="CE181E"/>
        </w:rPr>
      </w:pPr>
      <w:r>
        <w:rPr>
          <w:rFonts w:ascii="Calibri" w:hAnsi="Calibri"/>
          <w:color w:val="232425"/>
        </w:rPr>
        <w:t xml:space="preserve">Nous allons répondre à la problématique suivante : En quoi, à travers « Des Cannibales » et « Des Coches » Montaigne était un homme engagé pour son époque et pourquoi </w:t>
      </w:r>
      <w:r>
        <w:rPr>
          <w:rFonts w:ascii="Calibri" w:hAnsi="Calibri"/>
          <w:color w:val="232425"/>
        </w:rPr>
        <w:t xml:space="preserve">ne </w:t>
      </w:r>
      <w:r w:rsidR="00A636BB">
        <w:rPr>
          <w:rFonts w:ascii="Calibri" w:hAnsi="Calibri"/>
          <w:color w:val="232425"/>
        </w:rPr>
        <w:t>l’est-il</w:t>
      </w:r>
      <w:r>
        <w:rPr>
          <w:rFonts w:ascii="Calibri" w:hAnsi="Calibri"/>
          <w:color w:val="232425"/>
        </w:rPr>
        <w:t xml:space="preserve"> plus de nos jours</w:t>
      </w:r>
      <w:r w:rsidR="00A636BB">
        <w:rPr>
          <w:rFonts w:ascii="Calibri" w:hAnsi="Calibri"/>
          <w:color w:val="232425"/>
        </w:rPr>
        <w:t> ?</w:t>
      </w:r>
    </w:p>
    <w:p w:rsidR="00576B64" w:rsidRDefault="00576B64" w:rsidP="008B4782">
      <w:pPr>
        <w:pStyle w:val="Textbody"/>
        <w:spacing w:after="0" w:line="240" w:lineRule="auto"/>
        <w:jc w:val="both"/>
        <w:rPr>
          <w:rFonts w:ascii="Calibri" w:hAnsi="Calibri"/>
          <w:color w:val="CE181E"/>
        </w:rPr>
      </w:pPr>
    </w:p>
    <w:p w:rsidR="00576B64" w:rsidRDefault="006C6B7D" w:rsidP="008B4782">
      <w:pPr>
        <w:pStyle w:val="Textbody"/>
        <w:spacing w:after="0" w:line="240" w:lineRule="auto"/>
        <w:jc w:val="both"/>
        <w:rPr>
          <w:rFonts w:ascii="Calibri" w:hAnsi="Calibri"/>
          <w:color w:val="CE181E"/>
        </w:rPr>
      </w:pPr>
      <w:r>
        <w:rPr>
          <w:rFonts w:ascii="Calibri" w:hAnsi="Calibri"/>
          <w:color w:val="232425"/>
        </w:rPr>
        <w:t xml:space="preserve">Nous verrons d’abord : En quoi </w:t>
      </w:r>
      <w:r w:rsidR="008B4782">
        <w:rPr>
          <w:rFonts w:ascii="Calibri" w:hAnsi="Calibri"/>
          <w:color w:val="232425"/>
        </w:rPr>
        <w:t>il</w:t>
      </w:r>
      <w:r w:rsidR="008B4782">
        <w:rPr>
          <w:rFonts w:ascii="Calibri" w:hAnsi="Calibri"/>
          <w:color w:val="232425"/>
        </w:rPr>
        <w:t xml:space="preserve"> </w:t>
      </w:r>
      <w:r>
        <w:rPr>
          <w:rFonts w:ascii="Calibri" w:hAnsi="Calibri"/>
          <w:color w:val="232425"/>
        </w:rPr>
        <w:t>était</w:t>
      </w:r>
      <w:r>
        <w:rPr>
          <w:rFonts w:ascii="Calibri" w:hAnsi="Calibri"/>
          <w:color w:val="232425"/>
        </w:rPr>
        <w:t xml:space="preserve"> un homme engagé pour son époque puis en quoi il ne l’est plus aujourd'hui.</w:t>
      </w:r>
    </w:p>
    <w:p w:rsidR="00576B64" w:rsidRDefault="00576B64" w:rsidP="008B4782">
      <w:pPr>
        <w:pStyle w:val="Textbody"/>
        <w:spacing w:after="0" w:line="240" w:lineRule="auto"/>
        <w:jc w:val="both"/>
        <w:rPr>
          <w:rFonts w:ascii="Calibri" w:hAnsi="Calibri"/>
          <w:color w:val="CE181E"/>
        </w:rPr>
      </w:pPr>
    </w:p>
    <w:p w:rsidR="00576B64" w:rsidRDefault="00576B64" w:rsidP="008B4782">
      <w:pPr>
        <w:pStyle w:val="Standard"/>
        <w:jc w:val="both"/>
        <w:rPr>
          <w:rFonts w:ascii="Calibri" w:hAnsi="Calibri"/>
          <w:color w:val="CE181E"/>
        </w:rPr>
      </w:pPr>
    </w:p>
    <w:p w:rsidR="00576B64" w:rsidRDefault="00576B64" w:rsidP="008B4782">
      <w:pPr>
        <w:pStyle w:val="Standard"/>
        <w:jc w:val="both"/>
        <w:rPr>
          <w:rFonts w:ascii="Calibri" w:hAnsi="Calibri"/>
          <w:color w:val="CE181E"/>
        </w:rPr>
      </w:pPr>
    </w:p>
    <w:p w:rsidR="00576B64" w:rsidRPr="008B4782" w:rsidRDefault="006C6B7D" w:rsidP="008B4782">
      <w:pPr>
        <w:pStyle w:val="Standard"/>
        <w:jc w:val="both"/>
        <w:rPr>
          <w:rFonts w:ascii="Calibri" w:hAnsi="Calibri"/>
          <w:b/>
          <w:color w:val="CE181E"/>
        </w:rPr>
      </w:pPr>
      <w:r w:rsidRPr="008B4782">
        <w:rPr>
          <w:rFonts w:ascii="Calibri" w:hAnsi="Calibri"/>
          <w:b/>
          <w:color w:val="CE181E"/>
        </w:rPr>
        <w:t>I- Montaigne un homme engagé pour son époque à travers « Des Cannibales » et « Des coches »</w:t>
      </w:r>
    </w:p>
    <w:p w:rsidR="00576B64" w:rsidRDefault="00576B64" w:rsidP="008B4782">
      <w:pPr>
        <w:pStyle w:val="Standard"/>
        <w:jc w:val="both"/>
        <w:rPr>
          <w:rFonts w:ascii="Calibri" w:hAnsi="Calibri"/>
        </w:rPr>
      </w:pPr>
    </w:p>
    <w:p w:rsidR="00576B64" w:rsidRDefault="006C6B7D" w:rsidP="008B4782">
      <w:pPr>
        <w:pStyle w:val="Standard"/>
        <w:jc w:val="both"/>
        <w:rPr>
          <w:rFonts w:ascii="Calibri" w:hAnsi="Calibri"/>
        </w:rPr>
      </w:pPr>
      <w:r>
        <w:rPr>
          <w:rFonts w:ascii="Calibri" w:hAnsi="Calibri"/>
        </w:rPr>
        <w:t>Homme engagé</w:t>
      </w:r>
      <w:r>
        <w:rPr>
          <w:rFonts w:ascii="Calibri" w:hAnsi="Calibri"/>
        </w:rPr>
        <w:t xml:space="preserve"> du XVIe :</w:t>
      </w:r>
    </w:p>
    <w:p w:rsidR="00576B64" w:rsidRDefault="00576B64" w:rsidP="008B4782">
      <w:pPr>
        <w:pStyle w:val="Standard"/>
        <w:jc w:val="both"/>
        <w:rPr>
          <w:rFonts w:ascii="Calibri" w:hAnsi="Calibri"/>
        </w:rPr>
      </w:pPr>
    </w:p>
    <w:p w:rsidR="00576B64" w:rsidRPr="003F1F71" w:rsidRDefault="006C6B7D" w:rsidP="008B4782">
      <w:pPr>
        <w:pStyle w:val="Standard"/>
        <w:jc w:val="both"/>
        <w:rPr>
          <w:rFonts w:ascii="Calibri" w:hAnsi="Calibri"/>
          <w:b/>
        </w:rPr>
      </w:pPr>
      <w:r w:rsidRPr="003F1F71">
        <w:rPr>
          <w:rFonts w:ascii="Calibri" w:hAnsi="Calibri"/>
          <w:b/>
          <w:color w:val="579D1C"/>
        </w:rPr>
        <w:tab/>
        <w:t>a) Montaigne repense la barbarie et défend les lois naturelles</w:t>
      </w:r>
    </w:p>
    <w:p w:rsidR="00576B64" w:rsidRDefault="006C6B7D" w:rsidP="008B4782">
      <w:pPr>
        <w:pStyle w:val="Standard"/>
        <w:jc w:val="both"/>
        <w:rPr>
          <w:rFonts w:ascii="Calibri" w:hAnsi="Calibri"/>
        </w:rPr>
      </w:pPr>
      <w:r>
        <w:rPr>
          <w:rFonts w:ascii="Calibri" w:hAnsi="Calibri"/>
          <w:color w:val="579D1C"/>
        </w:rPr>
        <w:tab/>
      </w:r>
    </w:p>
    <w:p w:rsidR="00576B64" w:rsidRDefault="006C6B7D" w:rsidP="008B4782">
      <w:pPr>
        <w:pStyle w:val="Standard"/>
        <w:jc w:val="both"/>
        <w:rPr>
          <w:rFonts w:ascii="Calibri" w:hAnsi="Calibri"/>
        </w:rPr>
      </w:pPr>
      <w:r>
        <w:rPr>
          <w:rFonts w:ascii="Calibri" w:hAnsi="Calibri"/>
        </w:rPr>
        <w:t>-Dans « Des Cannibales » → repense d’abord notion de barbarie</w:t>
      </w:r>
    </w:p>
    <w:p w:rsidR="00576B64" w:rsidRDefault="006C6B7D" w:rsidP="008B4782">
      <w:pPr>
        <w:pStyle w:val="Standard"/>
        <w:jc w:val="both"/>
        <w:rPr>
          <w:rFonts w:ascii="Calibri" w:hAnsi="Calibri"/>
        </w:rPr>
      </w:pPr>
      <w:r>
        <w:rPr>
          <w:rFonts w:ascii="Calibri" w:hAnsi="Calibri"/>
        </w:rPr>
        <w:t>-Ensuite appuis son propos avec description des mœurs du peuple naturel </w:t>
      </w:r>
      <w:proofErr w:type="gramStart"/>
      <w:r>
        <w:rPr>
          <w:rFonts w:ascii="Calibri" w:hAnsi="Calibri"/>
        </w:rPr>
        <w:t>:</w:t>
      </w:r>
      <w:r>
        <w:rPr>
          <w:rFonts w:ascii="Calibri" w:hAnsi="Calibri"/>
          <w:shd w:val="clear" w:color="auto" w:fill="FFD320"/>
        </w:rPr>
        <w:t>«leur</w:t>
      </w:r>
      <w:proofErr w:type="gramEnd"/>
      <w:r>
        <w:rPr>
          <w:rFonts w:ascii="Calibri" w:hAnsi="Calibri"/>
          <w:shd w:val="clear" w:color="auto" w:fill="FFD320"/>
        </w:rPr>
        <w:t xml:space="preserve"> breuvage est fait de quelque </w:t>
      </w:r>
      <w:r>
        <w:rPr>
          <w:rFonts w:ascii="Calibri" w:hAnsi="Calibri"/>
          <w:shd w:val="clear" w:color="auto" w:fill="FFD320"/>
        </w:rPr>
        <w:t>racine»</w:t>
      </w:r>
      <w:r>
        <w:rPr>
          <w:rFonts w:ascii="Calibri" w:hAnsi="Calibri"/>
        </w:rPr>
        <w:t xml:space="preserve"> ou encore</w:t>
      </w:r>
      <w:r>
        <w:rPr>
          <w:rFonts w:ascii="Calibri" w:hAnsi="Calibri"/>
          <w:shd w:val="clear" w:color="auto" w:fill="FFD320"/>
        </w:rPr>
        <w:t xml:space="preserve"> «toute leur science morale ne contient que ces deux articles: le courage pendant la guerre et l’attachement à leurs femmes».</w:t>
      </w:r>
    </w:p>
    <w:p w:rsidR="00576B64" w:rsidRDefault="006C6B7D" w:rsidP="008B4782">
      <w:pPr>
        <w:pStyle w:val="Standard"/>
        <w:jc w:val="both"/>
        <w:rPr>
          <w:rFonts w:ascii="Calibri" w:hAnsi="Calibri"/>
        </w:rPr>
      </w:pPr>
      <w:r>
        <w:rPr>
          <w:rFonts w:ascii="Calibri" w:hAnsi="Calibri"/>
        </w:rPr>
        <w:t>→Repense ensuite la notion de « sauvage </w:t>
      </w:r>
      <w:proofErr w:type="gramStart"/>
      <w:r>
        <w:rPr>
          <w:rFonts w:ascii="Calibri" w:hAnsi="Calibri"/>
        </w:rPr>
        <w:t>»  →</w:t>
      </w:r>
      <w:proofErr w:type="gramEnd"/>
      <w:r>
        <w:rPr>
          <w:rFonts w:ascii="Calibri" w:hAnsi="Calibri"/>
          <w:color w:val="579D1C"/>
        </w:rPr>
        <w:t xml:space="preserve"> </w:t>
      </w:r>
      <w:r>
        <w:rPr>
          <w:rFonts w:ascii="Calibri" w:hAnsi="Calibri"/>
        </w:rPr>
        <w:t xml:space="preserve"> « sauvages » moins cruels que les Européens</w:t>
      </w:r>
    </w:p>
    <w:p w:rsidR="00576B64" w:rsidRDefault="00576B64" w:rsidP="008B4782">
      <w:pPr>
        <w:pStyle w:val="Standard"/>
        <w:jc w:val="both"/>
        <w:rPr>
          <w:rFonts w:ascii="Calibri" w:hAnsi="Calibri"/>
        </w:rPr>
      </w:pPr>
    </w:p>
    <w:p w:rsidR="00576B64" w:rsidRDefault="006C6B7D" w:rsidP="008B4782">
      <w:pPr>
        <w:pStyle w:val="Textbody"/>
        <w:spacing w:after="0" w:line="240" w:lineRule="auto"/>
        <w:jc w:val="both"/>
        <w:rPr>
          <w:rFonts w:ascii="Calibri" w:hAnsi="Calibri"/>
        </w:rPr>
      </w:pPr>
      <w:proofErr w:type="gramStart"/>
      <w:r>
        <w:rPr>
          <w:rFonts w:ascii="Calibri" w:hAnsi="Calibri"/>
        </w:rPr>
        <w:t>appuie</w:t>
      </w:r>
      <w:proofErr w:type="gramEnd"/>
      <w:r>
        <w:rPr>
          <w:rFonts w:ascii="Calibri" w:hAnsi="Calibri"/>
        </w:rPr>
        <w:t xml:space="preserve"> son argumentati</w:t>
      </w:r>
      <w:r>
        <w:rPr>
          <w:rFonts w:ascii="Calibri" w:hAnsi="Calibri"/>
        </w:rPr>
        <w:t>on → exemples historiques d’anthropophagie : :</w:t>
      </w:r>
      <w:r>
        <w:rPr>
          <w:rFonts w:ascii="Calibri" w:hAnsi="Calibri"/>
          <w:shd w:val="clear" w:color="auto" w:fill="FFD320"/>
        </w:rPr>
        <w:t xml:space="preserve"> «Nous pouvons bien les appeler barbares, par rapport aux règles de la raison, mais non par rapport à nous, qui les surpassons en toute sorte de barbarie».</w:t>
      </w:r>
    </w:p>
    <w:p w:rsidR="00576B64" w:rsidRDefault="00576B64" w:rsidP="008B4782">
      <w:pPr>
        <w:pStyle w:val="Standard"/>
        <w:jc w:val="both"/>
        <w:rPr>
          <w:rFonts w:ascii="Calibri" w:hAnsi="Calibri"/>
        </w:rPr>
      </w:pPr>
    </w:p>
    <w:p w:rsidR="00576B64" w:rsidRDefault="006C6B7D" w:rsidP="008B4782">
      <w:pPr>
        <w:pStyle w:val="Standard"/>
        <w:jc w:val="both"/>
        <w:rPr>
          <w:rFonts w:ascii="Calibri" w:hAnsi="Calibri"/>
        </w:rPr>
      </w:pPr>
      <w:r>
        <w:rPr>
          <w:rFonts w:ascii="Calibri" w:hAnsi="Calibri"/>
        </w:rPr>
        <w:t>Défend tolérance → oppose nature culture : oppose loi</w:t>
      </w:r>
      <w:r>
        <w:rPr>
          <w:rFonts w:ascii="Calibri" w:hAnsi="Calibri"/>
        </w:rPr>
        <w:t>s naturelles et artificielles</w:t>
      </w:r>
    </w:p>
    <w:p w:rsidR="00576B64" w:rsidRDefault="006C6B7D" w:rsidP="008B4782">
      <w:pPr>
        <w:pStyle w:val="Standard"/>
        <w:jc w:val="both"/>
        <w:rPr>
          <w:rFonts w:ascii="Calibri" w:hAnsi="Calibri"/>
        </w:rPr>
      </w:pPr>
      <w:r>
        <w:rPr>
          <w:rFonts w:ascii="Calibri" w:hAnsi="Calibri"/>
        </w:rPr>
        <w:t xml:space="preserve"> </w:t>
      </w:r>
      <w:r>
        <w:rPr>
          <w:rFonts w:ascii="Calibri" w:hAnsi="Calibri"/>
        </w:rPr>
        <w:t xml:space="preserve"> </w:t>
      </w:r>
      <w:proofErr w:type="gramStart"/>
      <w:r>
        <w:rPr>
          <w:rFonts w:ascii="Calibri" w:hAnsi="Calibri"/>
          <w:shd w:val="clear" w:color="auto" w:fill="FFD320"/>
        </w:rPr>
        <w:t>«Ils</w:t>
      </w:r>
      <w:proofErr w:type="gramEnd"/>
      <w:r>
        <w:rPr>
          <w:rFonts w:ascii="Calibri" w:hAnsi="Calibri"/>
          <w:shd w:val="clear" w:color="auto" w:fill="FFD320"/>
        </w:rPr>
        <w:t xml:space="preserve"> sont sauvages, de même que nous appelons sauvages les fruits que la nature »</w:t>
      </w:r>
    </w:p>
    <w:p w:rsidR="00576B64" w:rsidRDefault="006C6B7D" w:rsidP="008B4782">
      <w:pPr>
        <w:pStyle w:val="Textbody"/>
        <w:spacing w:after="0" w:line="240" w:lineRule="auto"/>
        <w:jc w:val="both"/>
        <w:rPr>
          <w:rFonts w:ascii="Calibri" w:hAnsi="Calibri"/>
        </w:rPr>
      </w:pPr>
      <w:r>
        <w:rPr>
          <w:rFonts w:ascii="Calibri" w:hAnsi="Calibri"/>
          <w:shd w:val="clear" w:color="auto" w:fill="FFD320"/>
        </w:rPr>
        <w:t>« Nous avons exploité leur ignorance et leur inexpérience pour les amener plus facilement à la trahison, à la luxure, à la cupidité, et à tout</w:t>
      </w:r>
      <w:r>
        <w:rPr>
          <w:rFonts w:ascii="Calibri" w:hAnsi="Calibri"/>
          <w:shd w:val="clear" w:color="auto" w:fill="FFD320"/>
        </w:rPr>
        <w:t>e sortes d’inhumanités et de cruautés, à l’exemple et sur le modèle de nos propres mœurs ! »</w:t>
      </w:r>
    </w:p>
    <w:p w:rsidR="00576B64" w:rsidRDefault="00576B64" w:rsidP="008B4782">
      <w:pPr>
        <w:pStyle w:val="Textbody"/>
        <w:spacing w:after="0" w:line="240" w:lineRule="auto"/>
        <w:jc w:val="both"/>
        <w:rPr>
          <w:rFonts w:ascii="Calibri" w:hAnsi="Calibri"/>
        </w:rPr>
      </w:pPr>
    </w:p>
    <w:p w:rsidR="00576B64" w:rsidRDefault="006C6B7D" w:rsidP="008B4782">
      <w:pPr>
        <w:pStyle w:val="Textbody"/>
        <w:tabs>
          <w:tab w:val="left" w:pos="5064"/>
        </w:tabs>
        <w:spacing w:after="0" w:line="240" w:lineRule="auto"/>
        <w:jc w:val="both"/>
        <w:rPr>
          <w:rFonts w:ascii="Calibri" w:hAnsi="Calibri"/>
        </w:rPr>
      </w:pPr>
      <w:r>
        <w:rPr>
          <w:rFonts w:ascii="Calibri" w:hAnsi="Calibri"/>
          <w:shd w:val="clear" w:color="auto" w:fill="FFD320"/>
        </w:rPr>
        <w:t xml:space="preserve"> « Tous nos efforts ne peuvent même pas arriver à reproduire le nid du moindre oiselet »</w:t>
      </w:r>
    </w:p>
    <w:p w:rsidR="00576B64" w:rsidRDefault="00576B64" w:rsidP="008B4782">
      <w:pPr>
        <w:pStyle w:val="Textbody"/>
        <w:tabs>
          <w:tab w:val="left" w:pos="5064"/>
        </w:tabs>
        <w:spacing w:after="0" w:line="240" w:lineRule="auto"/>
        <w:jc w:val="both"/>
        <w:rPr>
          <w:rFonts w:ascii="Calibri" w:hAnsi="Calibri"/>
        </w:rPr>
      </w:pPr>
    </w:p>
    <w:p w:rsidR="00576B64" w:rsidRDefault="006C6B7D" w:rsidP="008B4782">
      <w:pPr>
        <w:pStyle w:val="Textbody"/>
        <w:tabs>
          <w:tab w:val="left" w:pos="5064"/>
        </w:tabs>
        <w:spacing w:after="0" w:line="240" w:lineRule="auto"/>
        <w:jc w:val="both"/>
        <w:rPr>
          <w:rFonts w:ascii="Calibri" w:hAnsi="Calibri"/>
        </w:rPr>
      </w:pPr>
      <w:r>
        <w:rPr>
          <w:rFonts w:ascii="Calibri" w:hAnsi="Calibri"/>
          <w:shd w:val="clear" w:color="auto" w:fill="FFD320"/>
        </w:rPr>
        <w:t>« Ces hommes sont sauvages de même que nous appelons sauvages les fruit</w:t>
      </w:r>
      <w:r>
        <w:rPr>
          <w:rFonts w:ascii="Calibri" w:hAnsi="Calibri"/>
          <w:shd w:val="clear" w:color="auto" w:fill="FFD320"/>
        </w:rPr>
        <w:t>s que la nature a produits d’elle-même et par sa marche ordinaire : tandis que, en vérité, ce sont plutôt ceux que nous avons dégradés par notre artifice et détournés de l’ordre normal que nous devrions appeler sauvages »</w:t>
      </w:r>
    </w:p>
    <w:p w:rsidR="00576B64" w:rsidRDefault="00576B64" w:rsidP="008B4782">
      <w:pPr>
        <w:pStyle w:val="Standard"/>
        <w:jc w:val="both"/>
        <w:rPr>
          <w:rFonts w:ascii="Calibri" w:hAnsi="Calibri"/>
        </w:rPr>
      </w:pPr>
    </w:p>
    <w:p w:rsidR="00576B64" w:rsidRDefault="006C6B7D" w:rsidP="008B4782">
      <w:pPr>
        <w:pStyle w:val="Standard"/>
        <w:jc w:val="both"/>
        <w:rPr>
          <w:rFonts w:ascii="Calibri" w:hAnsi="Calibri"/>
        </w:rPr>
      </w:pPr>
      <w:r>
        <w:rPr>
          <w:rFonts w:ascii="Calibri" w:hAnsi="Calibri"/>
        </w:rPr>
        <w:t>Donc Montaigne montre → barbarie</w:t>
      </w:r>
      <w:r>
        <w:rPr>
          <w:rFonts w:ascii="Calibri" w:hAnsi="Calibri"/>
        </w:rPr>
        <w:t xml:space="preserve"> → + dans les artifices et la torture que dans le cannibalisme</w:t>
      </w:r>
    </w:p>
    <w:p w:rsidR="00576B64" w:rsidRDefault="006C6B7D" w:rsidP="008B4782">
      <w:pPr>
        <w:pStyle w:val="Textbody"/>
        <w:spacing w:after="0" w:line="240" w:lineRule="auto"/>
        <w:jc w:val="both"/>
        <w:rPr>
          <w:rFonts w:ascii="Calibri" w:hAnsi="Calibri"/>
        </w:rPr>
      </w:pPr>
      <w:r>
        <w:rPr>
          <w:rFonts w:ascii="Calibri" w:hAnsi="Calibri"/>
          <w:shd w:val="clear" w:color="auto" w:fill="FFD320"/>
        </w:rPr>
        <w:t>« Je pense qu’il y a plus de barbaries à manger un homme vivant qu’à le manger mort, à déchirer par des tortures et des supplices un corps ayant encore toute sa sensibilité »</w:t>
      </w:r>
    </w:p>
    <w:p w:rsidR="00576B64" w:rsidRDefault="00576B64" w:rsidP="008B4782">
      <w:pPr>
        <w:pStyle w:val="Standard"/>
        <w:jc w:val="both"/>
        <w:rPr>
          <w:rFonts w:ascii="Calibri" w:hAnsi="Calibri"/>
        </w:rPr>
      </w:pPr>
    </w:p>
    <w:p w:rsidR="00576B64" w:rsidRPr="003F1F71" w:rsidRDefault="006C6B7D" w:rsidP="008B4782">
      <w:pPr>
        <w:pStyle w:val="Standard"/>
        <w:jc w:val="both"/>
        <w:rPr>
          <w:rFonts w:ascii="Calibri" w:hAnsi="Calibri"/>
          <w:b/>
        </w:rPr>
      </w:pPr>
      <w:r w:rsidRPr="003F1F71">
        <w:rPr>
          <w:rFonts w:ascii="Calibri" w:hAnsi="Calibri"/>
          <w:b/>
          <w:color w:val="579D1C"/>
        </w:rPr>
        <w:tab/>
        <w:t xml:space="preserve">b) </w:t>
      </w:r>
      <w:r w:rsidRPr="003F1F71">
        <w:rPr>
          <w:rFonts w:ascii="Calibri" w:hAnsi="Calibri"/>
          <w:b/>
          <w:color w:val="579D1C"/>
        </w:rPr>
        <w:t>Montaigne dé</w:t>
      </w:r>
      <w:r w:rsidRPr="003F1F71">
        <w:rPr>
          <w:rFonts w:ascii="Calibri" w:hAnsi="Calibri"/>
          <w:b/>
          <w:color w:val="579D1C"/>
        </w:rPr>
        <w:t>nonce l’ethnocentrisme et la colonisation</w:t>
      </w:r>
    </w:p>
    <w:p w:rsidR="00576B64" w:rsidRDefault="00576B64" w:rsidP="008B4782">
      <w:pPr>
        <w:pStyle w:val="Textbody"/>
        <w:spacing w:after="0" w:line="240" w:lineRule="auto"/>
        <w:jc w:val="both"/>
        <w:rPr>
          <w:rFonts w:ascii="Calibri" w:hAnsi="Calibri"/>
          <w:color w:val="579D1C"/>
        </w:rPr>
      </w:pPr>
    </w:p>
    <w:p w:rsidR="00576B64" w:rsidRDefault="006C6B7D" w:rsidP="008B4782">
      <w:pPr>
        <w:pStyle w:val="Textbody"/>
        <w:spacing w:after="0" w:line="240" w:lineRule="auto"/>
        <w:jc w:val="both"/>
        <w:rPr>
          <w:rFonts w:ascii="Calibri" w:hAnsi="Calibri"/>
          <w:color w:val="579D1C"/>
        </w:rPr>
      </w:pPr>
      <w:proofErr w:type="gramStart"/>
      <w:r>
        <w:rPr>
          <w:rFonts w:ascii="Calibri" w:hAnsi="Calibri"/>
          <w:b/>
          <w:bCs/>
          <w:color w:val="202124"/>
        </w:rPr>
        <w:t>ethnocentrique</w:t>
      </w:r>
      <w:proofErr w:type="gramEnd"/>
      <w:r>
        <w:rPr>
          <w:rFonts w:ascii="Calibri" w:hAnsi="Calibri"/>
          <w:b/>
          <w:bCs/>
          <w:color w:val="202124"/>
        </w:rPr>
        <w:t> : Tendance à privilégier le groupe ethnique auquel on appartient et à en faire le seul modèle de référence.</w:t>
      </w:r>
    </w:p>
    <w:p w:rsidR="00576B64" w:rsidRDefault="00576B64" w:rsidP="008B4782">
      <w:pPr>
        <w:pStyle w:val="Standard"/>
        <w:jc w:val="both"/>
        <w:rPr>
          <w:rFonts w:ascii="Calibri" w:hAnsi="Calibri"/>
          <w:color w:val="579D1C"/>
        </w:rPr>
      </w:pPr>
    </w:p>
    <w:p w:rsidR="00576B64" w:rsidRDefault="006C6B7D" w:rsidP="008B4782">
      <w:pPr>
        <w:pStyle w:val="Standard"/>
        <w:jc w:val="both"/>
        <w:rPr>
          <w:rFonts w:ascii="Calibri" w:hAnsi="Calibri"/>
        </w:rPr>
      </w:pPr>
      <w:r>
        <w:rPr>
          <w:rFonts w:ascii="Calibri" w:hAnsi="Calibri"/>
        </w:rPr>
        <w:t xml:space="preserve">Nous </w:t>
      </w:r>
      <w:proofErr w:type="gramStart"/>
      <w:r>
        <w:rPr>
          <w:rFonts w:ascii="Calibri" w:hAnsi="Calibri"/>
        </w:rPr>
        <w:t>invite</w:t>
      </w:r>
      <w:proofErr w:type="gramEnd"/>
      <w:r>
        <w:rPr>
          <w:rFonts w:ascii="Calibri" w:hAnsi="Calibri"/>
        </w:rPr>
        <w:t xml:space="preserve"> à repenser notre jugement vis à vis de l’ethnocentrisme</w:t>
      </w:r>
    </w:p>
    <w:p w:rsidR="00576B64" w:rsidRDefault="006C6B7D" w:rsidP="008B4782">
      <w:pPr>
        <w:pStyle w:val="Textbody"/>
        <w:spacing w:after="0" w:line="240" w:lineRule="auto"/>
        <w:jc w:val="both"/>
        <w:rPr>
          <w:rFonts w:ascii="Calibri" w:hAnsi="Calibri"/>
        </w:rPr>
      </w:pPr>
      <w:r>
        <w:rPr>
          <w:rFonts w:ascii="Calibri" w:hAnsi="Calibri"/>
          <w:shd w:val="clear" w:color="auto" w:fill="FFD320"/>
        </w:rPr>
        <w:t>«</w:t>
      </w:r>
      <w:proofErr w:type="gramStart"/>
      <w:r>
        <w:rPr>
          <w:rFonts w:ascii="Calibri" w:hAnsi="Calibri"/>
          <w:shd w:val="clear" w:color="auto" w:fill="FFD320"/>
        </w:rPr>
        <w:t>je</w:t>
      </w:r>
      <w:proofErr w:type="gramEnd"/>
      <w:r>
        <w:rPr>
          <w:rFonts w:ascii="Calibri" w:hAnsi="Calibri"/>
          <w:shd w:val="clear" w:color="auto" w:fill="FFD320"/>
        </w:rPr>
        <w:t xml:space="preserve"> trouve, pour en </w:t>
      </w:r>
      <w:r>
        <w:rPr>
          <w:rFonts w:ascii="Calibri" w:hAnsi="Calibri"/>
          <w:shd w:val="clear" w:color="auto" w:fill="FFD320"/>
        </w:rPr>
        <w:t>revenir à mon propos, qu’il n’y a rien de barbare et de sauvage en ce peuple, à ce qu’on m’en a rapporté, sinon que chacun appelle barbarie ce qui n’est pas conforme à ses usages».</w:t>
      </w:r>
    </w:p>
    <w:p w:rsidR="00576B64" w:rsidRDefault="00576B64" w:rsidP="008B4782">
      <w:pPr>
        <w:pStyle w:val="Textbody"/>
        <w:spacing w:after="0" w:line="240" w:lineRule="auto"/>
        <w:jc w:val="both"/>
        <w:rPr>
          <w:rFonts w:ascii="Calibri" w:hAnsi="Calibri"/>
        </w:rPr>
      </w:pPr>
    </w:p>
    <w:p w:rsidR="00576B64" w:rsidRDefault="006C6B7D" w:rsidP="008B4782">
      <w:pPr>
        <w:pStyle w:val="Textbody"/>
        <w:spacing w:after="0" w:line="240" w:lineRule="auto"/>
        <w:jc w:val="both"/>
        <w:rPr>
          <w:rFonts w:ascii="Calibri" w:hAnsi="Calibri"/>
        </w:rPr>
      </w:pPr>
      <w:r>
        <w:rPr>
          <w:rFonts w:ascii="Calibri" w:hAnsi="Calibri"/>
        </w:rPr>
        <w:t xml:space="preserve">Dénonce les préjugés ethnocentriques → </w:t>
      </w:r>
      <w:r>
        <w:rPr>
          <w:rFonts w:ascii="Calibri" w:hAnsi="Calibri"/>
          <w:shd w:val="clear" w:color="auto" w:fill="FFD320"/>
        </w:rPr>
        <w:t>« Là se trouve toujours la parfaite</w:t>
      </w:r>
      <w:r>
        <w:rPr>
          <w:rFonts w:ascii="Calibri" w:hAnsi="Calibri"/>
          <w:shd w:val="clear" w:color="auto" w:fill="FFD320"/>
        </w:rPr>
        <w:t xml:space="preserve"> religion, le parfait gouvernement, la façon la plus parfaite et la plus complète de tout faire »</w:t>
      </w:r>
    </w:p>
    <w:p w:rsidR="00576B64" w:rsidRDefault="00576B64" w:rsidP="008B4782">
      <w:pPr>
        <w:pStyle w:val="Textbody"/>
        <w:spacing w:after="0" w:line="240" w:lineRule="auto"/>
        <w:jc w:val="both"/>
        <w:rPr>
          <w:rFonts w:ascii="Calibri" w:hAnsi="Calibri"/>
        </w:rPr>
      </w:pPr>
    </w:p>
    <w:p w:rsidR="00576B64" w:rsidRDefault="006C6B7D" w:rsidP="008B4782">
      <w:pPr>
        <w:pStyle w:val="Textbody"/>
        <w:spacing w:after="0" w:line="240" w:lineRule="auto"/>
        <w:jc w:val="both"/>
        <w:rPr>
          <w:rFonts w:ascii="Calibri" w:hAnsi="Calibri"/>
        </w:rPr>
      </w:pPr>
      <w:r>
        <w:rPr>
          <w:rFonts w:ascii="Calibri" w:hAnsi="Calibri"/>
          <w:shd w:val="clear" w:color="auto" w:fill="FFD320"/>
        </w:rPr>
        <w:t xml:space="preserve">« Tout cela n’est pas si mal : mais quoi, </w:t>
      </w:r>
      <w:proofErr w:type="gramStart"/>
      <w:r>
        <w:rPr>
          <w:rFonts w:ascii="Calibri" w:hAnsi="Calibri"/>
          <w:shd w:val="clear" w:color="auto" w:fill="FFD320"/>
        </w:rPr>
        <w:t>il ne portent</w:t>
      </w:r>
      <w:proofErr w:type="gramEnd"/>
      <w:r>
        <w:rPr>
          <w:rFonts w:ascii="Calibri" w:hAnsi="Calibri"/>
          <w:shd w:val="clear" w:color="auto" w:fill="FFD320"/>
        </w:rPr>
        <w:t xml:space="preserve"> point de haut-de-chausses »</w:t>
      </w:r>
    </w:p>
    <w:p w:rsidR="00576B64" w:rsidRDefault="00576B64" w:rsidP="008B4782">
      <w:pPr>
        <w:pStyle w:val="Textbody"/>
        <w:spacing w:after="0" w:line="240" w:lineRule="auto"/>
        <w:jc w:val="both"/>
        <w:rPr>
          <w:rFonts w:ascii="Calibri" w:hAnsi="Calibri"/>
        </w:rPr>
      </w:pPr>
    </w:p>
    <w:p w:rsidR="00576B64" w:rsidRDefault="006C6B7D" w:rsidP="008B4782">
      <w:pPr>
        <w:pStyle w:val="Textbody"/>
        <w:spacing w:after="0" w:line="240" w:lineRule="auto"/>
        <w:jc w:val="both"/>
        <w:rPr>
          <w:rFonts w:ascii="Calibri" w:hAnsi="Calibri"/>
        </w:rPr>
      </w:pPr>
      <w:r>
        <w:rPr>
          <w:rFonts w:ascii="Calibri" w:hAnsi="Calibri"/>
          <w:shd w:val="clear" w:color="auto" w:fill="FFD320"/>
        </w:rPr>
        <w:t xml:space="preserve"> « </w:t>
      </w:r>
      <w:proofErr w:type="gramStart"/>
      <w:r>
        <w:rPr>
          <w:rFonts w:ascii="Calibri" w:hAnsi="Calibri"/>
          <w:shd w:val="clear" w:color="auto" w:fill="FFD320"/>
        </w:rPr>
        <w:t>chacun</w:t>
      </w:r>
      <w:proofErr w:type="gramEnd"/>
      <w:r>
        <w:rPr>
          <w:rFonts w:ascii="Calibri" w:hAnsi="Calibri"/>
          <w:shd w:val="clear" w:color="auto" w:fill="FFD320"/>
        </w:rPr>
        <w:t xml:space="preserve"> appelle barbarie ce qui n’est pas dans ses coutumes »</w:t>
      </w:r>
    </w:p>
    <w:p w:rsidR="00576B64" w:rsidRDefault="00576B64" w:rsidP="008B4782">
      <w:pPr>
        <w:pStyle w:val="Textbody"/>
        <w:spacing w:after="0" w:line="240" w:lineRule="auto"/>
        <w:jc w:val="both"/>
        <w:rPr>
          <w:rFonts w:ascii="Calibri" w:hAnsi="Calibri"/>
        </w:rPr>
      </w:pPr>
    </w:p>
    <w:p w:rsidR="00576B64" w:rsidRDefault="006C6B7D" w:rsidP="008B4782">
      <w:pPr>
        <w:pStyle w:val="Textbody"/>
        <w:spacing w:after="0" w:line="240" w:lineRule="auto"/>
        <w:jc w:val="both"/>
        <w:rPr>
          <w:rFonts w:ascii="Calibri" w:hAnsi="Calibri"/>
        </w:rPr>
      </w:pPr>
      <w:r>
        <w:rPr>
          <w:rFonts w:ascii="Calibri" w:hAnsi="Calibri"/>
        </w:rPr>
        <w:t>-Fin d</w:t>
      </w:r>
      <w:r>
        <w:rPr>
          <w:rFonts w:ascii="Calibri" w:hAnsi="Calibri"/>
        </w:rPr>
        <w:t>u chapitre → visite sauvages et roi → critique encore le monde occidental</w:t>
      </w:r>
    </w:p>
    <w:p w:rsidR="00576B64" w:rsidRDefault="00576B64" w:rsidP="008B4782">
      <w:pPr>
        <w:pStyle w:val="Textbody"/>
        <w:spacing w:after="0" w:line="240" w:lineRule="auto"/>
        <w:jc w:val="both"/>
        <w:rPr>
          <w:rFonts w:ascii="Calibri" w:hAnsi="Calibri"/>
        </w:rPr>
      </w:pPr>
    </w:p>
    <w:p w:rsidR="00576B64" w:rsidRDefault="006C6B7D" w:rsidP="008B4782">
      <w:pPr>
        <w:pStyle w:val="Textbody"/>
        <w:spacing w:after="0" w:line="240" w:lineRule="auto"/>
        <w:jc w:val="both"/>
        <w:rPr>
          <w:rFonts w:ascii="Calibri" w:hAnsi="Calibri"/>
        </w:rPr>
      </w:pPr>
      <w:r>
        <w:rPr>
          <w:rFonts w:ascii="Calibri" w:hAnsi="Calibri"/>
        </w:rPr>
        <w:t>-Il dénonce → colonisation :</w:t>
      </w:r>
    </w:p>
    <w:p w:rsidR="00576B64" w:rsidRDefault="006C6B7D" w:rsidP="008B4782">
      <w:pPr>
        <w:pStyle w:val="Standard"/>
        <w:jc w:val="both"/>
        <w:rPr>
          <w:rFonts w:ascii="Calibri" w:hAnsi="Calibri"/>
        </w:rPr>
      </w:pPr>
      <w:proofErr w:type="gramStart"/>
      <w:r>
        <w:rPr>
          <w:rFonts w:ascii="Calibri" w:hAnsi="Calibri"/>
          <w:shd w:val="clear" w:color="auto" w:fill="FFD320"/>
        </w:rPr>
        <w:t>«Je</w:t>
      </w:r>
      <w:proofErr w:type="gramEnd"/>
      <w:r>
        <w:rPr>
          <w:rFonts w:ascii="Calibri" w:hAnsi="Calibri"/>
          <w:shd w:val="clear" w:color="auto" w:fill="FFD320"/>
        </w:rPr>
        <w:t xml:space="preserve"> crains bien que nous aurons bien fort hâté son déclin et sa ruine par notre contagion»</w:t>
      </w:r>
    </w:p>
    <w:p w:rsidR="00576B64" w:rsidRDefault="00576B64" w:rsidP="008B4782">
      <w:pPr>
        <w:pStyle w:val="Standard"/>
        <w:jc w:val="both"/>
        <w:rPr>
          <w:rFonts w:ascii="Calibri" w:hAnsi="Calibri"/>
          <w:color w:val="579D1C"/>
        </w:rPr>
      </w:pPr>
    </w:p>
    <w:p w:rsidR="00576B64" w:rsidRDefault="006C6B7D" w:rsidP="008B4782">
      <w:pPr>
        <w:pStyle w:val="Standard"/>
        <w:jc w:val="both"/>
        <w:rPr>
          <w:rFonts w:ascii="Calibri" w:hAnsi="Calibri"/>
        </w:rPr>
      </w:pPr>
      <w:r>
        <w:rPr>
          <w:rFonts w:ascii="Calibri" w:hAnsi="Calibri"/>
        </w:rPr>
        <w:t xml:space="preserve">Il envisage l’acte colonisateur → pas comme </w:t>
      </w:r>
      <w:r w:rsidR="008B4782">
        <w:rPr>
          <w:rFonts w:ascii="Calibri" w:hAnsi="Calibri"/>
        </w:rPr>
        <w:t>une emprise commerciale</w:t>
      </w:r>
      <w:r>
        <w:rPr>
          <w:rFonts w:ascii="Calibri" w:hAnsi="Calibri"/>
        </w:rPr>
        <w:t xml:space="preserve"> ou soumission religieuse </w:t>
      </w:r>
      <w:r>
        <w:rPr>
          <w:rFonts w:ascii="Calibri" w:hAnsi="Calibri"/>
        </w:rPr>
        <w:t>ce qu’elle a été, mais → comme une entreprise humaniste d’éducation, ce qu’elle aurait pu être.</w:t>
      </w:r>
    </w:p>
    <w:p w:rsidR="00576B64" w:rsidRDefault="00576B64" w:rsidP="008B4782">
      <w:pPr>
        <w:pStyle w:val="Standard"/>
        <w:jc w:val="both"/>
        <w:rPr>
          <w:rFonts w:ascii="Calibri" w:hAnsi="Calibri"/>
          <w:color w:val="579D1C"/>
        </w:rPr>
      </w:pPr>
    </w:p>
    <w:p w:rsidR="00576B64" w:rsidRDefault="006C6B7D" w:rsidP="008B4782">
      <w:pPr>
        <w:pStyle w:val="Standard"/>
        <w:jc w:val="both"/>
        <w:rPr>
          <w:rFonts w:ascii="Calibri" w:hAnsi="Calibri"/>
        </w:rPr>
      </w:pPr>
      <w:r>
        <w:rPr>
          <w:rFonts w:ascii="Calibri" w:hAnsi="Calibri"/>
        </w:rPr>
        <w:t>Ainsi → il est auteur engagé de son époque → défend une cause → lois naturelles et pas les lois artificielles</w:t>
      </w:r>
    </w:p>
    <w:p w:rsidR="00576B64" w:rsidRDefault="006C6B7D" w:rsidP="008B4782">
      <w:pPr>
        <w:pStyle w:val="Standard"/>
        <w:jc w:val="both"/>
        <w:rPr>
          <w:rFonts w:ascii="Calibri" w:hAnsi="Calibri"/>
        </w:rPr>
      </w:pPr>
      <w:r>
        <w:rPr>
          <w:rFonts w:ascii="Calibri" w:hAnsi="Calibri"/>
        </w:rPr>
        <w:t>Il qualifie cet</w:t>
      </w:r>
      <w:r>
        <w:rPr>
          <w:rFonts w:ascii="Calibri" w:hAnsi="Calibri"/>
        </w:rPr>
        <w:t xml:space="preserve">te civilisation comme parfaite : </w:t>
      </w:r>
      <w:r>
        <w:rPr>
          <w:rFonts w:ascii="Calibri" w:hAnsi="Calibri"/>
          <w:shd w:val="clear" w:color="auto" w:fill="FFD320"/>
        </w:rPr>
        <w:t>« Combien Platon trouverait la république qu’il a imaginée éloignée de cette perfection. »</w:t>
      </w:r>
    </w:p>
    <w:p w:rsidR="00576B64" w:rsidRDefault="00576B64" w:rsidP="008B4782">
      <w:pPr>
        <w:pStyle w:val="Standard"/>
        <w:jc w:val="both"/>
        <w:rPr>
          <w:rFonts w:ascii="Calibri" w:hAnsi="Calibri"/>
        </w:rPr>
      </w:pPr>
    </w:p>
    <w:p w:rsidR="00576B64" w:rsidRDefault="006C6B7D" w:rsidP="008B4782">
      <w:pPr>
        <w:pStyle w:val="Standard"/>
        <w:jc w:val="both"/>
        <w:rPr>
          <w:rFonts w:ascii="Calibri" w:hAnsi="Calibri"/>
        </w:rPr>
      </w:pPr>
      <w:r>
        <w:rPr>
          <w:rFonts w:ascii="Calibri" w:hAnsi="Calibri"/>
        </w:rPr>
        <w:t xml:space="preserve">→ + Dénonce les Européens et leurs pratiques : </w:t>
      </w:r>
      <w:r>
        <w:rPr>
          <w:rFonts w:ascii="Calibri" w:hAnsi="Calibri"/>
          <w:shd w:val="clear" w:color="auto" w:fill="FFD320"/>
        </w:rPr>
        <w:t>« </w:t>
      </w:r>
      <w:r>
        <w:rPr>
          <w:rFonts w:ascii="Calibri" w:hAnsi="Calibri"/>
          <w:shd w:val="clear" w:color="auto" w:fill="FFD428"/>
        </w:rPr>
        <w:t xml:space="preserve">Je pense qu’il y a plus de barbarie à manger </w:t>
      </w:r>
      <w:proofErr w:type="gramStart"/>
      <w:r>
        <w:rPr>
          <w:rFonts w:ascii="Calibri" w:hAnsi="Calibri"/>
          <w:shd w:val="clear" w:color="auto" w:fill="FFD428"/>
        </w:rPr>
        <w:t>un homme vivants</w:t>
      </w:r>
      <w:proofErr w:type="gramEnd"/>
      <w:r>
        <w:rPr>
          <w:rFonts w:ascii="Calibri" w:hAnsi="Calibri"/>
          <w:shd w:val="clear" w:color="auto" w:fill="FFD428"/>
        </w:rPr>
        <w:t xml:space="preserve"> qu’à le manger mort</w:t>
      </w:r>
      <w:r>
        <w:rPr>
          <w:rFonts w:ascii="Calibri" w:hAnsi="Calibri"/>
          <w:shd w:val="clear" w:color="auto" w:fill="FFD320"/>
        </w:rPr>
        <w:t> »</w:t>
      </w:r>
    </w:p>
    <w:p w:rsidR="00576B64" w:rsidRDefault="006C6B7D" w:rsidP="008B4782">
      <w:pPr>
        <w:pStyle w:val="Textbody"/>
        <w:spacing w:after="0" w:line="240" w:lineRule="auto"/>
        <w:jc w:val="both"/>
        <w:rPr>
          <w:rFonts w:ascii="Calibri" w:hAnsi="Calibri"/>
        </w:rPr>
      </w:pPr>
      <w:r>
        <w:rPr>
          <w:rFonts w:ascii="Calibri" w:hAnsi="Calibri"/>
        </w:rPr>
        <w:lastRenderedPageBreak/>
        <w:t>« </w:t>
      </w:r>
      <w:proofErr w:type="gramStart"/>
      <w:r>
        <w:rPr>
          <w:rFonts w:ascii="Calibri" w:hAnsi="Calibri"/>
          <w:shd w:val="clear" w:color="auto" w:fill="FFD428"/>
        </w:rPr>
        <w:t>nous</w:t>
      </w:r>
      <w:proofErr w:type="gramEnd"/>
      <w:r>
        <w:rPr>
          <w:rFonts w:ascii="Calibri" w:hAnsi="Calibri"/>
          <w:shd w:val="clear" w:color="auto" w:fill="FFD428"/>
        </w:rPr>
        <w:t xml:space="preserve"> tous(les européens), qui les surpassons en toute sorte de barbarie </w:t>
      </w:r>
      <w:r>
        <w:rPr>
          <w:rFonts w:ascii="Calibri" w:hAnsi="Calibri"/>
        </w:rPr>
        <w:t>».</w:t>
      </w:r>
    </w:p>
    <w:p w:rsidR="00576B64" w:rsidRDefault="00576B64" w:rsidP="008B4782">
      <w:pPr>
        <w:pStyle w:val="Standard"/>
        <w:jc w:val="both"/>
        <w:rPr>
          <w:rFonts w:ascii="Calibri" w:hAnsi="Calibri"/>
          <w:color w:val="CE181E"/>
        </w:rPr>
      </w:pPr>
    </w:p>
    <w:p w:rsidR="00576B64" w:rsidRPr="008B4782" w:rsidRDefault="006C6B7D" w:rsidP="008B4782">
      <w:pPr>
        <w:pStyle w:val="Standard"/>
        <w:jc w:val="both"/>
        <w:rPr>
          <w:rFonts w:ascii="Calibri" w:hAnsi="Calibri"/>
          <w:b/>
        </w:rPr>
      </w:pPr>
      <w:r w:rsidRPr="008B4782">
        <w:rPr>
          <w:rFonts w:ascii="Calibri" w:hAnsi="Calibri"/>
          <w:b/>
          <w:color w:val="CE181E"/>
        </w:rPr>
        <w:t>II- Montaigne n’est plus un homme engagé de nos jours à travers « Des Cannibales » et « Des coches »</w:t>
      </w:r>
    </w:p>
    <w:p w:rsidR="00576B64" w:rsidRPr="003F1F71" w:rsidRDefault="006C6B7D" w:rsidP="003F1F71">
      <w:pPr>
        <w:pStyle w:val="Standard"/>
        <w:ind w:firstLine="709"/>
        <w:jc w:val="both"/>
        <w:rPr>
          <w:rFonts w:ascii="Calibri" w:hAnsi="Calibri"/>
          <w:b/>
        </w:rPr>
      </w:pPr>
      <w:r w:rsidRPr="003F1F71">
        <w:rPr>
          <w:rFonts w:ascii="Calibri" w:hAnsi="Calibri"/>
          <w:b/>
          <w:color w:val="579D1C"/>
        </w:rPr>
        <w:t>a) Le genre de l’essai et le courant humaniste</w:t>
      </w:r>
    </w:p>
    <w:p w:rsidR="00576B64" w:rsidRDefault="00576B64" w:rsidP="008B4782">
      <w:pPr>
        <w:jc w:val="both"/>
        <w:rPr>
          <w:rFonts w:hint="eastAsia"/>
        </w:rPr>
      </w:pPr>
    </w:p>
    <w:p w:rsidR="00576B64" w:rsidRDefault="006C6B7D" w:rsidP="008B4782">
      <w:pPr>
        <w:pStyle w:val="Standard"/>
        <w:jc w:val="both"/>
        <w:rPr>
          <w:rFonts w:ascii="Calibri" w:hAnsi="Calibri"/>
        </w:rPr>
      </w:pPr>
      <w:r>
        <w:rPr>
          <w:rFonts w:ascii="Calibri" w:hAnsi="Calibri"/>
        </w:rPr>
        <w:t xml:space="preserve">  a) l'essai → éclairage </w:t>
      </w:r>
      <w:r>
        <w:rPr>
          <w:rFonts w:ascii="Calibri" w:hAnsi="Calibri"/>
        </w:rPr>
        <w:t>subjectif</w:t>
      </w:r>
    </w:p>
    <w:p w:rsidR="00576B64" w:rsidRDefault="006C6B7D" w:rsidP="008B4782">
      <w:pPr>
        <w:pStyle w:val="Standard"/>
        <w:jc w:val="both"/>
        <w:rPr>
          <w:rFonts w:ascii="Calibri" w:hAnsi="Calibri"/>
        </w:rPr>
      </w:pPr>
      <w:r>
        <w:rPr>
          <w:rFonts w:ascii="Calibri" w:hAnsi="Calibri"/>
        </w:rPr>
        <w:t xml:space="preserve">  b) le courant humanisme</w:t>
      </w:r>
    </w:p>
    <w:p w:rsidR="00576B64" w:rsidRDefault="006C6B7D" w:rsidP="008B4782">
      <w:pPr>
        <w:pStyle w:val="Standard"/>
        <w:jc w:val="both"/>
        <w:rPr>
          <w:rFonts w:ascii="Calibri" w:hAnsi="Calibri"/>
        </w:rPr>
      </w:pPr>
      <w:r>
        <w:rPr>
          <w:rFonts w:ascii="Calibri" w:hAnsi="Calibri"/>
        </w:rPr>
        <w:t xml:space="preserve">         → idée : considérer que sa vérité est </w:t>
      </w:r>
      <w:r w:rsidR="008B4782">
        <w:rPr>
          <w:rFonts w:ascii="Calibri" w:hAnsi="Calibri"/>
        </w:rPr>
        <w:t>limitée, et</w:t>
      </w:r>
      <w:r>
        <w:rPr>
          <w:rFonts w:ascii="Calibri" w:hAnsi="Calibri"/>
        </w:rPr>
        <w:t xml:space="preserve"> c'est donc accepter la possibilité d'autres vérités → contraire à l'idée d'un homme engagé</w:t>
      </w:r>
    </w:p>
    <w:p w:rsidR="00576B64" w:rsidRDefault="00576B64" w:rsidP="008B4782">
      <w:pPr>
        <w:pStyle w:val="Standard"/>
        <w:jc w:val="both"/>
        <w:rPr>
          <w:rFonts w:ascii="Calibri" w:hAnsi="Calibri"/>
        </w:rPr>
      </w:pPr>
    </w:p>
    <w:p w:rsidR="00576B64" w:rsidRPr="003F1F71" w:rsidRDefault="006C6B7D" w:rsidP="008B4782">
      <w:pPr>
        <w:pStyle w:val="Standard"/>
        <w:jc w:val="both"/>
        <w:rPr>
          <w:rFonts w:ascii="Calibri" w:hAnsi="Calibri"/>
          <w:b/>
        </w:rPr>
      </w:pPr>
      <w:bookmarkStart w:id="0" w:name="_GoBack"/>
      <w:r w:rsidRPr="003F1F71">
        <w:rPr>
          <w:rFonts w:ascii="Calibri" w:hAnsi="Calibri"/>
          <w:b/>
          <w:color w:val="579D1C"/>
        </w:rPr>
        <w:tab/>
        <w:t>b) Une simple comparaison des deux mondes</w:t>
      </w:r>
    </w:p>
    <w:bookmarkEnd w:id="0"/>
    <w:p w:rsidR="00576B64" w:rsidRDefault="00576B64" w:rsidP="008B4782">
      <w:pPr>
        <w:pStyle w:val="Standard"/>
        <w:jc w:val="both"/>
        <w:rPr>
          <w:rFonts w:ascii="Calibri" w:hAnsi="Calibri"/>
        </w:rPr>
      </w:pPr>
    </w:p>
    <w:p w:rsidR="00576B64" w:rsidRDefault="006C6B7D" w:rsidP="008B4782">
      <w:pPr>
        <w:pStyle w:val="Standard"/>
        <w:jc w:val="both"/>
        <w:rPr>
          <w:rFonts w:ascii="Calibri" w:hAnsi="Calibri"/>
        </w:rPr>
      </w:pPr>
      <w:r>
        <w:rPr>
          <w:rFonts w:ascii="Calibri" w:hAnsi="Calibri"/>
        </w:rPr>
        <w:t xml:space="preserve">a) </w:t>
      </w:r>
      <w:r w:rsidR="008B4782">
        <w:rPr>
          <w:rFonts w:ascii="Calibri" w:hAnsi="Calibri"/>
        </w:rPr>
        <w:t>Une opinion exposée</w:t>
      </w:r>
      <w:r>
        <w:rPr>
          <w:rFonts w:ascii="Calibri" w:hAnsi="Calibri"/>
        </w:rPr>
        <w:t xml:space="preserve"> </w:t>
      </w:r>
      <w:r>
        <w:rPr>
          <w:rFonts w:ascii="Calibri" w:hAnsi="Calibri"/>
        </w:rPr>
        <w:t>prudemment</w:t>
      </w:r>
    </w:p>
    <w:p w:rsidR="00576B64" w:rsidRDefault="006C6B7D" w:rsidP="008B4782">
      <w:pPr>
        <w:pStyle w:val="Standard"/>
        <w:jc w:val="both"/>
        <w:rPr>
          <w:rFonts w:ascii="Calibri" w:hAnsi="Calibri"/>
        </w:rPr>
      </w:pPr>
      <w:r>
        <w:rPr>
          <w:rFonts w:ascii="Calibri" w:hAnsi="Calibri"/>
        </w:rPr>
        <w:t>b) Montaigne propose au lecteur de construire leur pensée au regard de la sienne</w:t>
      </w:r>
    </w:p>
    <w:p w:rsidR="00576B64" w:rsidRDefault="00576B64" w:rsidP="008B4782">
      <w:pPr>
        <w:pStyle w:val="Standard"/>
        <w:jc w:val="both"/>
        <w:rPr>
          <w:rFonts w:ascii="Calibri" w:hAnsi="Calibri"/>
        </w:rPr>
      </w:pPr>
    </w:p>
    <w:p w:rsidR="00576B64" w:rsidRDefault="006C6B7D" w:rsidP="008B4782">
      <w:pPr>
        <w:pStyle w:val="Standard"/>
        <w:jc w:val="both"/>
        <w:rPr>
          <w:rFonts w:ascii="Calibri" w:hAnsi="Calibri"/>
        </w:rPr>
      </w:pPr>
      <w:r>
        <w:rPr>
          <w:rFonts w:ascii="Calibri" w:hAnsi="Calibri"/>
        </w:rPr>
        <w:t>Dans « Des Cannibales » et « des coches », Montaigne forge sa propre réflexion en s’appuyant sur la pensée de divers philosophes de l’Antiquité. Non seulement il M</w:t>
      </w:r>
      <w:r>
        <w:rPr>
          <w:rFonts w:ascii="Calibri" w:hAnsi="Calibri"/>
        </w:rPr>
        <w:t>ontaigne se refuse à s’enfermer dans un mode unique de penser mais, tout au long de sa vie, il se montre capable d’évoluer, comme en témoigne l’écriture singulière de l’essai.</w:t>
      </w:r>
    </w:p>
    <w:p w:rsidR="00576B64" w:rsidRDefault="006C6B7D" w:rsidP="008B4782">
      <w:pPr>
        <w:pStyle w:val="Standard"/>
        <w:jc w:val="both"/>
        <w:rPr>
          <w:rFonts w:ascii="Calibri" w:hAnsi="Calibri"/>
        </w:rPr>
      </w:pPr>
      <w:proofErr w:type="gramStart"/>
      <w:r>
        <w:rPr>
          <w:rFonts w:ascii="Calibri" w:hAnsi="Calibri"/>
        </w:rPr>
        <w:t>liberté</w:t>
      </w:r>
      <w:proofErr w:type="gramEnd"/>
      <w:r>
        <w:rPr>
          <w:rFonts w:ascii="Calibri" w:hAnsi="Calibri"/>
        </w:rPr>
        <w:t xml:space="preserve"> de pensée revendique par les humaniste</w:t>
      </w:r>
    </w:p>
    <w:p w:rsidR="00576B64" w:rsidRDefault="006C6B7D" w:rsidP="008B4782">
      <w:pPr>
        <w:pStyle w:val="Standard"/>
        <w:jc w:val="both"/>
        <w:rPr>
          <w:rFonts w:ascii="Calibri" w:hAnsi="Calibri"/>
        </w:rPr>
      </w:pPr>
      <w:proofErr w:type="gramStart"/>
      <w:r>
        <w:rPr>
          <w:rFonts w:ascii="Calibri" w:hAnsi="Calibri"/>
        </w:rPr>
        <w:t>l'essai</w:t>
      </w:r>
      <w:proofErr w:type="gramEnd"/>
      <w:r>
        <w:rPr>
          <w:rFonts w:ascii="Calibri" w:hAnsi="Calibri"/>
        </w:rPr>
        <w:t xml:space="preserve"> → la pensée se transfor</w:t>
      </w:r>
      <w:r>
        <w:rPr>
          <w:rFonts w:ascii="Calibri" w:hAnsi="Calibri"/>
        </w:rPr>
        <w:t>me continuelle au fil de l'évolution de l'écrivain</w:t>
      </w:r>
    </w:p>
    <w:p w:rsidR="00576B64" w:rsidRDefault="006C6B7D" w:rsidP="008B4782">
      <w:pPr>
        <w:pStyle w:val="Standard"/>
        <w:jc w:val="both"/>
        <w:rPr>
          <w:rFonts w:ascii="Calibri" w:hAnsi="Calibri"/>
        </w:rPr>
      </w:pPr>
      <w:proofErr w:type="gramStart"/>
      <w:r>
        <w:rPr>
          <w:rFonts w:ascii="Calibri" w:hAnsi="Calibri"/>
        </w:rPr>
        <w:t>l'essai</w:t>
      </w:r>
      <w:proofErr w:type="gramEnd"/>
      <w:r>
        <w:rPr>
          <w:rFonts w:ascii="Calibri" w:hAnsi="Calibri"/>
        </w:rPr>
        <w:t xml:space="preserve"> un texte argumentatif dans lequel l'auteur s'essaye sur différents sujets en proposant un avis personnel</w:t>
      </w:r>
    </w:p>
    <w:p w:rsidR="00576B64" w:rsidRDefault="006C6B7D" w:rsidP="008B4782">
      <w:pPr>
        <w:pStyle w:val="Standard"/>
        <w:jc w:val="both"/>
        <w:rPr>
          <w:rFonts w:ascii="Calibri" w:hAnsi="Calibri"/>
        </w:rPr>
      </w:pPr>
      <w:proofErr w:type="gramStart"/>
      <w:r>
        <w:rPr>
          <w:rFonts w:ascii="Calibri" w:hAnsi="Calibri"/>
        </w:rPr>
        <w:t>l'auteur</w:t>
      </w:r>
      <w:proofErr w:type="gramEnd"/>
      <w:r>
        <w:rPr>
          <w:rFonts w:ascii="Calibri" w:hAnsi="Calibri"/>
        </w:rPr>
        <w:t xml:space="preserve"> s'implique dans ses textes au </w:t>
      </w:r>
      <w:r w:rsidR="008B4782">
        <w:rPr>
          <w:rFonts w:ascii="Calibri" w:hAnsi="Calibri"/>
        </w:rPr>
        <w:t>côté</w:t>
      </w:r>
      <w:r>
        <w:rPr>
          <w:rFonts w:ascii="Calibri" w:hAnsi="Calibri"/>
        </w:rPr>
        <w:t xml:space="preserve"> du lecteur comme l'indique les pronoms </w:t>
      </w:r>
      <w:r>
        <w:rPr>
          <w:rFonts w:ascii="Calibri" w:hAnsi="Calibri"/>
        </w:rPr>
        <w:t>personnel</w:t>
      </w:r>
      <w:r w:rsidR="008B4782">
        <w:rPr>
          <w:rFonts w:ascii="Calibri" w:hAnsi="Calibri"/>
        </w:rPr>
        <w:t>s</w:t>
      </w:r>
      <w:r>
        <w:rPr>
          <w:rFonts w:ascii="Calibri" w:hAnsi="Calibri"/>
        </w:rPr>
        <w:t xml:space="preserve"> employé</w:t>
      </w:r>
      <w:r w:rsidR="008B4782">
        <w:rPr>
          <w:rFonts w:ascii="Calibri" w:hAnsi="Calibri"/>
        </w:rPr>
        <w:t>s</w:t>
      </w:r>
      <w:r>
        <w:rPr>
          <w:rFonts w:ascii="Calibri" w:hAnsi="Calibri"/>
        </w:rPr>
        <w:t xml:space="preserve"> </w:t>
      </w:r>
      <w:r w:rsidR="008B4782">
        <w:rPr>
          <w:rFonts w:ascii="Calibri" w:hAnsi="Calibri"/>
        </w:rPr>
        <w:t>et les possessifs « </w:t>
      </w:r>
      <w:r>
        <w:rPr>
          <w:rFonts w:ascii="Calibri" w:hAnsi="Calibri"/>
        </w:rPr>
        <w:t>nos</w:t>
      </w:r>
      <w:r w:rsidR="008B4782">
        <w:rPr>
          <w:rFonts w:ascii="Calibri" w:hAnsi="Calibri"/>
        </w:rPr>
        <w:t>,</w:t>
      </w:r>
      <w:r>
        <w:rPr>
          <w:rFonts w:ascii="Calibri" w:hAnsi="Calibri"/>
        </w:rPr>
        <w:t xml:space="preserve"> notre</w:t>
      </w:r>
      <w:r w:rsidR="008B4782">
        <w:rPr>
          <w:rFonts w:ascii="Calibri" w:hAnsi="Calibri"/>
        </w:rPr>
        <w:t> »</w:t>
      </w:r>
      <w:r>
        <w:rPr>
          <w:rFonts w:ascii="Calibri" w:hAnsi="Calibri"/>
        </w:rPr>
        <w:t xml:space="preserve"> il fait du lecteur un interlocuteur potentiel avec lequel il dialogue sans adopter le statut d'un homme supérieur</w:t>
      </w:r>
    </w:p>
    <w:p w:rsidR="00576B64" w:rsidRDefault="00576B64" w:rsidP="008B4782">
      <w:pPr>
        <w:pStyle w:val="Standard"/>
        <w:jc w:val="both"/>
        <w:rPr>
          <w:rFonts w:ascii="Calibri" w:hAnsi="Calibri"/>
        </w:rPr>
      </w:pPr>
    </w:p>
    <w:p w:rsidR="00576B64" w:rsidRDefault="00576B64" w:rsidP="008B4782">
      <w:pPr>
        <w:pStyle w:val="Standard"/>
        <w:jc w:val="both"/>
        <w:rPr>
          <w:rFonts w:ascii="Calibri" w:hAnsi="Calibri"/>
        </w:rPr>
      </w:pPr>
    </w:p>
    <w:p w:rsidR="00576B64" w:rsidRDefault="00576B64" w:rsidP="008B4782">
      <w:pPr>
        <w:pStyle w:val="Standard"/>
        <w:jc w:val="both"/>
        <w:rPr>
          <w:rFonts w:ascii="Calibri" w:hAnsi="Calibri"/>
          <w:color w:val="C5000B"/>
        </w:rPr>
      </w:pPr>
    </w:p>
    <w:p w:rsidR="00576B64" w:rsidRDefault="006C6B7D" w:rsidP="008B4782">
      <w:pPr>
        <w:pStyle w:val="Textbody"/>
        <w:spacing w:after="0" w:line="240" w:lineRule="auto"/>
        <w:jc w:val="both"/>
        <w:rPr>
          <w:rFonts w:ascii="Calibri" w:hAnsi="Calibri"/>
          <w:color w:val="C5000B"/>
        </w:rPr>
      </w:pPr>
      <w:r>
        <w:rPr>
          <w:rFonts w:ascii="Calibri" w:hAnsi="Calibri"/>
          <w:color w:val="C5000B"/>
        </w:rPr>
        <w:t>Conclusion :</w:t>
      </w:r>
    </w:p>
    <w:p w:rsidR="00576B64" w:rsidRDefault="00576B64" w:rsidP="008B4782">
      <w:pPr>
        <w:pStyle w:val="Textbody"/>
        <w:spacing w:after="0" w:line="240" w:lineRule="auto"/>
        <w:jc w:val="both"/>
        <w:rPr>
          <w:rFonts w:ascii="Calibri" w:hAnsi="Calibri"/>
        </w:rPr>
      </w:pPr>
    </w:p>
    <w:p w:rsidR="00576B64" w:rsidRDefault="006C6B7D" w:rsidP="008B4782">
      <w:pPr>
        <w:pStyle w:val="Textbody"/>
        <w:spacing w:after="0" w:line="240" w:lineRule="auto"/>
        <w:jc w:val="both"/>
        <w:rPr>
          <w:rFonts w:ascii="Calibri" w:hAnsi="Calibri"/>
        </w:rPr>
      </w:pPr>
      <w:r>
        <w:rPr>
          <w:rFonts w:ascii="Calibri" w:hAnsi="Calibri"/>
        </w:rPr>
        <w:t xml:space="preserve">Ainsi, Montaigne était bel et bien un homme engagé pour son époque comme l’affirme Francis </w:t>
      </w:r>
      <w:proofErr w:type="spellStart"/>
      <w:r>
        <w:rPr>
          <w:rFonts w:ascii="Calibri" w:hAnsi="Calibri"/>
        </w:rPr>
        <w:t>Jeans</w:t>
      </w:r>
      <w:r>
        <w:rPr>
          <w:rFonts w:ascii="Calibri" w:hAnsi="Calibri"/>
        </w:rPr>
        <w:t>on</w:t>
      </w:r>
      <w:proofErr w:type="spellEnd"/>
      <w:r>
        <w:rPr>
          <w:rFonts w:ascii="Calibri" w:hAnsi="Calibri"/>
        </w:rPr>
        <w:t xml:space="preserve">, en prenant parti et défendant la cause des lois naturelles en dépit des lois « Européennes » dites artificielles qu’on retrouve dans « Des Cannibales » et « Des Coches ». On pourrait bien penser que Montaigne est encore aujourd’hui un homme engagé car </w:t>
      </w:r>
      <w:r>
        <w:rPr>
          <w:rFonts w:ascii="Calibri" w:hAnsi="Calibri"/>
        </w:rPr>
        <w:t xml:space="preserve">les causes qu’il défendait sont tout de même d’actualité, mais selon la définition de l’homme engagé de nos jours, Montaigne n’est finalement plus considéré comme un homme engagé. Ainsi le jugement de Francis </w:t>
      </w:r>
      <w:proofErr w:type="spellStart"/>
      <w:r>
        <w:rPr>
          <w:rFonts w:ascii="Calibri" w:hAnsi="Calibri"/>
        </w:rPr>
        <w:t>Jeanson</w:t>
      </w:r>
      <w:proofErr w:type="spellEnd"/>
      <w:r>
        <w:rPr>
          <w:rFonts w:ascii="Calibri" w:hAnsi="Calibri"/>
        </w:rPr>
        <w:t xml:space="preserve"> nous semble bien correspondre à notre l</w:t>
      </w:r>
      <w:r>
        <w:rPr>
          <w:rFonts w:ascii="Calibri" w:hAnsi="Calibri"/>
        </w:rPr>
        <w:t>ecture « Des Cannibales » et « Des Coches »</w:t>
      </w:r>
      <w:r w:rsidR="008B4782">
        <w:rPr>
          <w:rFonts w:ascii="Calibri" w:hAnsi="Calibri"/>
        </w:rPr>
        <w:t>.</w:t>
      </w:r>
    </w:p>
    <w:p w:rsidR="00576B64" w:rsidRDefault="00576B64">
      <w:pPr>
        <w:pStyle w:val="Textbody"/>
        <w:spacing w:after="0" w:line="240" w:lineRule="auto"/>
        <w:rPr>
          <w:rFonts w:ascii="Calibri" w:hAnsi="Calibri"/>
          <w:color w:val="CE181E"/>
        </w:rPr>
      </w:pPr>
    </w:p>
    <w:sectPr w:rsidR="00576B64">
      <w:pgSz w:w="11906" w:h="16838"/>
      <w:pgMar w:top="1134" w:right="1134" w:bottom="1134" w:left="1134"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6C6B7D" w:rsidRDefault="006C6B7D">
      <w:pPr>
        <w:rPr>
          <w:rFonts w:hint="eastAsia"/>
        </w:rPr>
      </w:pPr>
      <w:r>
        <w:separator/>
      </w:r>
    </w:p>
  </w:endnote>
  <w:endnote w:type="continuationSeparator" w:id="0">
    <w:p w:rsidR="006C6B7D" w:rsidRDefault="006C6B7D">
      <w:pPr>
        <w:rPr>
          <w:rFonts w:hint="eastAsia"/>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Liberation Serif">
    <w:altName w:val="Times New Roman"/>
    <w:panose1 w:val="020B0604020202020204"/>
    <w:charset w:val="00"/>
    <w:family w:val="roman"/>
    <w:pitch w:val="variable"/>
  </w:font>
  <w:font w:name="SimSun">
    <w:altName w:val="宋体"/>
    <w:panose1 w:val="02010600030101010101"/>
    <w:charset w:val="86"/>
    <w:family w:val="auto"/>
    <w:pitch w:val="variable"/>
    <w:sig w:usb0="00000003" w:usb1="288F0000" w:usb2="00000016" w:usb3="00000000" w:csb0="00040001" w:csb1="00000000"/>
  </w:font>
  <w:font w:name="Lucida Sans">
    <w:panose1 w:val="020B0602030504020204"/>
    <w:charset w:val="4D"/>
    <w:family w:val="swiss"/>
    <w:pitch w:val="variable"/>
    <w:sig w:usb0="00000003" w:usb1="00000000" w:usb2="00000000" w:usb3="00000000" w:csb0="00000001" w:csb1="00000000"/>
  </w:font>
  <w:font w:name="Times New Roman">
    <w:altName w:val="Wingdings"/>
    <w:panose1 w:val="02020603050405020304"/>
    <w:charset w:val="00"/>
    <w:family w:val="roman"/>
    <w:pitch w:val="variable"/>
    <w:sig w:usb0="E0002AEF" w:usb1="C0007841" w:usb2="00000009" w:usb3="00000000" w:csb0="000001FF" w:csb1="00000000"/>
  </w:font>
  <w:font w:name="Liberation Sans">
    <w:panose1 w:val="020B0604020202020204"/>
    <w:charset w:val="00"/>
    <w:family w:val="swiss"/>
    <w:pitch w:val="variable"/>
  </w:font>
  <w:font w:name="Microsoft YaHei">
    <w:panose1 w:val="020B0503020204020204"/>
    <w:charset w:val="86"/>
    <w:family w:val="swiss"/>
    <w:pitch w:val="variable"/>
    <w:sig w:usb0="80000287" w:usb1="28CF3C52" w:usb2="00000016" w:usb3="00000000" w:csb0="0004001F" w:csb1="00000000"/>
  </w:font>
  <w:font w:name="OpenSymbol">
    <w:panose1 w:val="020B0604020202020204"/>
    <w:charset w:val="02"/>
    <w:family w:val="auto"/>
    <w:pitch w:val="default"/>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6C6B7D" w:rsidRDefault="006C6B7D">
      <w:pPr>
        <w:rPr>
          <w:rFonts w:hint="eastAsia"/>
        </w:rPr>
      </w:pPr>
      <w:r>
        <w:rPr>
          <w:color w:val="000000"/>
        </w:rPr>
        <w:separator/>
      </w:r>
    </w:p>
  </w:footnote>
  <w:footnote w:type="continuationSeparator" w:id="0">
    <w:p w:rsidR="006C6B7D" w:rsidRDefault="006C6B7D">
      <w:pPr>
        <w:rPr>
          <w:rFonts w:hint="eastAsia"/>
        </w:rPr>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225"/>
  <w:proofState w:spelling="clean" w:grammar="clean"/>
  <w:defaultTabStop w:val="709"/>
  <w:autoHyphenation/>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useWord2013TrackBottomHyphenation" w:uri="http://schemas.microsoft.com/office/word" w:val="1"/>
  </w:compat>
  <w:rsids>
    <w:rsidRoot w:val="00576B64"/>
    <w:rsid w:val="003F1F71"/>
    <w:rsid w:val="00576B64"/>
    <w:rsid w:val="006C6B7D"/>
    <w:rsid w:val="008B4782"/>
    <w:rsid w:val="00A636BB"/>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decimalSymbol w:val=","/>
  <w:listSeparator w:val=";"/>
  <w14:docId w14:val="5D0F5551"/>
  <w15:docId w15:val="{CF98716B-B2B4-F44C-9A8C-E26E4FE8CB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Liberation Serif" w:eastAsia="SimSun" w:hAnsi="Liberation Serif" w:cs="Lucida Sans"/>
        <w:kern w:val="3"/>
        <w:sz w:val="24"/>
        <w:szCs w:val="24"/>
        <w:lang w:val="fr-FR" w:eastAsia="zh-CN" w:bidi="hi-IN"/>
      </w:rPr>
    </w:rPrDefault>
    <w:pPrDefault>
      <w:pPr>
        <w:suppressAutoHyphens/>
        <w:autoSpaceDN w:val="0"/>
        <w:textAlignment w:val="baseline"/>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Standard">
    <w:name w:val="Standard"/>
  </w:style>
  <w:style w:type="paragraph" w:customStyle="1" w:styleId="Heading">
    <w:name w:val="Heading"/>
    <w:basedOn w:val="Standard"/>
    <w:next w:val="Textbody"/>
    <w:pPr>
      <w:keepNext/>
      <w:spacing w:before="240" w:after="120"/>
    </w:pPr>
    <w:rPr>
      <w:rFonts w:ascii="Liberation Sans" w:eastAsia="Microsoft YaHei" w:hAnsi="Liberation Sans"/>
      <w:sz w:val="28"/>
      <w:szCs w:val="28"/>
    </w:rPr>
  </w:style>
  <w:style w:type="paragraph" w:customStyle="1" w:styleId="Textbody">
    <w:name w:val="Text body"/>
    <w:basedOn w:val="Standard"/>
    <w:pPr>
      <w:spacing w:after="140" w:line="276" w:lineRule="auto"/>
    </w:pPr>
  </w:style>
  <w:style w:type="paragraph" w:styleId="Liste">
    <w:name w:val="List"/>
    <w:basedOn w:val="Textbody"/>
  </w:style>
  <w:style w:type="paragraph" w:styleId="Lgende">
    <w:name w:val="caption"/>
    <w:basedOn w:val="Standard"/>
    <w:pPr>
      <w:suppressLineNumbers/>
      <w:spacing w:before="120" w:after="120"/>
    </w:pPr>
    <w:rPr>
      <w:i/>
      <w:iCs/>
    </w:rPr>
  </w:style>
  <w:style w:type="paragraph" w:customStyle="1" w:styleId="Index">
    <w:name w:val="Index"/>
    <w:basedOn w:val="Standard"/>
    <w:pPr>
      <w:suppressLineNumbers/>
    </w:pPr>
  </w:style>
  <w:style w:type="character" w:customStyle="1" w:styleId="NumberingSymbols">
    <w:name w:val="Numbering Symbols"/>
  </w:style>
  <w:style w:type="character" w:customStyle="1" w:styleId="BulletSymbols">
    <w:name w:val="Bullet Symbols"/>
    <w:rPr>
      <w:rFonts w:ascii="OpenSymbol" w:eastAsia="OpenSymbol" w:hAnsi="OpenSymbol" w:cs="OpenSymbo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TotalTime>
  <Pages>3</Pages>
  <Words>1102</Words>
  <Characters>6066</Characters>
  <Application>Microsoft Office Word</Application>
  <DocSecurity>0</DocSecurity>
  <Lines>50</Lines>
  <Paragraphs>14</Paragraphs>
  <ScaleCrop>false</ScaleCrop>
  <Company/>
  <LinksUpToDate>false</LinksUpToDate>
  <CharactersWithSpaces>7154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ghislaine zaneboni</cp:lastModifiedBy>
  <cp:revision>4</cp:revision>
  <dcterms:created xsi:type="dcterms:W3CDTF">2021-05-15T05:12:00Z</dcterms:created>
  <dcterms:modified xsi:type="dcterms:W3CDTF">2021-05-15T05:15:00Z</dcterms:modified>
</cp:coreProperties>
</file>