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B777" w14:textId="0BC0D14A" w:rsidR="00ED78BF" w:rsidRDefault="00807DA1" w:rsidP="00935089">
      <w:pPr>
        <w:spacing w:after="0" w:line="240" w:lineRule="auto"/>
        <w:ind w:left="2832" w:firstLine="708"/>
        <w:rPr>
          <w:b/>
          <w:sz w:val="28"/>
          <w:szCs w:val="28"/>
        </w:rPr>
      </w:pPr>
      <w:r w:rsidRPr="00807DA1">
        <w:rPr>
          <w:b/>
          <w:sz w:val="28"/>
          <w:szCs w:val="28"/>
        </w:rPr>
        <w:t>Exposé Français LI Montaigne :</w:t>
      </w:r>
    </w:p>
    <w:p w14:paraId="7F29BA5A" w14:textId="77777777" w:rsidR="00935089" w:rsidRDefault="00935089" w:rsidP="00935089">
      <w:pPr>
        <w:spacing w:after="0" w:line="240" w:lineRule="auto"/>
        <w:ind w:left="2832" w:firstLine="708"/>
        <w:rPr>
          <w:b/>
          <w:sz w:val="28"/>
          <w:szCs w:val="28"/>
        </w:rPr>
      </w:pPr>
    </w:p>
    <w:p w14:paraId="69E7165C" w14:textId="77777777" w:rsidR="00807DA1" w:rsidRPr="00FB4D86" w:rsidRDefault="004335B1" w:rsidP="00935089">
      <w:pPr>
        <w:spacing w:after="0" w:line="240" w:lineRule="auto"/>
        <w:jc w:val="both"/>
        <w:rPr>
          <w:b/>
          <w:i/>
          <w:sz w:val="24"/>
          <w:szCs w:val="24"/>
        </w:rPr>
      </w:pPr>
      <w:r w:rsidRPr="00FB4D86">
        <w:rPr>
          <w:rFonts w:ascii="Helvetica" w:hAnsi="Helvetica" w:cs="Helvetica"/>
          <w:i/>
          <w:sz w:val="24"/>
          <w:szCs w:val="24"/>
          <w:shd w:val="clear" w:color="auto" w:fill="E6E6E6"/>
        </w:rPr>
        <w:t>Le détour par l’Autre est-il pour Montaigne, dans « Des Cannibales » et « Des Coches », un moyen adapté à la remise en cause de la société de son temps ?</w:t>
      </w:r>
    </w:p>
    <w:p w14:paraId="6151C839" w14:textId="77777777" w:rsidR="00D76059" w:rsidRDefault="00D76059" w:rsidP="00935089">
      <w:pPr>
        <w:spacing w:after="0" w:line="240" w:lineRule="auto"/>
        <w:jc w:val="both"/>
        <w:rPr>
          <w:sz w:val="24"/>
          <w:szCs w:val="24"/>
        </w:rPr>
      </w:pPr>
      <w:bookmarkStart w:id="0" w:name="_GoBack"/>
      <w:bookmarkEnd w:id="0"/>
    </w:p>
    <w:p w14:paraId="197B15C4" w14:textId="77777777" w:rsidR="00807DA1" w:rsidRPr="00D97C34" w:rsidRDefault="005579EF" w:rsidP="00935089">
      <w:pPr>
        <w:spacing w:after="0" w:line="240" w:lineRule="auto"/>
        <w:jc w:val="both"/>
        <w:rPr>
          <w:color w:val="0070C0"/>
          <w:sz w:val="24"/>
          <w:szCs w:val="24"/>
        </w:rPr>
      </w:pPr>
      <w:r>
        <w:rPr>
          <w:color w:val="0070C0"/>
          <w:sz w:val="24"/>
          <w:szCs w:val="24"/>
        </w:rPr>
        <w:t xml:space="preserve">/ </w:t>
      </w:r>
      <w:r w:rsidR="00D76059" w:rsidRPr="00D97C34">
        <w:rPr>
          <w:color w:val="0070C0"/>
          <w:sz w:val="24"/>
          <w:szCs w:val="24"/>
        </w:rPr>
        <w:t>Introduction :</w:t>
      </w:r>
    </w:p>
    <w:p w14:paraId="21FEB8A0" w14:textId="25BC789C" w:rsidR="00D76059" w:rsidRPr="00D97C34" w:rsidRDefault="00553A36" w:rsidP="00935089">
      <w:pPr>
        <w:spacing w:after="0" w:line="240" w:lineRule="auto"/>
        <w:jc w:val="both"/>
        <w:rPr>
          <w:color w:val="0070C0"/>
          <w:sz w:val="24"/>
          <w:szCs w:val="24"/>
        </w:rPr>
      </w:pPr>
      <w:r w:rsidRPr="00D97C34">
        <w:rPr>
          <w:color w:val="0070C0"/>
          <w:sz w:val="24"/>
          <w:szCs w:val="24"/>
        </w:rPr>
        <w:t>Montaigne écrit au sein de son Essai « Des Coches » que, pour se former, il faut « frotter et limer notre cervelle contre celle d’autrui. »</w:t>
      </w:r>
      <w:r w:rsidR="00663D41" w:rsidRPr="00D97C34">
        <w:rPr>
          <w:color w:val="0070C0"/>
          <w:sz w:val="24"/>
          <w:szCs w:val="24"/>
        </w:rPr>
        <w:t xml:space="preserve"> Autrement dit, la confrontation avec « l’Autre » est une condition sine qua non à la connaissance de soi.</w:t>
      </w:r>
      <w:r w:rsidR="005579EF">
        <w:rPr>
          <w:color w:val="0070C0"/>
          <w:sz w:val="24"/>
          <w:szCs w:val="24"/>
        </w:rPr>
        <w:t xml:space="preserve"> /</w:t>
      </w:r>
      <w:r w:rsidR="001739FB" w:rsidRPr="00D97C34">
        <w:rPr>
          <w:color w:val="0070C0"/>
          <w:sz w:val="24"/>
          <w:szCs w:val="24"/>
        </w:rPr>
        <w:t xml:space="preserve"> Les essais de Montaigne posent ainsi les fondements de l’ethnologie en proposant non seulement une</w:t>
      </w:r>
      <w:r w:rsidR="00E37428" w:rsidRPr="00D97C34">
        <w:rPr>
          <w:color w:val="0070C0"/>
          <w:sz w:val="24"/>
          <w:szCs w:val="24"/>
        </w:rPr>
        <w:t xml:space="preserve"> confrontation de deux « mondes »</w:t>
      </w:r>
      <w:r w:rsidR="005F7CCF" w:rsidRPr="00D97C34">
        <w:rPr>
          <w:color w:val="0070C0"/>
          <w:sz w:val="24"/>
          <w:szCs w:val="24"/>
        </w:rPr>
        <w:t>, de deux espaces géographiques</w:t>
      </w:r>
      <w:r w:rsidR="00E37428" w:rsidRPr="00D97C34">
        <w:rPr>
          <w:color w:val="0070C0"/>
          <w:sz w:val="24"/>
          <w:szCs w:val="24"/>
        </w:rPr>
        <w:t>, L’Européen et L’</w:t>
      </w:r>
      <w:r w:rsidR="005F7CCF" w:rsidRPr="00D97C34">
        <w:rPr>
          <w:color w:val="0070C0"/>
          <w:sz w:val="24"/>
          <w:szCs w:val="24"/>
        </w:rPr>
        <w:t xml:space="preserve">américain mais aussi une mise en dialogue des penseurs </w:t>
      </w:r>
      <w:r w:rsidR="00DA5487">
        <w:rPr>
          <w:color w:val="0070C0"/>
          <w:sz w:val="24"/>
          <w:szCs w:val="24"/>
        </w:rPr>
        <w:t>a</w:t>
      </w:r>
      <w:r w:rsidR="005F7CCF" w:rsidRPr="00D97C34">
        <w:rPr>
          <w:color w:val="0070C0"/>
          <w:sz w:val="24"/>
          <w:szCs w:val="24"/>
        </w:rPr>
        <w:t xml:space="preserve">ntiques </w:t>
      </w:r>
      <w:r w:rsidR="00870050" w:rsidRPr="00D97C34">
        <w:rPr>
          <w:color w:val="0070C0"/>
          <w:sz w:val="24"/>
          <w:szCs w:val="24"/>
        </w:rPr>
        <w:t>qui peuvent être qualifiés</w:t>
      </w:r>
      <w:r w:rsidR="00387009" w:rsidRPr="00D97C34">
        <w:rPr>
          <w:color w:val="0070C0"/>
          <w:sz w:val="24"/>
          <w:szCs w:val="24"/>
        </w:rPr>
        <w:t xml:space="preserve"> « </w:t>
      </w:r>
      <w:r w:rsidR="00870050" w:rsidRPr="00D97C34">
        <w:rPr>
          <w:color w:val="0070C0"/>
          <w:sz w:val="24"/>
          <w:szCs w:val="24"/>
        </w:rPr>
        <w:t>d</w:t>
      </w:r>
      <w:r w:rsidR="00387009" w:rsidRPr="00D97C34">
        <w:rPr>
          <w:color w:val="0070C0"/>
          <w:sz w:val="24"/>
          <w:szCs w:val="24"/>
        </w:rPr>
        <w:t>’</w:t>
      </w:r>
      <w:r w:rsidR="00DA5487">
        <w:rPr>
          <w:color w:val="0070C0"/>
          <w:sz w:val="24"/>
          <w:szCs w:val="24"/>
        </w:rPr>
        <w:t>A</w:t>
      </w:r>
      <w:r w:rsidR="00387009" w:rsidRPr="00D97C34">
        <w:rPr>
          <w:color w:val="0070C0"/>
          <w:sz w:val="24"/>
          <w:szCs w:val="24"/>
        </w:rPr>
        <w:t>utre » temporel.</w:t>
      </w:r>
      <w:r w:rsidR="005579EF">
        <w:rPr>
          <w:color w:val="0070C0"/>
          <w:sz w:val="24"/>
          <w:szCs w:val="24"/>
        </w:rPr>
        <w:t xml:space="preserve"> /</w:t>
      </w:r>
    </w:p>
    <w:p w14:paraId="43FDA359" w14:textId="77777777" w:rsidR="00612C8E" w:rsidRDefault="00612C8E" w:rsidP="00935089">
      <w:pPr>
        <w:spacing w:after="0" w:line="240" w:lineRule="auto"/>
        <w:jc w:val="both"/>
        <w:rPr>
          <w:sz w:val="24"/>
          <w:szCs w:val="24"/>
        </w:rPr>
      </w:pPr>
    </w:p>
    <w:p w14:paraId="74706346" w14:textId="77777777" w:rsidR="00870050" w:rsidRPr="00D97C34" w:rsidRDefault="005579EF" w:rsidP="00935089">
      <w:pPr>
        <w:spacing w:after="0" w:line="240" w:lineRule="auto"/>
        <w:jc w:val="both"/>
        <w:rPr>
          <w:b/>
          <w:color w:val="00B050"/>
          <w:sz w:val="24"/>
          <w:szCs w:val="24"/>
        </w:rPr>
      </w:pPr>
      <w:r>
        <w:rPr>
          <w:b/>
          <w:color w:val="00B050"/>
          <w:sz w:val="24"/>
          <w:szCs w:val="24"/>
        </w:rPr>
        <w:t xml:space="preserve">/ </w:t>
      </w:r>
      <w:r w:rsidR="00612C8E" w:rsidRPr="00D97C34">
        <w:rPr>
          <w:b/>
          <w:color w:val="00B050"/>
          <w:sz w:val="24"/>
          <w:szCs w:val="24"/>
        </w:rPr>
        <w:t>Problématique :</w:t>
      </w:r>
    </w:p>
    <w:p w14:paraId="169D5B62" w14:textId="77777777" w:rsidR="00612C8E" w:rsidRPr="00D97C34" w:rsidRDefault="00612C8E" w:rsidP="00935089">
      <w:pPr>
        <w:spacing w:after="0" w:line="240" w:lineRule="auto"/>
        <w:jc w:val="both"/>
        <w:rPr>
          <w:b/>
          <w:color w:val="00B050"/>
          <w:sz w:val="24"/>
          <w:szCs w:val="24"/>
        </w:rPr>
      </w:pPr>
      <w:r w:rsidRPr="00D97C34">
        <w:rPr>
          <w:b/>
          <w:color w:val="00B050"/>
          <w:sz w:val="24"/>
          <w:szCs w:val="24"/>
        </w:rPr>
        <w:t>Dans « Des cannibales » et « Des coches »</w:t>
      </w:r>
      <w:r w:rsidR="00D94B93" w:rsidRPr="00D97C34">
        <w:rPr>
          <w:b/>
          <w:color w:val="00B050"/>
          <w:sz w:val="24"/>
          <w:szCs w:val="24"/>
        </w:rPr>
        <w:t xml:space="preserve">, Montaigne parvient-il </w:t>
      </w:r>
      <w:r w:rsidR="00CC2840" w:rsidRPr="00D97C34">
        <w:rPr>
          <w:b/>
          <w:color w:val="00B050"/>
          <w:sz w:val="24"/>
          <w:szCs w:val="24"/>
        </w:rPr>
        <w:t xml:space="preserve">à remettre en question les certitudes des Européens en la supériorité de leur civilisation, leur ethnocentrisme, </w:t>
      </w:r>
      <w:r w:rsidR="0085329A" w:rsidRPr="00D97C34">
        <w:rPr>
          <w:b/>
          <w:color w:val="00B050"/>
          <w:sz w:val="24"/>
          <w:szCs w:val="24"/>
        </w:rPr>
        <w:t xml:space="preserve">au travers de la confrontation avec </w:t>
      </w:r>
      <w:r w:rsidR="00AE0ECE" w:rsidRPr="00D97C34">
        <w:rPr>
          <w:b/>
          <w:color w:val="00B050"/>
          <w:sz w:val="24"/>
          <w:szCs w:val="24"/>
        </w:rPr>
        <w:t>« </w:t>
      </w:r>
      <w:r w:rsidR="0085329A" w:rsidRPr="00D97C34">
        <w:rPr>
          <w:b/>
          <w:color w:val="00B050"/>
          <w:sz w:val="24"/>
          <w:szCs w:val="24"/>
        </w:rPr>
        <w:t>l’Autre</w:t>
      </w:r>
      <w:r w:rsidR="00AE0ECE" w:rsidRPr="00D97C34">
        <w:rPr>
          <w:b/>
          <w:color w:val="00B050"/>
          <w:sz w:val="24"/>
          <w:szCs w:val="24"/>
        </w:rPr>
        <w:t> »</w:t>
      </w:r>
      <w:r w:rsidR="0085329A" w:rsidRPr="00D97C34">
        <w:rPr>
          <w:b/>
          <w:color w:val="00B050"/>
          <w:sz w:val="24"/>
          <w:szCs w:val="24"/>
        </w:rPr>
        <w:t xml:space="preserve"> géographique et temporel ?</w:t>
      </w:r>
      <w:r w:rsidR="005579EF">
        <w:rPr>
          <w:b/>
          <w:color w:val="00B050"/>
          <w:sz w:val="24"/>
          <w:szCs w:val="24"/>
        </w:rPr>
        <w:t xml:space="preserve"> /</w:t>
      </w:r>
    </w:p>
    <w:p w14:paraId="2DC78842" w14:textId="77777777" w:rsidR="00612C8E" w:rsidRPr="00D97C34" w:rsidRDefault="00612C8E" w:rsidP="00935089">
      <w:pPr>
        <w:spacing w:after="0" w:line="240" w:lineRule="auto"/>
        <w:jc w:val="both"/>
        <w:rPr>
          <w:b/>
          <w:color w:val="00B050"/>
          <w:sz w:val="24"/>
          <w:szCs w:val="24"/>
        </w:rPr>
      </w:pPr>
    </w:p>
    <w:p w14:paraId="5AC314A8" w14:textId="77777777" w:rsidR="00612C8E" w:rsidRDefault="00612C8E" w:rsidP="00935089">
      <w:pPr>
        <w:spacing w:after="0" w:line="240" w:lineRule="auto"/>
        <w:jc w:val="both"/>
        <w:rPr>
          <w:sz w:val="24"/>
          <w:szCs w:val="24"/>
        </w:rPr>
      </w:pPr>
    </w:p>
    <w:p w14:paraId="08FC5238" w14:textId="77777777" w:rsidR="00315B1C" w:rsidRPr="002B45A4" w:rsidRDefault="004335B1" w:rsidP="00935089">
      <w:pPr>
        <w:spacing w:after="0" w:line="240" w:lineRule="auto"/>
        <w:jc w:val="both"/>
        <w:rPr>
          <w:color w:val="FF0000"/>
          <w:sz w:val="24"/>
          <w:szCs w:val="24"/>
          <w:u w:val="single"/>
        </w:rPr>
      </w:pPr>
      <w:r w:rsidRPr="002B45A4">
        <w:rPr>
          <w:color w:val="FF0000"/>
          <w:sz w:val="24"/>
          <w:szCs w:val="24"/>
          <w:u w:val="single"/>
        </w:rPr>
        <w:t>Plan :</w:t>
      </w:r>
    </w:p>
    <w:p w14:paraId="52EAD202" w14:textId="77777777" w:rsidR="00315B1C" w:rsidRPr="00D97C34" w:rsidRDefault="00315B1C" w:rsidP="00935089">
      <w:pPr>
        <w:spacing w:after="0" w:line="240" w:lineRule="auto"/>
        <w:jc w:val="both"/>
        <w:rPr>
          <w:color w:val="FF0000"/>
          <w:sz w:val="24"/>
          <w:szCs w:val="24"/>
        </w:rPr>
      </w:pPr>
      <w:r w:rsidRPr="00D97C34">
        <w:rPr>
          <w:color w:val="FF0000"/>
          <w:sz w:val="24"/>
          <w:szCs w:val="24"/>
        </w:rPr>
        <w:t>I – Le détour par l’Autre est un moyen adapté à la remise en cause de la société de son temps.</w:t>
      </w:r>
      <w:r w:rsidR="003631EB">
        <w:rPr>
          <w:color w:val="FF0000"/>
          <w:sz w:val="24"/>
          <w:szCs w:val="24"/>
        </w:rPr>
        <w:t xml:space="preserve"> /</w:t>
      </w:r>
    </w:p>
    <w:p w14:paraId="15878240" w14:textId="77777777" w:rsidR="00315B1C" w:rsidRPr="00D97C34" w:rsidRDefault="00315B1C" w:rsidP="00935089">
      <w:pPr>
        <w:pStyle w:val="Paragraphedeliste"/>
        <w:numPr>
          <w:ilvl w:val="0"/>
          <w:numId w:val="4"/>
        </w:numPr>
        <w:spacing w:after="0" w:line="240" w:lineRule="auto"/>
        <w:jc w:val="both"/>
        <w:rPr>
          <w:color w:val="00B050"/>
          <w:sz w:val="24"/>
          <w:szCs w:val="24"/>
        </w:rPr>
      </w:pPr>
      <w:r w:rsidRPr="00D97C34">
        <w:rPr>
          <w:color w:val="00B050"/>
          <w:sz w:val="24"/>
          <w:szCs w:val="24"/>
        </w:rPr>
        <w:t>Car il surprend, dépayse, suscite la curiosité et donc plaît au lecteur.</w:t>
      </w:r>
    </w:p>
    <w:p w14:paraId="0A9C9DD5" w14:textId="77777777" w:rsidR="00315B1C" w:rsidRPr="00D97C34" w:rsidRDefault="00D932BC" w:rsidP="00935089">
      <w:pPr>
        <w:pStyle w:val="Paragraphedeliste"/>
        <w:numPr>
          <w:ilvl w:val="0"/>
          <w:numId w:val="4"/>
        </w:numPr>
        <w:spacing w:after="0" w:line="240" w:lineRule="auto"/>
        <w:jc w:val="both"/>
        <w:rPr>
          <w:color w:val="00B050"/>
          <w:sz w:val="24"/>
          <w:szCs w:val="24"/>
        </w:rPr>
      </w:pPr>
      <w:r w:rsidRPr="00D97C34">
        <w:rPr>
          <w:color w:val="00B050"/>
          <w:sz w:val="24"/>
          <w:szCs w:val="24"/>
        </w:rPr>
        <w:t>P</w:t>
      </w:r>
      <w:r w:rsidR="00B9791B" w:rsidRPr="00D97C34">
        <w:rPr>
          <w:color w:val="00B050"/>
          <w:sz w:val="24"/>
          <w:szCs w:val="24"/>
        </w:rPr>
        <w:t>uisque la confronta</w:t>
      </w:r>
      <w:r w:rsidR="009A00A5" w:rsidRPr="00D97C34">
        <w:rPr>
          <w:color w:val="00B050"/>
          <w:sz w:val="24"/>
          <w:szCs w:val="24"/>
        </w:rPr>
        <w:t>tion induit</w:t>
      </w:r>
      <w:r w:rsidRPr="00D97C34">
        <w:rPr>
          <w:color w:val="00B050"/>
          <w:sz w:val="24"/>
          <w:szCs w:val="24"/>
        </w:rPr>
        <w:t xml:space="preserve"> une remise en question.</w:t>
      </w:r>
    </w:p>
    <w:p w14:paraId="355F99EB" w14:textId="77777777" w:rsidR="00B9791B" w:rsidRPr="00D97C34" w:rsidRDefault="00FD64AD" w:rsidP="00935089">
      <w:pPr>
        <w:pStyle w:val="Paragraphedeliste"/>
        <w:numPr>
          <w:ilvl w:val="0"/>
          <w:numId w:val="4"/>
        </w:numPr>
        <w:spacing w:after="0" w:line="240" w:lineRule="auto"/>
        <w:jc w:val="both"/>
        <w:rPr>
          <w:color w:val="00B050"/>
          <w:sz w:val="24"/>
          <w:szCs w:val="24"/>
        </w:rPr>
      </w:pPr>
      <w:r w:rsidRPr="00D97C34">
        <w:rPr>
          <w:color w:val="00B050"/>
          <w:sz w:val="24"/>
          <w:szCs w:val="24"/>
        </w:rPr>
        <w:t>Le comportement de l’Européen avec « l’Autre » est un moyen de révéler la vraie nature de ce-dernier.</w:t>
      </w:r>
    </w:p>
    <w:p w14:paraId="2FA0A649" w14:textId="77777777" w:rsidR="0094127B" w:rsidRPr="00D97C34" w:rsidRDefault="0094127B" w:rsidP="00935089">
      <w:pPr>
        <w:spacing w:after="0" w:line="240" w:lineRule="auto"/>
        <w:jc w:val="both"/>
        <w:rPr>
          <w:color w:val="FF0000"/>
          <w:sz w:val="24"/>
          <w:szCs w:val="24"/>
        </w:rPr>
      </w:pPr>
      <w:r w:rsidRPr="00D97C34">
        <w:rPr>
          <w:color w:val="FF0000"/>
          <w:sz w:val="24"/>
          <w:szCs w:val="24"/>
        </w:rPr>
        <w:t>II – Mise en exergue des limites au détour par « L’Autre ».</w:t>
      </w:r>
      <w:r w:rsidR="003631EB">
        <w:rPr>
          <w:color w:val="FF0000"/>
          <w:sz w:val="24"/>
          <w:szCs w:val="24"/>
        </w:rPr>
        <w:t xml:space="preserve"> /</w:t>
      </w:r>
    </w:p>
    <w:p w14:paraId="41181729" w14:textId="77777777" w:rsidR="00431552" w:rsidRPr="00D97C34" w:rsidRDefault="00431552" w:rsidP="00935089">
      <w:pPr>
        <w:pStyle w:val="Paragraphedeliste"/>
        <w:numPr>
          <w:ilvl w:val="0"/>
          <w:numId w:val="3"/>
        </w:numPr>
        <w:spacing w:after="0" w:line="240" w:lineRule="auto"/>
        <w:jc w:val="both"/>
        <w:rPr>
          <w:color w:val="00B050"/>
          <w:sz w:val="24"/>
          <w:szCs w:val="24"/>
        </w:rPr>
      </w:pPr>
      <w:r w:rsidRPr="00D97C34">
        <w:rPr>
          <w:color w:val="00B050"/>
          <w:sz w:val="24"/>
          <w:szCs w:val="24"/>
        </w:rPr>
        <w:t>Enonciation des arguments moins précis qu’avec le style direct.</w:t>
      </w:r>
    </w:p>
    <w:p w14:paraId="543D5529" w14:textId="77777777" w:rsidR="001D5B0F" w:rsidRPr="00D97C34" w:rsidRDefault="001D5B0F" w:rsidP="00935089">
      <w:pPr>
        <w:pStyle w:val="Paragraphedeliste"/>
        <w:numPr>
          <w:ilvl w:val="0"/>
          <w:numId w:val="3"/>
        </w:numPr>
        <w:spacing w:after="0" w:line="240" w:lineRule="auto"/>
        <w:jc w:val="both"/>
        <w:rPr>
          <w:color w:val="00B050"/>
          <w:sz w:val="24"/>
          <w:szCs w:val="24"/>
        </w:rPr>
      </w:pPr>
      <w:r w:rsidRPr="00D97C34">
        <w:rPr>
          <w:color w:val="00B050"/>
          <w:sz w:val="24"/>
          <w:szCs w:val="24"/>
        </w:rPr>
        <w:t>Une idéalisation du « bon sauvage ».</w:t>
      </w:r>
    </w:p>
    <w:p w14:paraId="4FF8FADB" w14:textId="5E731CBA" w:rsidR="00AF128A" w:rsidRPr="00D97C34" w:rsidRDefault="00935089" w:rsidP="00935089">
      <w:pPr>
        <w:spacing w:after="0" w:line="240" w:lineRule="auto"/>
        <w:jc w:val="both"/>
        <w:rPr>
          <w:color w:val="FF0000"/>
          <w:sz w:val="24"/>
          <w:szCs w:val="24"/>
        </w:rPr>
      </w:pPr>
      <w:r>
        <w:rPr>
          <w:color w:val="FF0000"/>
          <w:sz w:val="24"/>
          <w:szCs w:val="24"/>
        </w:rPr>
        <w:t>*</w:t>
      </w:r>
    </w:p>
    <w:p w14:paraId="1DBC9228" w14:textId="77777777" w:rsidR="00AF128A" w:rsidRPr="00D97C34" w:rsidRDefault="00AF128A" w:rsidP="00935089">
      <w:pPr>
        <w:spacing w:after="0" w:line="240" w:lineRule="auto"/>
        <w:jc w:val="both"/>
        <w:rPr>
          <w:color w:val="FF0000"/>
          <w:sz w:val="24"/>
          <w:szCs w:val="24"/>
        </w:rPr>
      </w:pPr>
      <w:r w:rsidRPr="00D97C34">
        <w:rPr>
          <w:color w:val="FF0000"/>
          <w:sz w:val="24"/>
          <w:szCs w:val="24"/>
        </w:rPr>
        <w:t>I – Le détour par l’Autre est un moyen adapté à la remise en cause de la société de son temps.</w:t>
      </w:r>
    </w:p>
    <w:p w14:paraId="663FBFE7" w14:textId="77777777" w:rsidR="00AF128A" w:rsidRPr="00D97C34" w:rsidRDefault="00AF128A" w:rsidP="00935089">
      <w:pPr>
        <w:pStyle w:val="Paragraphedeliste"/>
        <w:numPr>
          <w:ilvl w:val="0"/>
          <w:numId w:val="10"/>
        </w:numPr>
        <w:spacing w:after="0" w:line="240" w:lineRule="auto"/>
        <w:jc w:val="both"/>
        <w:rPr>
          <w:color w:val="00B050"/>
          <w:sz w:val="24"/>
          <w:szCs w:val="24"/>
        </w:rPr>
      </w:pPr>
      <w:r w:rsidRPr="00D97C34">
        <w:rPr>
          <w:color w:val="00B050"/>
          <w:sz w:val="24"/>
          <w:szCs w:val="24"/>
        </w:rPr>
        <w:t>Car il surprend, dépayse, suscite la curiosité et donc plaît au lecteur.</w:t>
      </w:r>
    </w:p>
    <w:p w14:paraId="36B1E3AD" w14:textId="77777777" w:rsidR="002A0D3B" w:rsidRDefault="002A0D3B" w:rsidP="00935089">
      <w:pPr>
        <w:spacing w:after="0" w:line="240" w:lineRule="auto"/>
        <w:jc w:val="both"/>
        <w:rPr>
          <w:sz w:val="24"/>
          <w:szCs w:val="24"/>
        </w:rPr>
      </w:pPr>
    </w:p>
    <w:p w14:paraId="617826C2" w14:textId="77777777" w:rsidR="00F440F5" w:rsidRPr="003631EB" w:rsidRDefault="00A11BE7" w:rsidP="00935089">
      <w:pPr>
        <w:pStyle w:val="Paragraphedeliste"/>
        <w:numPr>
          <w:ilvl w:val="0"/>
          <w:numId w:val="6"/>
        </w:numPr>
        <w:spacing w:after="0" w:line="240" w:lineRule="auto"/>
        <w:jc w:val="both"/>
        <w:rPr>
          <w:sz w:val="24"/>
          <w:szCs w:val="24"/>
          <w:highlight w:val="cyan"/>
        </w:rPr>
      </w:pPr>
      <w:r w:rsidRPr="003631EB">
        <w:rPr>
          <w:sz w:val="24"/>
          <w:szCs w:val="24"/>
          <w:highlight w:val="yellow"/>
        </w:rPr>
        <w:t>Au sein « Des cannibales », à</w:t>
      </w:r>
      <w:r w:rsidR="002A0D3B" w:rsidRPr="003631EB">
        <w:rPr>
          <w:sz w:val="24"/>
          <w:szCs w:val="24"/>
          <w:highlight w:val="yellow"/>
        </w:rPr>
        <w:t xml:space="preserve"> partir de la page 28</w:t>
      </w:r>
      <w:r w:rsidRPr="003631EB">
        <w:rPr>
          <w:sz w:val="24"/>
          <w:szCs w:val="24"/>
          <w:highlight w:val="yellow"/>
        </w:rPr>
        <w:t xml:space="preserve"> </w:t>
      </w:r>
      <w:r w:rsidR="00B91389" w:rsidRPr="003631EB">
        <w:rPr>
          <w:sz w:val="24"/>
          <w:szCs w:val="24"/>
          <w:highlight w:val="yellow"/>
        </w:rPr>
        <w:t xml:space="preserve">et </w:t>
      </w:r>
      <w:r w:rsidRPr="003631EB">
        <w:rPr>
          <w:sz w:val="24"/>
          <w:szCs w:val="24"/>
          <w:highlight w:val="yellow"/>
        </w:rPr>
        <w:t>jusqu’</w:t>
      </w:r>
      <w:r w:rsidR="00B91389" w:rsidRPr="003631EB">
        <w:rPr>
          <w:sz w:val="24"/>
          <w:szCs w:val="24"/>
          <w:highlight w:val="yellow"/>
        </w:rPr>
        <w:t>à la page 38</w:t>
      </w:r>
      <w:r w:rsidR="002A0D3B" w:rsidRPr="003631EB">
        <w:rPr>
          <w:sz w:val="24"/>
          <w:szCs w:val="24"/>
          <w:highlight w:val="yellow"/>
        </w:rPr>
        <w:t>, Montaigne nous décrit l</w:t>
      </w:r>
      <w:r w:rsidR="00543F88" w:rsidRPr="003631EB">
        <w:rPr>
          <w:sz w:val="24"/>
          <w:szCs w:val="24"/>
          <w:highlight w:val="yellow"/>
        </w:rPr>
        <w:t xml:space="preserve">a civilisation </w:t>
      </w:r>
      <w:r w:rsidR="002A0D3B" w:rsidRPr="003631EB">
        <w:rPr>
          <w:sz w:val="24"/>
          <w:szCs w:val="24"/>
          <w:highlight w:val="yellow"/>
        </w:rPr>
        <w:t xml:space="preserve">des indigènes : </w:t>
      </w:r>
      <w:r w:rsidR="00BA3057" w:rsidRPr="003631EB">
        <w:rPr>
          <w:sz w:val="24"/>
          <w:szCs w:val="24"/>
          <w:highlight w:val="yellow"/>
        </w:rPr>
        <w:t>Tel que l</w:t>
      </w:r>
      <w:r w:rsidR="00A641C2" w:rsidRPr="003631EB">
        <w:rPr>
          <w:sz w:val="24"/>
          <w:szCs w:val="24"/>
          <w:highlight w:val="yellow"/>
        </w:rPr>
        <w:t>eur pays : «</w:t>
      </w:r>
      <w:r w:rsidR="00D11E9E" w:rsidRPr="003631EB">
        <w:rPr>
          <w:sz w:val="24"/>
          <w:szCs w:val="24"/>
          <w:highlight w:val="yellow"/>
        </w:rPr>
        <w:t xml:space="preserve"> Au demeurant, ils vivent dans un pays très plaisant et bien tempéré ». Cette description est très approfondie et permet au lecteur de découvrir une civilisation nouvelle ce qui ne peut que l’intéresser : </w:t>
      </w:r>
      <w:r w:rsidR="00335719" w:rsidRPr="003631EB">
        <w:rPr>
          <w:sz w:val="24"/>
          <w:szCs w:val="24"/>
          <w:highlight w:val="yellow"/>
        </w:rPr>
        <w:t xml:space="preserve">Leurs lieux de vie : </w:t>
      </w:r>
      <w:r w:rsidR="00DD21D1" w:rsidRPr="003631EB">
        <w:rPr>
          <w:sz w:val="24"/>
          <w:szCs w:val="24"/>
          <w:highlight w:val="yellow"/>
        </w:rPr>
        <w:t>« Leurs cases sont forts longues et peuvent abriter deux ou trois cents âmes » (p. 28)</w:t>
      </w:r>
      <w:r w:rsidR="00E25781" w:rsidRPr="003631EB">
        <w:rPr>
          <w:sz w:val="24"/>
          <w:szCs w:val="24"/>
          <w:highlight w:val="yellow"/>
        </w:rPr>
        <w:t> ;</w:t>
      </w:r>
      <w:r w:rsidR="00E25781">
        <w:rPr>
          <w:sz w:val="24"/>
          <w:szCs w:val="24"/>
        </w:rPr>
        <w:t xml:space="preserve"> </w:t>
      </w:r>
      <w:r w:rsidR="00335719" w:rsidRPr="003631EB">
        <w:rPr>
          <w:sz w:val="24"/>
          <w:szCs w:val="24"/>
          <w:highlight w:val="cyan"/>
        </w:rPr>
        <w:t xml:space="preserve">Leurs habitudes : </w:t>
      </w:r>
      <w:r w:rsidR="000A7395" w:rsidRPr="003631EB">
        <w:rPr>
          <w:sz w:val="24"/>
          <w:szCs w:val="24"/>
          <w:highlight w:val="cyan"/>
        </w:rPr>
        <w:t>« Toute la journée se passe à danser. Les plus jeunes vont chasser les bêtes sauvages »</w:t>
      </w:r>
      <w:r w:rsidR="00667F4B" w:rsidRPr="003631EB">
        <w:rPr>
          <w:sz w:val="24"/>
          <w:szCs w:val="24"/>
          <w:highlight w:val="cyan"/>
        </w:rPr>
        <w:t xml:space="preserve"> (p.30) ; </w:t>
      </w:r>
      <w:r w:rsidR="00335719" w:rsidRPr="003631EB">
        <w:rPr>
          <w:sz w:val="24"/>
          <w:szCs w:val="24"/>
          <w:highlight w:val="cyan"/>
        </w:rPr>
        <w:t xml:space="preserve">Leur vie religieuse : </w:t>
      </w:r>
      <w:r w:rsidR="00667F4B" w:rsidRPr="003631EB">
        <w:rPr>
          <w:sz w:val="24"/>
          <w:szCs w:val="24"/>
          <w:highlight w:val="cyan"/>
        </w:rPr>
        <w:t xml:space="preserve">« Ils ont des sortes de prêtres ou de prophètes qui se montrent rarement en public » (p.32) ; </w:t>
      </w:r>
      <w:r w:rsidR="00335719" w:rsidRPr="003631EB">
        <w:rPr>
          <w:sz w:val="24"/>
          <w:szCs w:val="24"/>
          <w:highlight w:val="cyan"/>
        </w:rPr>
        <w:t xml:space="preserve">leurs aspects militaires : </w:t>
      </w:r>
      <w:r w:rsidR="00667F4B" w:rsidRPr="003631EB">
        <w:rPr>
          <w:sz w:val="24"/>
          <w:szCs w:val="24"/>
          <w:highlight w:val="cyan"/>
        </w:rPr>
        <w:t xml:space="preserve">« Ils font la guerre qui habitent au-delà de leurs montagnes » (p.34) ; </w:t>
      </w:r>
      <w:r w:rsidR="00335719" w:rsidRPr="003631EB">
        <w:rPr>
          <w:sz w:val="24"/>
          <w:szCs w:val="24"/>
          <w:highlight w:val="cyan"/>
        </w:rPr>
        <w:t xml:space="preserve">leurs mœurs et organisation sociale : </w:t>
      </w:r>
      <w:r w:rsidR="009334D1" w:rsidRPr="003631EB">
        <w:rPr>
          <w:sz w:val="24"/>
          <w:szCs w:val="24"/>
          <w:highlight w:val="cyan"/>
        </w:rPr>
        <w:t>« Pendant ce temps, une partie des femmes s’occupe à faire chauffer leur boisson, et c’est là leur principale fonction » (p.30).</w:t>
      </w:r>
      <w:r w:rsidR="00726DBF" w:rsidRPr="003631EB">
        <w:rPr>
          <w:sz w:val="24"/>
          <w:szCs w:val="24"/>
          <w:highlight w:val="cyan"/>
        </w:rPr>
        <w:t xml:space="preserve"> </w:t>
      </w:r>
    </w:p>
    <w:p w14:paraId="5973C22F" w14:textId="77777777" w:rsidR="002A0D3B" w:rsidRPr="003631EB" w:rsidRDefault="00F440F5" w:rsidP="00935089">
      <w:pPr>
        <w:spacing w:after="0" w:line="240" w:lineRule="auto"/>
        <w:jc w:val="both"/>
        <w:rPr>
          <w:sz w:val="24"/>
          <w:szCs w:val="24"/>
          <w:highlight w:val="green"/>
        </w:rPr>
      </w:pPr>
      <w:r w:rsidRPr="003631EB">
        <w:rPr>
          <w:sz w:val="24"/>
          <w:szCs w:val="24"/>
          <w:highlight w:val="green"/>
        </w:rPr>
        <w:t xml:space="preserve">. </w:t>
      </w:r>
      <w:r w:rsidR="00726DBF" w:rsidRPr="003631EB">
        <w:rPr>
          <w:sz w:val="24"/>
          <w:szCs w:val="24"/>
          <w:highlight w:val="green"/>
        </w:rPr>
        <w:t>Dans « Des Coches », la Barbarie des Européens est illustrée par le récit du sort réservé aux rois du Pérou et de Mexico (p. 102-104) raconté par Montaigne, sous forme de courts récits épiques.</w:t>
      </w:r>
    </w:p>
    <w:p w14:paraId="48ED5985" w14:textId="77777777" w:rsidR="00C65448" w:rsidRPr="003631EB" w:rsidRDefault="00C65448" w:rsidP="00935089">
      <w:pPr>
        <w:spacing w:after="0" w:line="240" w:lineRule="auto"/>
        <w:jc w:val="both"/>
        <w:rPr>
          <w:sz w:val="24"/>
          <w:szCs w:val="24"/>
          <w:highlight w:val="green"/>
        </w:rPr>
      </w:pPr>
    </w:p>
    <w:p w14:paraId="549011FD" w14:textId="77777777" w:rsidR="003724D7" w:rsidRPr="003724D7" w:rsidRDefault="003724D7" w:rsidP="00935089">
      <w:pPr>
        <w:spacing w:after="0" w:line="240" w:lineRule="auto"/>
        <w:jc w:val="both"/>
        <w:rPr>
          <w:sz w:val="24"/>
          <w:szCs w:val="24"/>
        </w:rPr>
      </w:pPr>
      <w:r w:rsidRPr="003631EB">
        <w:rPr>
          <w:sz w:val="24"/>
          <w:szCs w:val="24"/>
          <w:highlight w:val="green"/>
        </w:rPr>
        <w:t>. C’est la même visée qui a poussé Montesquieu à mettre en scène des Persans dans ses lettre Persanes (1721) ou encore Voltaire à faire voyager Candide chez les Bulgares ou encore en Amérique du Sud (</w:t>
      </w:r>
      <w:r w:rsidR="00CA0E95" w:rsidRPr="003631EB">
        <w:rPr>
          <w:sz w:val="24"/>
          <w:szCs w:val="24"/>
          <w:highlight w:val="green"/>
        </w:rPr>
        <w:t>au sein de l’Eldorado notamment</w:t>
      </w:r>
      <w:r w:rsidRPr="003631EB">
        <w:rPr>
          <w:sz w:val="24"/>
          <w:szCs w:val="24"/>
          <w:highlight w:val="green"/>
        </w:rPr>
        <w:t>) (1759).</w:t>
      </w:r>
    </w:p>
    <w:p w14:paraId="360F0C79" w14:textId="77777777" w:rsidR="004335B1" w:rsidRDefault="004335B1" w:rsidP="00935089">
      <w:pPr>
        <w:spacing w:after="0" w:line="240" w:lineRule="auto"/>
        <w:jc w:val="both"/>
        <w:rPr>
          <w:sz w:val="24"/>
          <w:szCs w:val="24"/>
        </w:rPr>
      </w:pPr>
    </w:p>
    <w:p w14:paraId="7A5E5791" w14:textId="77777777" w:rsidR="00EA1967" w:rsidRPr="003631EB" w:rsidRDefault="00EA1967" w:rsidP="00935089">
      <w:pPr>
        <w:spacing w:after="0" w:line="240" w:lineRule="auto"/>
        <w:jc w:val="both"/>
        <w:rPr>
          <w:sz w:val="24"/>
          <w:szCs w:val="24"/>
          <w:highlight w:val="yellow"/>
        </w:rPr>
      </w:pPr>
      <w:r w:rsidRPr="003631EB">
        <w:rPr>
          <w:color w:val="00B050"/>
          <w:sz w:val="24"/>
          <w:szCs w:val="24"/>
          <w:highlight w:val="yellow"/>
        </w:rPr>
        <w:t>B - Puisque la confrontation induit une remise en question.</w:t>
      </w:r>
    </w:p>
    <w:p w14:paraId="10525F2C" w14:textId="77777777" w:rsidR="00E975EB" w:rsidRPr="003631EB" w:rsidRDefault="00E975EB" w:rsidP="00935089">
      <w:pPr>
        <w:spacing w:after="0" w:line="240" w:lineRule="auto"/>
        <w:jc w:val="both"/>
        <w:rPr>
          <w:color w:val="0070C0"/>
          <w:sz w:val="24"/>
          <w:szCs w:val="24"/>
          <w:highlight w:val="yellow"/>
        </w:rPr>
      </w:pPr>
    </w:p>
    <w:p w14:paraId="4319DA73" w14:textId="77777777" w:rsidR="00D17EC5" w:rsidRDefault="00D97C34" w:rsidP="00935089">
      <w:pPr>
        <w:spacing w:after="0" w:line="240" w:lineRule="auto"/>
        <w:jc w:val="both"/>
      </w:pPr>
      <w:r w:rsidRPr="003631EB">
        <w:rPr>
          <w:sz w:val="24"/>
          <w:szCs w:val="24"/>
          <w:highlight w:val="yellow"/>
        </w:rPr>
        <w:t xml:space="preserve">= </w:t>
      </w:r>
      <w:r w:rsidR="00E975EB" w:rsidRPr="003631EB">
        <w:rPr>
          <w:sz w:val="24"/>
          <w:szCs w:val="24"/>
          <w:highlight w:val="yellow"/>
        </w:rPr>
        <w:t>Renverser les dogmes (l’ethnocentrisme), de questionner les certitudes des Européens, montrer la relativité de notre savoir :</w:t>
      </w:r>
      <w:r w:rsidR="00D17EC5" w:rsidRPr="003631EB">
        <w:rPr>
          <w:highlight w:val="yellow"/>
        </w:rPr>
        <w:t xml:space="preserve"> (relativisme) = Européens ne sont pas supérieurs. Ils peuvent être devancé d’un point de vue technique ou d’un point de vue moral et politique.</w:t>
      </w:r>
    </w:p>
    <w:p w14:paraId="51DE41D9" w14:textId="77777777" w:rsidR="00E975EB" w:rsidRPr="00D97C34" w:rsidRDefault="00E975EB" w:rsidP="00935089">
      <w:pPr>
        <w:spacing w:after="0" w:line="240" w:lineRule="auto"/>
        <w:jc w:val="both"/>
        <w:rPr>
          <w:sz w:val="24"/>
          <w:szCs w:val="24"/>
        </w:rPr>
      </w:pPr>
    </w:p>
    <w:p w14:paraId="5690F407" w14:textId="77777777" w:rsidR="00E975EB" w:rsidRPr="003631EB" w:rsidRDefault="00E975EB" w:rsidP="00935089">
      <w:pPr>
        <w:pStyle w:val="Paragraphedeliste"/>
        <w:numPr>
          <w:ilvl w:val="0"/>
          <w:numId w:val="6"/>
        </w:numPr>
        <w:spacing w:after="0" w:line="240" w:lineRule="auto"/>
        <w:jc w:val="both"/>
        <w:rPr>
          <w:sz w:val="24"/>
          <w:szCs w:val="24"/>
          <w:highlight w:val="cyan"/>
        </w:rPr>
      </w:pPr>
      <w:r w:rsidRPr="003631EB">
        <w:rPr>
          <w:sz w:val="24"/>
          <w:szCs w:val="24"/>
          <w:highlight w:val="cyan"/>
        </w:rPr>
        <w:t>L’autre permet de déconstruire la théorie selon laquelle l’Homme Européen a la meilleure civilisation, la plus « civilisée », la plus souhaitable. Le mot « barbare » qui désigne à l’origine tous les peuples qui ne sont pas grecques, qui ne parlent pas le Grec, et à la connotation très péjorative, témoigne de la hiérarchisation des peuples traditionnellement mise en place par tous les peuples (ethnocentrisme) « C’est là que se trouve, pensons-nous, la religion parfaite, le gouvernement parfait, l’usage parfait et incomparable de toutes choses ». (</w:t>
      </w:r>
      <w:proofErr w:type="gramStart"/>
      <w:r w:rsidRPr="003631EB">
        <w:rPr>
          <w:sz w:val="24"/>
          <w:szCs w:val="24"/>
          <w:highlight w:val="cyan"/>
        </w:rPr>
        <w:t>p.</w:t>
      </w:r>
      <w:proofErr w:type="gramEnd"/>
      <w:r w:rsidRPr="003631EB">
        <w:rPr>
          <w:sz w:val="24"/>
          <w:szCs w:val="24"/>
          <w:highlight w:val="cyan"/>
        </w:rPr>
        <w:t xml:space="preserve"> 24). A la page 24-26, Montaigne parvient à renverser / inverser la définition du « barbare » : En démontrant la supériorité de l’Autre sur l’Européen, la connotation même de la notion de Barbarie devient méliorative et surpasse celle de la civilisation Européenne.</w:t>
      </w:r>
    </w:p>
    <w:p w14:paraId="11EE945A" w14:textId="77777777" w:rsidR="00767304" w:rsidRPr="00767304" w:rsidRDefault="00767304" w:rsidP="00935089">
      <w:pPr>
        <w:pStyle w:val="Paragraphedeliste"/>
        <w:spacing w:after="0" w:line="240" w:lineRule="auto"/>
        <w:jc w:val="both"/>
        <w:rPr>
          <w:sz w:val="24"/>
          <w:szCs w:val="24"/>
        </w:rPr>
      </w:pPr>
    </w:p>
    <w:p w14:paraId="08BDF214" w14:textId="77777777" w:rsidR="00880815" w:rsidRPr="003631EB" w:rsidRDefault="00880815" w:rsidP="00935089">
      <w:pPr>
        <w:pStyle w:val="Paragraphedeliste"/>
        <w:numPr>
          <w:ilvl w:val="0"/>
          <w:numId w:val="6"/>
        </w:numPr>
        <w:spacing w:after="0" w:line="240" w:lineRule="auto"/>
        <w:jc w:val="both"/>
        <w:rPr>
          <w:sz w:val="24"/>
          <w:szCs w:val="24"/>
          <w:highlight w:val="green"/>
        </w:rPr>
      </w:pPr>
      <w:r w:rsidRPr="003631EB">
        <w:rPr>
          <w:sz w:val="24"/>
          <w:szCs w:val="24"/>
          <w:highlight w:val="green"/>
        </w:rPr>
        <w:t>L’autre temporel parce qu’il n’était pas omnipotent, prouve que les contemporains de Montesquieu eux-mêmes ne peuvent pas tout savoir. = La confrontation avec l’Autre temporel offre une leçon de relativisme et d’humilité.</w:t>
      </w:r>
    </w:p>
    <w:p w14:paraId="79FC9146" w14:textId="77777777" w:rsidR="002F7E3B" w:rsidRPr="003631EB" w:rsidRDefault="002F7E3B" w:rsidP="00935089">
      <w:pPr>
        <w:pStyle w:val="Paragraphedeliste"/>
        <w:spacing w:after="0" w:line="240" w:lineRule="auto"/>
        <w:jc w:val="both"/>
        <w:rPr>
          <w:sz w:val="24"/>
          <w:szCs w:val="24"/>
          <w:highlight w:val="green"/>
        </w:rPr>
      </w:pPr>
    </w:p>
    <w:p w14:paraId="695E2A7B" w14:textId="77777777" w:rsidR="002F7E3B" w:rsidRPr="003631EB" w:rsidRDefault="002F7E3B" w:rsidP="00935089">
      <w:pPr>
        <w:pStyle w:val="Paragraphedeliste"/>
        <w:numPr>
          <w:ilvl w:val="0"/>
          <w:numId w:val="6"/>
        </w:numPr>
        <w:spacing w:after="0" w:line="240" w:lineRule="auto"/>
        <w:jc w:val="both"/>
        <w:rPr>
          <w:sz w:val="24"/>
          <w:szCs w:val="24"/>
          <w:highlight w:val="green"/>
        </w:rPr>
      </w:pPr>
      <w:r w:rsidRPr="003631EB">
        <w:rPr>
          <w:sz w:val="24"/>
          <w:szCs w:val="24"/>
          <w:highlight w:val="green"/>
        </w:rPr>
        <w:t>En mettant en exergue les plaisirs et les valeurs des Autres, Montaigne montre la perversion des nôtres : « Les premiers recèlent, vivantes et vigoureuses, les propriétés et les vertus vraies, utiles et naturelles, que nous avons abâtardies dans les autres, en les accommodant pour le plaisir de notre goût corrompu. » Les « sauvages » sont alors d’une grande « pureté », « pur et simple ».</w:t>
      </w:r>
    </w:p>
    <w:p w14:paraId="5C909ADB" w14:textId="77777777" w:rsidR="002F7E3B" w:rsidRPr="002F7E3B" w:rsidRDefault="002F7E3B" w:rsidP="00935089">
      <w:pPr>
        <w:pStyle w:val="Paragraphedeliste"/>
        <w:spacing w:after="0" w:line="240" w:lineRule="auto"/>
        <w:jc w:val="both"/>
        <w:rPr>
          <w:sz w:val="24"/>
          <w:szCs w:val="24"/>
        </w:rPr>
      </w:pPr>
    </w:p>
    <w:p w14:paraId="3291AC29" w14:textId="77777777" w:rsidR="002F7E3B" w:rsidRPr="002F7E3B" w:rsidRDefault="002F7E3B" w:rsidP="00935089">
      <w:pPr>
        <w:pStyle w:val="Paragraphedeliste"/>
        <w:spacing w:after="0" w:line="240" w:lineRule="auto"/>
        <w:jc w:val="both"/>
        <w:rPr>
          <w:sz w:val="24"/>
          <w:szCs w:val="24"/>
        </w:rPr>
      </w:pPr>
    </w:p>
    <w:p w14:paraId="19866A41" w14:textId="77777777" w:rsidR="002F7E3B" w:rsidRPr="003631EB" w:rsidRDefault="002F7E3B" w:rsidP="00935089">
      <w:pPr>
        <w:pStyle w:val="Paragraphedeliste"/>
        <w:numPr>
          <w:ilvl w:val="0"/>
          <w:numId w:val="6"/>
        </w:numPr>
        <w:spacing w:after="0" w:line="240" w:lineRule="auto"/>
        <w:jc w:val="both"/>
        <w:rPr>
          <w:sz w:val="24"/>
          <w:szCs w:val="24"/>
          <w:highlight w:val="yellow"/>
        </w:rPr>
      </w:pPr>
      <w:r w:rsidRPr="003631EB">
        <w:rPr>
          <w:sz w:val="24"/>
          <w:szCs w:val="24"/>
          <w:highlight w:val="yellow"/>
        </w:rPr>
        <w:t>Le fait qu’ils ne connaissent « ni la richesse, ni la pauvreté » souligne à quel point les inégalités de richesse sont présentes chez les Européens : « Ils dirent qu’ils avaient remarqué qu’il y avait parmi nous des hommes repus et nantis de toutes sortes de commodités, alors que ceux de l’autre moitié mendiaient à leur portes, décharnés par la faim. » (</w:t>
      </w:r>
      <w:proofErr w:type="gramStart"/>
      <w:r w:rsidRPr="003631EB">
        <w:rPr>
          <w:sz w:val="24"/>
          <w:szCs w:val="24"/>
          <w:highlight w:val="yellow"/>
        </w:rPr>
        <w:t>p.</w:t>
      </w:r>
      <w:proofErr w:type="gramEnd"/>
      <w:r w:rsidRPr="003631EB">
        <w:rPr>
          <w:sz w:val="24"/>
          <w:szCs w:val="24"/>
          <w:highlight w:val="yellow"/>
        </w:rPr>
        <w:t xml:space="preserve"> 50).</w:t>
      </w:r>
    </w:p>
    <w:p w14:paraId="54A6EC6B" w14:textId="77777777" w:rsidR="002F7E3B" w:rsidRPr="003631EB" w:rsidRDefault="002F7E3B" w:rsidP="00935089">
      <w:pPr>
        <w:pStyle w:val="Paragraphedeliste"/>
        <w:spacing w:after="0" w:line="240" w:lineRule="auto"/>
        <w:jc w:val="both"/>
        <w:rPr>
          <w:sz w:val="24"/>
          <w:szCs w:val="24"/>
          <w:highlight w:val="yellow"/>
        </w:rPr>
      </w:pPr>
    </w:p>
    <w:p w14:paraId="22C8B68A" w14:textId="77777777" w:rsidR="002F7E3B" w:rsidRPr="003631EB" w:rsidRDefault="002F7E3B" w:rsidP="00935089">
      <w:pPr>
        <w:pStyle w:val="Paragraphedeliste"/>
        <w:numPr>
          <w:ilvl w:val="0"/>
          <w:numId w:val="6"/>
        </w:numPr>
        <w:spacing w:after="0" w:line="240" w:lineRule="auto"/>
        <w:jc w:val="both"/>
        <w:rPr>
          <w:sz w:val="24"/>
          <w:szCs w:val="24"/>
          <w:highlight w:val="yellow"/>
        </w:rPr>
      </w:pPr>
      <w:r w:rsidRPr="003631EB">
        <w:rPr>
          <w:sz w:val="24"/>
          <w:szCs w:val="24"/>
          <w:highlight w:val="yellow"/>
        </w:rPr>
        <w:t>Le fait qu’ils ne connaissent pas « les mots eux-mêmes de mensonge, trahison, dissimulation, avarice, envie, médisance, pardon » souligne que ces comportements sont partout présents chez les Européens.</w:t>
      </w:r>
    </w:p>
    <w:p w14:paraId="090F94AB" w14:textId="77777777" w:rsidR="002F7E3B" w:rsidRPr="002F7E3B" w:rsidRDefault="002F7E3B" w:rsidP="00935089">
      <w:pPr>
        <w:pStyle w:val="Paragraphedeliste"/>
        <w:spacing w:after="0" w:line="240" w:lineRule="auto"/>
        <w:jc w:val="both"/>
        <w:rPr>
          <w:sz w:val="24"/>
          <w:szCs w:val="24"/>
        </w:rPr>
      </w:pPr>
    </w:p>
    <w:p w14:paraId="35C71101" w14:textId="77777777" w:rsidR="002F7E3B" w:rsidRPr="002F7E3B" w:rsidRDefault="002F7E3B" w:rsidP="00935089">
      <w:pPr>
        <w:pStyle w:val="Paragraphedeliste"/>
        <w:spacing w:after="0" w:line="240" w:lineRule="auto"/>
        <w:jc w:val="both"/>
        <w:rPr>
          <w:sz w:val="24"/>
          <w:szCs w:val="24"/>
        </w:rPr>
      </w:pPr>
    </w:p>
    <w:p w14:paraId="30E425A3" w14:textId="77777777" w:rsidR="002F7E3B" w:rsidRPr="003631EB" w:rsidRDefault="002F7E3B" w:rsidP="00935089">
      <w:pPr>
        <w:pStyle w:val="Paragraphedeliste"/>
        <w:numPr>
          <w:ilvl w:val="0"/>
          <w:numId w:val="6"/>
        </w:numPr>
        <w:spacing w:after="0" w:line="240" w:lineRule="auto"/>
        <w:jc w:val="both"/>
        <w:rPr>
          <w:sz w:val="24"/>
          <w:szCs w:val="24"/>
          <w:highlight w:val="cyan"/>
        </w:rPr>
      </w:pPr>
      <w:r w:rsidRPr="003631EB">
        <w:rPr>
          <w:sz w:val="24"/>
          <w:szCs w:val="24"/>
          <w:highlight w:val="cyan"/>
        </w:rPr>
        <w:t>En montrant avec quel « acharnement dans les combats », comment ils « ignorent la déroute et l’effroi » et surtout en quoi « leur guerre est tout à fait noble et chevaleresque » car elle n’a pour objectif que « la seule recherche de la valeur, sans contester à d’autres « la conquête de nouvelles Terre » et sont dans « cet état bienheureux qui consiste à ne désirer que ce que leurs nécessités leur ordonnent », Montaigne fait ressortir le caractère envieux et invasif des Européens qui désirent s’emparer de nouvelles terres, richesses.</w:t>
      </w:r>
    </w:p>
    <w:p w14:paraId="3B84A2A0" w14:textId="77777777" w:rsidR="002F7E3B" w:rsidRPr="002F7E3B" w:rsidRDefault="002F7E3B" w:rsidP="00935089">
      <w:pPr>
        <w:pStyle w:val="Paragraphedeliste"/>
        <w:spacing w:after="0" w:line="240" w:lineRule="auto"/>
        <w:jc w:val="both"/>
        <w:rPr>
          <w:sz w:val="24"/>
          <w:szCs w:val="24"/>
        </w:rPr>
      </w:pPr>
    </w:p>
    <w:p w14:paraId="6A5FA7BE" w14:textId="77777777" w:rsidR="002F7E3B" w:rsidRPr="003631EB" w:rsidRDefault="002F7E3B" w:rsidP="00935089">
      <w:pPr>
        <w:pStyle w:val="Paragraphedeliste"/>
        <w:numPr>
          <w:ilvl w:val="0"/>
          <w:numId w:val="6"/>
        </w:numPr>
        <w:spacing w:after="0" w:line="240" w:lineRule="auto"/>
        <w:jc w:val="both"/>
        <w:rPr>
          <w:sz w:val="24"/>
          <w:szCs w:val="24"/>
          <w:highlight w:val="green"/>
        </w:rPr>
      </w:pPr>
      <w:r w:rsidRPr="003631EB">
        <w:rPr>
          <w:sz w:val="24"/>
          <w:szCs w:val="24"/>
          <w:highlight w:val="green"/>
        </w:rPr>
        <w:t xml:space="preserve">En mettent en exergue la vaillance, c’est-à-dire, « la valeur et le prix d’un homme résident dans sa volonté » de ces peuples, il critique les Européens qui se servent de « la valeur de leur cheval », « de leurs armes » plutôt que la leur. C’est ainsi les innovations techniques qui </w:t>
      </w:r>
      <w:r w:rsidRPr="003631EB">
        <w:rPr>
          <w:sz w:val="24"/>
          <w:szCs w:val="24"/>
          <w:highlight w:val="green"/>
        </w:rPr>
        <w:lastRenderedPageBreak/>
        <w:t>permettent la conquête et non la valeur des Européens. Jusqu’à ajouter que l’indigène est vainqueur par sa vaillance : « Et les plus vaillants sont parfois le plus infortunés ».</w:t>
      </w:r>
    </w:p>
    <w:p w14:paraId="72B31922" w14:textId="77777777" w:rsidR="002F7E3B" w:rsidRPr="003631EB" w:rsidRDefault="002F7E3B" w:rsidP="00935089">
      <w:pPr>
        <w:spacing w:after="0" w:line="240" w:lineRule="auto"/>
        <w:jc w:val="both"/>
        <w:rPr>
          <w:sz w:val="24"/>
          <w:szCs w:val="24"/>
          <w:highlight w:val="green"/>
        </w:rPr>
      </w:pPr>
    </w:p>
    <w:p w14:paraId="5BD829E2" w14:textId="77777777" w:rsidR="002F7E3B" w:rsidRPr="003631EB" w:rsidRDefault="002F7E3B" w:rsidP="00935089">
      <w:pPr>
        <w:pStyle w:val="Paragraphedeliste"/>
        <w:numPr>
          <w:ilvl w:val="0"/>
          <w:numId w:val="6"/>
        </w:numPr>
        <w:spacing w:after="0" w:line="240" w:lineRule="auto"/>
        <w:jc w:val="both"/>
        <w:rPr>
          <w:sz w:val="24"/>
          <w:szCs w:val="24"/>
          <w:highlight w:val="green"/>
        </w:rPr>
      </w:pPr>
      <w:r w:rsidRPr="003631EB">
        <w:rPr>
          <w:sz w:val="24"/>
          <w:szCs w:val="24"/>
          <w:highlight w:val="green"/>
        </w:rPr>
        <w:t>L’autre monde, plus proche de la Nature semble incarner le monde d’or décrit par les Anciens tandis que les Européens sont eux plus avancés techniquement et en déclin, décadents : « L’univers tombera en paralysie : l’un de ses membres sera perclus et l’autre en pleine vigueur. »</w:t>
      </w:r>
    </w:p>
    <w:p w14:paraId="0ECB98BF" w14:textId="77777777" w:rsidR="00CA0E95" w:rsidRDefault="00CA0E95" w:rsidP="00935089">
      <w:pPr>
        <w:spacing w:after="0" w:line="240" w:lineRule="auto"/>
        <w:jc w:val="both"/>
        <w:rPr>
          <w:sz w:val="24"/>
          <w:szCs w:val="24"/>
        </w:rPr>
      </w:pPr>
    </w:p>
    <w:p w14:paraId="33AFA277" w14:textId="77777777" w:rsidR="00F0001D" w:rsidRPr="003631EB" w:rsidRDefault="00F0001D" w:rsidP="00935089">
      <w:pPr>
        <w:spacing w:after="0" w:line="240" w:lineRule="auto"/>
        <w:ind w:left="360"/>
        <w:jc w:val="both"/>
        <w:rPr>
          <w:color w:val="00B050"/>
          <w:sz w:val="24"/>
          <w:szCs w:val="24"/>
          <w:highlight w:val="yellow"/>
        </w:rPr>
      </w:pPr>
      <w:r w:rsidRPr="003631EB">
        <w:rPr>
          <w:color w:val="00B050"/>
          <w:sz w:val="24"/>
          <w:szCs w:val="24"/>
          <w:highlight w:val="yellow"/>
        </w:rPr>
        <w:t>C - Le comportement de l’Européen avec « l’Autre » est un moyen de révéler la vraie nature de ce-dernier.</w:t>
      </w:r>
    </w:p>
    <w:p w14:paraId="73F88937" w14:textId="77777777" w:rsidR="00F0001D" w:rsidRPr="003631EB" w:rsidRDefault="00F0001D" w:rsidP="00935089">
      <w:pPr>
        <w:spacing w:after="0" w:line="240" w:lineRule="auto"/>
        <w:jc w:val="both"/>
        <w:rPr>
          <w:sz w:val="24"/>
          <w:szCs w:val="24"/>
          <w:highlight w:val="yellow"/>
        </w:rPr>
      </w:pPr>
    </w:p>
    <w:p w14:paraId="20B508F4" w14:textId="77777777" w:rsidR="00475FCC" w:rsidRPr="003631EB" w:rsidRDefault="00805C47" w:rsidP="00935089">
      <w:pPr>
        <w:pStyle w:val="Paragraphedeliste"/>
        <w:numPr>
          <w:ilvl w:val="0"/>
          <w:numId w:val="6"/>
        </w:numPr>
        <w:spacing w:after="0" w:line="240" w:lineRule="auto"/>
        <w:jc w:val="both"/>
        <w:rPr>
          <w:sz w:val="24"/>
          <w:szCs w:val="24"/>
          <w:highlight w:val="yellow"/>
        </w:rPr>
      </w:pPr>
      <w:r w:rsidRPr="003631EB">
        <w:rPr>
          <w:sz w:val="24"/>
          <w:szCs w:val="24"/>
          <w:highlight w:val="yellow"/>
        </w:rPr>
        <w:t>Dans « Des Coches », Montaigne parle de « Boucheries » pour désigner toutes les violences qu’on fait subir les conquistadors aux indigènes.</w:t>
      </w:r>
    </w:p>
    <w:p w14:paraId="5C2549C9" w14:textId="77777777" w:rsidR="001F0F62" w:rsidRPr="003631EB" w:rsidRDefault="001F0F62" w:rsidP="00935089">
      <w:pPr>
        <w:pStyle w:val="Paragraphedeliste"/>
        <w:spacing w:after="0" w:line="240" w:lineRule="auto"/>
        <w:jc w:val="both"/>
        <w:rPr>
          <w:sz w:val="24"/>
          <w:szCs w:val="24"/>
          <w:highlight w:val="yellow"/>
        </w:rPr>
      </w:pPr>
    </w:p>
    <w:p w14:paraId="1D8C995C" w14:textId="77777777" w:rsidR="006B719B" w:rsidRPr="003631EB" w:rsidRDefault="006B719B" w:rsidP="00935089">
      <w:pPr>
        <w:pStyle w:val="Paragraphedeliste"/>
        <w:numPr>
          <w:ilvl w:val="0"/>
          <w:numId w:val="6"/>
        </w:numPr>
        <w:spacing w:after="0" w:line="240" w:lineRule="auto"/>
        <w:jc w:val="both"/>
        <w:rPr>
          <w:sz w:val="24"/>
          <w:szCs w:val="24"/>
          <w:highlight w:val="yellow"/>
        </w:rPr>
      </w:pPr>
      <w:r w:rsidRPr="003631EB">
        <w:rPr>
          <w:sz w:val="24"/>
          <w:szCs w:val="24"/>
          <w:highlight w:val="yellow"/>
        </w:rPr>
        <w:t>« Des Coches » : Met en exergue la contradiction majeure au sein de la Religion catholique qui se dit une religion d’Amour et de paix en Europe tout en convertissant par la force les Amérindiens en Amérique.</w:t>
      </w:r>
    </w:p>
    <w:p w14:paraId="35E42322" w14:textId="77777777" w:rsidR="00593910" w:rsidRPr="003631EB" w:rsidRDefault="00593910" w:rsidP="00935089">
      <w:pPr>
        <w:pStyle w:val="Paragraphedeliste"/>
        <w:spacing w:after="0" w:line="240" w:lineRule="auto"/>
        <w:jc w:val="both"/>
        <w:rPr>
          <w:sz w:val="24"/>
          <w:szCs w:val="24"/>
          <w:highlight w:val="yellow"/>
        </w:rPr>
      </w:pPr>
    </w:p>
    <w:p w14:paraId="0C24987C" w14:textId="77777777" w:rsidR="00593910" w:rsidRPr="003631EB" w:rsidRDefault="00593910" w:rsidP="00935089">
      <w:pPr>
        <w:pStyle w:val="Paragraphedeliste"/>
        <w:numPr>
          <w:ilvl w:val="0"/>
          <w:numId w:val="6"/>
        </w:numPr>
        <w:spacing w:after="0" w:line="240" w:lineRule="auto"/>
        <w:jc w:val="both"/>
        <w:rPr>
          <w:sz w:val="24"/>
          <w:szCs w:val="24"/>
          <w:highlight w:val="yellow"/>
        </w:rPr>
      </w:pPr>
      <w:r w:rsidRPr="003631EB">
        <w:rPr>
          <w:sz w:val="24"/>
          <w:szCs w:val="24"/>
          <w:highlight w:val="yellow"/>
        </w:rPr>
        <w:t>Le nom re</w:t>
      </w:r>
      <w:r w:rsidR="00BC5AFC" w:rsidRPr="003631EB">
        <w:rPr>
          <w:sz w:val="24"/>
          <w:szCs w:val="24"/>
          <w:highlight w:val="yellow"/>
        </w:rPr>
        <w:t>spect de la dignité humaine (« </w:t>
      </w:r>
      <w:r w:rsidR="009E2C49" w:rsidRPr="003631EB">
        <w:rPr>
          <w:sz w:val="24"/>
          <w:szCs w:val="24"/>
          <w:highlight w:val="yellow"/>
        </w:rPr>
        <w:t>c</w:t>
      </w:r>
      <w:r w:rsidR="00BC5AFC" w:rsidRPr="003631EB">
        <w:rPr>
          <w:sz w:val="24"/>
          <w:szCs w:val="24"/>
          <w:highlight w:val="yellow"/>
        </w:rPr>
        <w:t>ontrairement à la parole donnée et en dépit du droit humain le plus élémentaire » p.104) lorsque les espagnols torturèrent le Roi de Mexico après que ce</w:t>
      </w:r>
      <w:r w:rsidR="00050532" w:rsidRPr="003631EB">
        <w:rPr>
          <w:sz w:val="24"/>
          <w:szCs w:val="24"/>
          <w:highlight w:val="yellow"/>
        </w:rPr>
        <w:t xml:space="preserve">lui-ci </w:t>
      </w:r>
      <w:proofErr w:type="gramStart"/>
      <w:r w:rsidR="00050532" w:rsidRPr="003631EB">
        <w:rPr>
          <w:sz w:val="24"/>
          <w:szCs w:val="24"/>
          <w:highlight w:val="yellow"/>
        </w:rPr>
        <w:t>ai</w:t>
      </w:r>
      <w:proofErr w:type="gramEnd"/>
      <w:r w:rsidR="00050532" w:rsidRPr="003631EB">
        <w:rPr>
          <w:sz w:val="24"/>
          <w:szCs w:val="24"/>
          <w:highlight w:val="yellow"/>
        </w:rPr>
        <w:t xml:space="preserve"> </w:t>
      </w:r>
      <w:r w:rsidR="00BC5AFC" w:rsidRPr="003631EB">
        <w:rPr>
          <w:sz w:val="24"/>
          <w:szCs w:val="24"/>
          <w:highlight w:val="yellow"/>
        </w:rPr>
        <w:t>capitulé « sous condition d’être traité comme un Roi » (p. 104).</w:t>
      </w:r>
      <w:r w:rsidR="00B61DBA" w:rsidRPr="003631EB">
        <w:rPr>
          <w:highlight w:val="yellow"/>
        </w:rPr>
        <w:t xml:space="preserve"> </w:t>
      </w:r>
      <w:r w:rsidR="00B61DBA" w:rsidRPr="003631EB">
        <w:rPr>
          <w:i/>
          <w:iCs/>
          <w:color w:val="5B9BD5" w:themeColor="accent1"/>
          <w:highlight w:val="yellow"/>
        </w:rPr>
        <w:t xml:space="preserve">« On le condamna à être pendu et étranglé publiquement, lui ayant fait racheter le tourment d’être brûlé vif par le baptême qu’on lui donna lors du supplice même » </w:t>
      </w:r>
      <w:r w:rsidR="00B61DBA" w:rsidRPr="003631EB">
        <w:rPr>
          <w:i/>
          <w:iCs/>
          <w:highlight w:val="yellow"/>
        </w:rPr>
        <w:t>pour le second Roi.</w:t>
      </w:r>
    </w:p>
    <w:p w14:paraId="72FA8B4F" w14:textId="77777777" w:rsidR="00566F0A" w:rsidRPr="00B61DBA" w:rsidRDefault="00566F0A" w:rsidP="00935089">
      <w:pPr>
        <w:pStyle w:val="Paragraphedeliste"/>
        <w:spacing w:after="0" w:line="240" w:lineRule="auto"/>
        <w:jc w:val="both"/>
        <w:rPr>
          <w:sz w:val="24"/>
          <w:szCs w:val="24"/>
        </w:rPr>
      </w:pPr>
    </w:p>
    <w:p w14:paraId="10BF53BB" w14:textId="77777777" w:rsidR="00566F0A" w:rsidRPr="003631EB" w:rsidRDefault="00566F0A" w:rsidP="00935089">
      <w:pPr>
        <w:pStyle w:val="Paragraphedeliste"/>
        <w:numPr>
          <w:ilvl w:val="0"/>
          <w:numId w:val="6"/>
        </w:numPr>
        <w:spacing w:after="0" w:line="240" w:lineRule="auto"/>
        <w:jc w:val="both"/>
        <w:rPr>
          <w:sz w:val="24"/>
          <w:szCs w:val="24"/>
          <w:highlight w:val="cyan"/>
        </w:rPr>
      </w:pPr>
      <w:r w:rsidRPr="003631EB">
        <w:rPr>
          <w:highlight w:val="cyan"/>
        </w:rPr>
        <w:t xml:space="preserve">La cupidité : </w:t>
      </w:r>
      <w:r w:rsidRPr="003631EB">
        <w:rPr>
          <w:i/>
          <w:iCs/>
          <w:color w:val="5B9BD5" w:themeColor="accent1"/>
          <w:highlight w:val="cyan"/>
        </w:rPr>
        <w:t>« tant de villes rasées, tant de nations exterminées, tant de millions de gens passés au fil de l’épée, et la plus riche et belle partie du monde bouleversée pour la négociation des perles et du poivres ».</w:t>
      </w:r>
      <w:r w:rsidRPr="003631EB">
        <w:rPr>
          <w:color w:val="000000" w:themeColor="text1"/>
          <w:highlight w:val="cyan"/>
        </w:rPr>
        <w:t xml:space="preserve"> Ce sont les accusations des Amérindiens faces à la cupidité des Européens. Alors que les Amérindiens n’accordent pas vraiment d’intérêt à l’or (« </w:t>
      </w:r>
      <w:r w:rsidRPr="003631EB">
        <w:rPr>
          <w:i/>
          <w:iCs/>
          <w:color w:val="5B9BD5" w:themeColor="accent1"/>
          <w:highlight w:val="cyan"/>
        </w:rPr>
        <w:t xml:space="preserve">de l’or, ils en avaient peu et c’était une chose pour laquelle ils n’avaient </w:t>
      </w:r>
      <w:r w:rsidR="00933F36" w:rsidRPr="003631EB">
        <w:rPr>
          <w:i/>
          <w:iCs/>
          <w:color w:val="5B9BD5" w:themeColor="accent1"/>
          <w:highlight w:val="cyan"/>
        </w:rPr>
        <w:t>aucunes estimes</w:t>
      </w:r>
      <w:r w:rsidRPr="003631EB">
        <w:rPr>
          <w:i/>
          <w:iCs/>
          <w:color w:val="5B9BD5" w:themeColor="accent1"/>
          <w:highlight w:val="cyan"/>
        </w:rPr>
        <w:t>, d’autant qu’elle leur était inutile pour leur vie, alors que tout leur soin consistait seulement à la passer heureusement et plaisamment »</w:t>
      </w:r>
      <w:r w:rsidRPr="003631EB">
        <w:rPr>
          <w:color w:val="000000" w:themeColor="text1"/>
          <w:highlight w:val="cyan"/>
        </w:rPr>
        <w:t xml:space="preserve"> III,6)</w:t>
      </w:r>
    </w:p>
    <w:p w14:paraId="16FBF47E" w14:textId="77777777" w:rsidR="00B662FE" w:rsidRPr="00B662FE" w:rsidRDefault="00B662FE" w:rsidP="00935089">
      <w:pPr>
        <w:pStyle w:val="Paragraphedeliste"/>
        <w:spacing w:after="0" w:line="240" w:lineRule="auto"/>
        <w:jc w:val="both"/>
        <w:rPr>
          <w:sz w:val="24"/>
          <w:szCs w:val="24"/>
        </w:rPr>
      </w:pPr>
    </w:p>
    <w:p w14:paraId="5ADF4B28" w14:textId="77777777" w:rsidR="00B662FE" w:rsidRPr="003631EB" w:rsidRDefault="00B662FE" w:rsidP="00935089">
      <w:pPr>
        <w:spacing w:after="0" w:line="240" w:lineRule="auto"/>
        <w:jc w:val="both"/>
        <w:rPr>
          <w:color w:val="FF0000"/>
          <w:sz w:val="24"/>
          <w:szCs w:val="24"/>
          <w:highlight w:val="green"/>
        </w:rPr>
      </w:pPr>
      <w:r w:rsidRPr="003631EB">
        <w:rPr>
          <w:color w:val="FF0000"/>
          <w:sz w:val="24"/>
          <w:szCs w:val="24"/>
          <w:highlight w:val="green"/>
        </w:rPr>
        <w:t>II – Mise en exergue des limites au détour par « L’Autre ».</w:t>
      </w:r>
    </w:p>
    <w:p w14:paraId="43531F03" w14:textId="77777777" w:rsidR="00B765F8" w:rsidRPr="003631EB" w:rsidRDefault="00B765F8" w:rsidP="00935089">
      <w:pPr>
        <w:spacing w:after="0" w:line="240" w:lineRule="auto"/>
        <w:jc w:val="both"/>
        <w:rPr>
          <w:color w:val="FF0000"/>
          <w:sz w:val="24"/>
          <w:szCs w:val="24"/>
          <w:highlight w:val="green"/>
        </w:rPr>
      </w:pPr>
    </w:p>
    <w:p w14:paraId="66D99BFE" w14:textId="77777777" w:rsidR="00B662FE" w:rsidRPr="003631EB" w:rsidRDefault="006B141A" w:rsidP="00935089">
      <w:pPr>
        <w:spacing w:after="0" w:line="240" w:lineRule="auto"/>
        <w:ind w:left="360"/>
        <w:jc w:val="both"/>
        <w:rPr>
          <w:color w:val="00B050"/>
          <w:sz w:val="24"/>
          <w:szCs w:val="24"/>
          <w:highlight w:val="green"/>
        </w:rPr>
      </w:pPr>
      <w:r w:rsidRPr="003631EB">
        <w:rPr>
          <w:color w:val="00B050"/>
          <w:sz w:val="24"/>
          <w:szCs w:val="24"/>
          <w:highlight w:val="green"/>
        </w:rPr>
        <w:t xml:space="preserve">A - </w:t>
      </w:r>
      <w:r w:rsidR="00B662FE" w:rsidRPr="003631EB">
        <w:rPr>
          <w:color w:val="00B050"/>
          <w:sz w:val="24"/>
          <w:szCs w:val="24"/>
          <w:highlight w:val="green"/>
        </w:rPr>
        <w:t>Enonciation des arguments moins précis qu’avec le style direct.</w:t>
      </w:r>
    </w:p>
    <w:p w14:paraId="45423A50" w14:textId="77777777" w:rsidR="00B662FE" w:rsidRPr="003631EB" w:rsidRDefault="00B662FE" w:rsidP="00935089">
      <w:pPr>
        <w:spacing w:after="0" w:line="240" w:lineRule="auto"/>
        <w:jc w:val="both"/>
        <w:rPr>
          <w:sz w:val="24"/>
          <w:szCs w:val="24"/>
          <w:highlight w:val="green"/>
        </w:rPr>
      </w:pPr>
    </w:p>
    <w:p w14:paraId="18C3DD24" w14:textId="77777777" w:rsidR="00493782" w:rsidRPr="003631EB" w:rsidRDefault="00493782" w:rsidP="00935089">
      <w:pPr>
        <w:pStyle w:val="Paragraphedeliste"/>
        <w:numPr>
          <w:ilvl w:val="0"/>
          <w:numId w:val="6"/>
        </w:numPr>
        <w:spacing w:after="0" w:line="240" w:lineRule="auto"/>
        <w:jc w:val="both"/>
        <w:rPr>
          <w:sz w:val="24"/>
          <w:szCs w:val="24"/>
          <w:highlight w:val="green"/>
        </w:rPr>
      </w:pPr>
      <w:r w:rsidRPr="003631EB">
        <w:rPr>
          <w:sz w:val="24"/>
          <w:szCs w:val="24"/>
          <w:highlight w:val="green"/>
        </w:rPr>
        <w:t>Dans « Des Cannibales », Montaigne se sert du Discours Indirect libre pour rapporter les paroles des trois Tupinambas venus du Brésil à Rouen pour rencontrer Charles IX.</w:t>
      </w:r>
    </w:p>
    <w:p w14:paraId="2D076BE5" w14:textId="77777777" w:rsidR="00A55570" w:rsidRPr="00070953" w:rsidRDefault="000D1479" w:rsidP="00935089">
      <w:pPr>
        <w:spacing w:after="0" w:line="240" w:lineRule="auto"/>
        <w:ind w:left="360"/>
        <w:jc w:val="both"/>
        <w:rPr>
          <w:sz w:val="24"/>
          <w:szCs w:val="24"/>
        </w:rPr>
      </w:pPr>
      <w:r w:rsidRPr="003631EB">
        <w:rPr>
          <w:sz w:val="24"/>
          <w:szCs w:val="24"/>
          <w:highlight w:val="green"/>
        </w:rPr>
        <w:t>Ces-derniers critiquent l’organisation sociale et politique acceptée en Europe tel que le fait que le Roi ne soit pas le plus fort des hommes du pays</w:t>
      </w:r>
      <w:r w:rsidR="00D721E7" w:rsidRPr="003631EB">
        <w:rPr>
          <w:i/>
          <w:iCs/>
          <w:color w:val="5B9BD5" w:themeColor="accent1"/>
          <w:highlight w:val="green"/>
        </w:rPr>
        <w:t xml:space="preserve"> « ils dirent qu’ils trouvaient en premier lieu très étrange que tant de grands hommes, barbus,</w:t>
      </w:r>
      <w:r w:rsidR="0048100A" w:rsidRPr="003631EB">
        <w:rPr>
          <w:i/>
          <w:iCs/>
          <w:color w:val="5B9BD5" w:themeColor="accent1"/>
          <w:highlight w:val="green"/>
        </w:rPr>
        <w:t xml:space="preserve"> </w:t>
      </w:r>
      <w:r w:rsidR="00D721E7" w:rsidRPr="003631EB">
        <w:rPr>
          <w:i/>
          <w:iCs/>
          <w:color w:val="5B9BD5" w:themeColor="accent1"/>
          <w:highlight w:val="green"/>
        </w:rPr>
        <w:t xml:space="preserve">forts et armés qui étaient autour du </w:t>
      </w:r>
      <w:r w:rsidR="0048100A" w:rsidRPr="003631EB">
        <w:rPr>
          <w:i/>
          <w:iCs/>
          <w:color w:val="5B9BD5" w:themeColor="accent1"/>
          <w:highlight w:val="green"/>
        </w:rPr>
        <w:t>roi, se</w:t>
      </w:r>
      <w:r w:rsidR="00D721E7" w:rsidRPr="003631EB">
        <w:rPr>
          <w:i/>
          <w:iCs/>
          <w:color w:val="5B9BD5" w:themeColor="accent1"/>
          <w:highlight w:val="green"/>
        </w:rPr>
        <w:t xml:space="preserve"> soumettent à obéir à un enfant, et qu’on ne choisisse pas plutôt l’un d'entre eux pour commander » </w:t>
      </w:r>
      <w:r w:rsidR="00B16D92" w:rsidRPr="003631EB">
        <w:rPr>
          <w:highlight w:val="green"/>
        </w:rPr>
        <w:t>(</w:t>
      </w:r>
      <w:r w:rsidR="00B16D92" w:rsidRPr="003631EB">
        <w:rPr>
          <w:sz w:val="24"/>
          <w:szCs w:val="24"/>
          <w:highlight w:val="green"/>
        </w:rPr>
        <w:t>ou</w:t>
      </w:r>
      <w:r w:rsidRPr="003631EB">
        <w:rPr>
          <w:sz w:val="24"/>
          <w:szCs w:val="24"/>
          <w:highlight w:val="green"/>
        </w:rPr>
        <w:t xml:space="preserve"> encore qu’il demeure de fortes disparités de conditions et de revenus (inégalités économiques).</w:t>
      </w:r>
      <w:r w:rsidR="0053758B" w:rsidRPr="003631EB">
        <w:rPr>
          <w:sz w:val="24"/>
          <w:szCs w:val="24"/>
          <w:highlight w:val="green"/>
        </w:rPr>
        <w:t xml:space="preserve"> Sauf qu’il ne fait aucun doute que Montaigne est d’accord avec leur point de vue. Tout ce que pensent les Indiens, Montaigne le pense aussi.</w:t>
      </w:r>
      <w:r w:rsidR="003A140B" w:rsidRPr="003631EB">
        <w:rPr>
          <w:sz w:val="24"/>
          <w:szCs w:val="24"/>
          <w:highlight w:val="green"/>
        </w:rPr>
        <w:t xml:space="preserve"> Faire énoncer ses idées par la bouche de « l’Autre » est ainsi un moyen de prendre du recul avec </w:t>
      </w:r>
      <w:r w:rsidR="00FF3807" w:rsidRPr="003631EB">
        <w:rPr>
          <w:sz w:val="24"/>
          <w:szCs w:val="24"/>
          <w:highlight w:val="green"/>
        </w:rPr>
        <w:t>sa critique mais peut aussi avoir pour</w:t>
      </w:r>
      <w:r w:rsidR="00DA40D4" w:rsidRPr="003631EB">
        <w:rPr>
          <w:sz w:val="24"/>
          <w:szCs w:val="24"/>
          <w:highlight w:val="green"/>
        </w:rPr>
        <w:t xml:space="preserve"> corolaire de ne pas énoncer clairement cette même critique pour le lecteur.</w:t>
      </w:r>
    </w:p>
    <w:p w14:paraId="10C3046A" w14:textId="77777777" w:rsidR="00A55570" w:rsidRDefault="00A55570" w:rsidP="00935089">
      <w:pPr>
        <w:spacing w:after="0" w:line="240" w:lineRule="auto"/>
        <w:ind w:firstLine="360"/>
        <w:jc w:val="both"/>
        <w:rPr>
          <w:color w:val="00B050"/>
          <w:sz w:val="24"/>
          <w:szCs w:val="24"/>
        </w:rPr>
      </w:pPr>
    </w:p>
    <w:p w14:paraId="248D1048" w14:textId="77777777" w:rsidR="00A55570" w:rsidRPr="003631EB" w:rsidRDefault="003631EB" w:rsidP="00935089">
      <w:pPr>
        <w:spacing w:after="0" w:line="240" w:lineRule="auto"/>
        <w:ind w:firstLine="360"/>
        <w:jc w:val="both"/>
        <w:rPr>
          <w:sz w:val="24"/>
          <w:szCs w:val="24"/>
          <w:highlight w:val="yellow"/>
        </w:rPr>
      </w:pPr>
      <w:r>
        <w:rPr>
          <w:color w:val="00B050"/>
          <w:sz w:val="24"/>
          <w:szCs w:val="24"/>
          <w:highlight w:val="yellow"/>
        </w:rPr>
        <w:t xml:space="preserve">B </w:t>
      </w:r>
      <w:r w:rsidR="00A55570" w:rsidRPr="003631EB">
        <w:rPr>
          <w:color w:val="00B050"/>
          <w:sz w:val="24"/>
          <w:szCs w:val="24"/>
          <w:highlight w:val="yellow"/>
        </w:rPr>
        <w:t>- Une idéalisation du « bon sauvage ».</w:t>
      </w:r>
    </w:p>
    <w:p w14:paraId="52B64F5B" w14:textId="77777777" w:rsidR="00A55570" w:rsidRPr="003631EB" w:rsidRDefault="00A55570" w:rsidP="00935089">
      <w:pPr>
        <w:pStyle w:val="Paragraphedeliste"/>
        <w:numPr>
          <w:ilvl w:val="0"/>
          <w:numId w:val="6"/>
        </w:numPr>
        <w:spacing w:after="0" w:line="240" w:lineRule="auto"/>
        <w:jc w:val="both"/>
        <w:rPr>
          <w:sz w:val="24"/>
          <w:szCs w:val="24"/>
          <w:highlight w:val="yellow"/>
        </w:rPr>
      </w:pPr>
      <w:r w:rsidRPr="003631EB">
        <w:rPr>
          <w:sz w:val="24"/>
          <w:szCs w:val="24"/>
          <w:highlight w:val="yellow"/>
        </w:rPr>
        <w:t>En idéalisant les indigènes, Montaigne en vient presque à légitimer :</w:t>
      </w:r>
    </w:p>
    <w:p w14:paraId="370F2E8D" w14:textId="77777777" w:rsidR="00A55570" w:rsidRPr="003631EB" w:rsidRDefault="00A55570" w:rsidP="00935089">
      <w:pPr>
        <w:spacing w:after="0" w:line="240" w:lineRule="auto"/>
        <w:jc w:val="both"/>
        <w:rPr>
          <w:sz w:val="24"/>
          <w:szCs w:val="24"/>
          <w:highlight w:val="yellow"/>
        </w:rPr>
      </w:pPr>
      <w:r w:rsidRPr="003631EB">
        <w:rPr>
          <w:sz w:val="24"/>
          <w:szCs w:val="24"/>
          <w:highlight w:val="yellow"/>
        </w:rPr>
        <w:lastRenderedPageBreak/>
        <w:t>. Le cannibalisme : « Chrysippe et Zénon, chefs de l’école de Stoïciens, ont estimé qu’il n’y avait aucun mal à utiliser notre charogne à quelque fin que ce soit, en cas de besoin, et en tirer de la nourriture. »</w:t>
      </w:r>
    </w:p>
    <w:p w14:paraId="5C799E8E" w14:textId="77777777" w:rsidR="00A55570" w:rsidRDefault="00A55570" w:rsidP="00935089">
      <w:pPr>
        <w:spacing w:after="0" w:line="240" w:lineRule="auto"/>
        <w:jc w:val="both"/>
        <w:rPr>
          <w:sz w:val="24"/>
          <w:szCs w:val="24"/>
        </w:rPr>
      </w:pPr>
      <w:r w:rsidRPr="003631EB">
        <w:rPr>
          <w:sz w:val="24"/>
          <w:szCs w:val="24"/>
          <w:highlight w:val="yellow"/>
        </w:rPr>
        <w:t>. La polygamie : « Les hommes ont dans ce pays plusieurs femmes, et en ont un nombre d’autant plus grand que leur réputation de vaillance est plus grande. C’est une chose vraiment remarquable dans leur mariages » (en s’appuyant également sur la Bible).</w:t>
      </w:r>
    </w:p>
    <w:p w14:paraId="40C4846E" w14:textId="77777777" w:rsidR="004239B3" w:rsidRDefault="004239B3" w:rsidP="00935089">
      <w:pPr>
        <w:spacing w:after="0" w:line="240" w:lineRule="auto"/>
        <w:jc w:val="both"/>
        <w:rPr>
          <w:sz w:val="24"/>
          <w:szCs w:val="24"/>
        </w:rPr>
      </w:pPr>
    </w:p>
    <w:p w14:paraId="4E193771" w14:textId="77777777" w:rsidR="003631EB" w:rsidRPr="00496C42" w:rsidRDefault="003631EB" w:rsidP="00935089">
      <w:pPr>
        <w:spacing w:after="0" w:line="240" w:lineRule="auto"/>
        <w:jc w:val="both"/>
        <w:rPr>
          <w:sz w:val="24"/>
          <w:szCs w:val="24"/>
          <w:highlight w:val="cyan"/>
        </w:rPr>
      </w:pPr>
      <w:r w:rsidRPr="00496C42">
        <w:rPr>
          <w:sz w:val="24"/>
          <w:szCs w:val="24"/>
          <w:highlight w:val="cyan"/>
        </w:rPr>
        <w:t xml:space="preserve">-  En idéalisant les Indigènes, il </w:t>
      </w:r>
      <w:r w:rsidR="001A4EF9" w:rsidRPr="00496C42">
        <w:rPr>
          <w:sz w:val="24"/>
          <w:szCs w:val="24"/>
          <w:highlight w:val="cyan"/>
        </w:rPr>
        <w:t>fait un rejet de la civilisation.</w:t>
      </w:r>
    </w:p>
    <w:p w14:paraId="3870CED5" w14:textId="77777777" w:rsidR="003631EB" w:rsidRPr="00496C42" w:rsidRDefault="003631EB" w:rsidP="00935089">
      <w:pPr>
        <w:spacing w:after="0" w:line="240" w:lineRule="auto"/>
        <w:jc w:val="both"/>
        <w:rPr>
          <w:sz w:val="24"/>
          <w:szCs w:val="24"/>
          <w:highlight w:val="cyan"/>
        </w:rPr>
      </w:pPr>
      <w:r w:rsidRPr="00496C42">
        <w:rPr>
          <w:sz w:val="24"/>
          <w:szCs w:val="24"/>
          <w:highlight w:val="cyan"/>
        </w:rPr>
        <w:t>De façon très surprenante, il va jusqu’à rejeter, dans la dernière partie, le savoir acquis par les Européens dans le sens où il ne mène pas au bonheur puisqu'il est superficiel. On retrouve ici un écho de la genèse et du paradis perdu par Adam et Eve pour avoir croqué le fruit interdit de la connaissance.</w:t>
      </w:r>
    </w:p>
    <w:p w14:paraId="5ABB809E" w14:textId="77777777" w:rsidR="00F250C6" w:rsidRDefault="003631EB" w:rsidP="00935089">
      <w:pPr>
        <w:spacing w:after="0" w:line="240" w:lineRule="auto"/>
        <w:jc w:val="both"/>
        <w:rPr>
          <w:sz w:val="24"/>
          <w:szCs w:val="24"/>
        </w:rPr>
      </w:pPr>
      <w:r w:rsidRPr="00496C42">
        <w:rPr>
          <w:sz w:val="24"/>
          <w:szCs w:val="24"/>
          <w:highlight w:val="cyan"/>
        </w:rPr>
        <w:t xml:space="preserve">Il assimile l’éloquence et les lettres avec   les paroles des Européens qui se manifeste avec </w:t>
      </w:r>
      <w:r w:rsidR="004239B3" w:rsidRPr="00496C42">
        <w:rPr>
          <w:sz w:val="24"/>
          <w:szCs w:val="24"/>
          <w:highlight w:val="cyan"/>
        </w:rPr>
        <w:t>des vices</w:t>
      </w:r>
      <w:r w:rsidRPr="00496C42">
        <w:rPr>
          <w:sz w:val="24"/>
          <w:szCs w:val="24"/>
          <w:highlight w:val="cyan"/>
        </w:rPr>
        <w:t xml:space="preserve"> comme le mensonge </w:t>
      </w:r>
      <w:r w:rsidR="00E7193A" w:rsidRPr="00496C42">
        <w:rPr>
          <w:sz w:val="24"/>
          <w:szCs w:val="24"/>
          <w:highlight w:val="cyan"/>
        </w:rPr>
        <w:t>la trahison</w:t>
      </w:r>
      <w:r w:rsidRPr="00496C42">
        <w:rPr>
          <w:sz w:val="24"/>
          <w:szCs w:val="24"/>
          <w:highlight w:val="cyan"/>
        </w:rPr>
        <w:t xml:space="preserve"> ou encore la dissimulation ainsi que l’avarice pro</w:t>
      </w:r>
      <w:r w:rsidR="004239B3" w:rsidRPr="00496C42">
        <w:rPr>
          <w:sz w:val="24"/>
          <w:szCs w:val="24"/>
          <w:highlight w:val="cyan"/>
        </w:rPr>
        <w:t>pres à l’Ancien Monde civilisé.</w:t>
      </w:r>
    </w:p>
    <w:p w14:paraId="664212ED" w14:textId="77777777" w:rsidR="00F250C6" w:rsidRDefault="00F250C6" w:rsidP="00935089">
      <w:pPr>
        <w:spacing w:after="0" w:line="240" w:lineRule="auto"/>
        <w:jc w:val="both"/>
        <w:rPr>
          <w:sz w:val="24"/>
          <w:szCs w:val="24"/>
        </w:rPr>
      </w:pPr>
    </w:p>
    <w:p w14:paraId="0FDCECA9" w14:textId="77777777" w:rsidR="00F250C6" w:rsidRDefault="00F250C6" w:rsidP="00935089">
      <w:pPr>
        <w:spacing w:after="0" w:line="240" w:lineRule="auto"/>
        <w:jc w:val="both"/>
        <w:rPr>
          <w:b/>
          <w:color w:val="0070C0"/>
          <w:sz w:val="24"/>
          <w:szCs w:val="24"/>
        </w:rPr>
      </w:pPr>
      <w:r w:rsidRPr="00F250C6">
        <w:rPr>
          <w:b/>
          <w:color w:val="0070C0"/>
          <w:sz w:val="24"/>
          <w:szCs w:val="24"/>
        </w:rPr>
        <w:t>Conclusion :</w:t>
      </w:r>
    </w:p>
    <w:p w14:paraId="296FCBB7" w14:textId="77777777" w:rsidR="00CD0769" w:rsidRPr="00F250C6" w:rsidRDefault="00496C42" w:rsidP="00935089">
      <w:pPr>
        <w:spacing w:after="0" w:line="240" w:lineRule="auto"/>
        <w:jc w:val="both"/>
        <w:rPr>
          <w:b/>
          <w:color w:val="0070C0"/>
          <w:sz w:val="24"/>
          <w:szCs w:val="24"/>
        </w:rPr>
      </w:pPr>
      <w:r>
        <w:rPr>
          <w:b/>
          <w:color w:val="0070C0"/>
          <w:sz w:val="24"/>
          <w:szCs w:val="24"/>
        </w:rPr>
        <w:t xml:space="preserve">Ainsi, </w:t>
      </w:r>
      <w:r w:rsidR="00471A16">
        <w:rPr>
          <w:b/>
          <w:color w:val="0070C0"/>
          <w:sz w:val="24"/>
          <w:szCs w:val="24"/>
        </w:rPr>
        <w:t>le détour</w:t>
      </w:r>
      <w:r>
        <w:rPr>
          <w:b/>
          <w:color w:val="0070C0"/>
          <w:sz w:val="24"/>
          <w:szCs w:val="24"/>
        </w:rPr>
        <w:t xml:space="preserve"> par l’Autre</w:t>
      </w:r>
      <w:r w:rsidR="0023383F">
        <w:rPr>
          <w:b/>
          <w:color w:val="0070C0"/>
          <w:sz w:val="24"/>
          <w:szCs w:val="24"/>
        </w:rPr>
        <w:t>, à</w:t>
      </w:r>
      <w:r w:rsidR="004616E5">
        <w:rPr>
          <w:b/>
          <w:color w:val="0070C0"/>
          <w:sz w:val="24"/>
          <w:szCs w:val="24"/>
        </w:rPr>
        <w:t xml:space="preserve"> la fois géographique et tempore</w:t>
      </w:r>
      <w:r w:rsidR="0023383F">
        <w:rPr>
          <w:b/>
          <w:color w:val="0070C0"/>
          <w:sz w:val="24"/>
          <w:szCs w:val="24"/>
        </w:rPr>
        <w:t>l, permet à Montaigne de confronte</w:t>
      </w:r>
      <w:r w:rsidR="00C44388">
        <w:rPr>
          <w:b/>
          <w:color w:val="0070C0"/>
          <w:sz w:val="24"/>
          <w:szCs w:val="24"/>
        </w:rPr>
        <w:t xml:space="preserve">r </w:t>
      </w:r>
      <w:r w:rsidR="0084477F">
        <w:rPr>
          <w:b/>
          <w:color w:val="0070C0"/>
          <w:sz w:val="24"/>
          <w:szCs w:val="24"/>
        </w:rPr>
        <w:t xml:space="preserve">les civilisations </w:t>
      </w:r>
      <w:r w:rsidR="00CD0769">
        <w:rPr>
          <w:b/>
          <w:color w:val="0070C0"/>
          <w:sz w:val="24"/>
          <w:szCs w:val="24"/>
        </w:rPr>
        <w:t xml:space="preserve">en les mettant en miroir mais aussi </w:t>
      </w:r>
      <w:r w:rsidR="00F63396">
        <w:rPr>
          <w:b/>
          <w:color w:val="0070C0"/>
          <w:sz w:val="24"/>
          <w:szCs w:val="24"/>
        </w:rPr>
        <w:t xml:space="preserve">de confronter l’Européen avec ses propres méfaits </w:t>
      </w:r>
      <w:r w:rsidR="00CD0769">
        <w:rPr>
          <w:b/>
          <w:color w:val="0070C0"/>
          <w:sz w:val="24"/>
          <w:szCs w:val="24"/>
        </w:rPr>
        <w:t xml:space="preserve">car le comportement de l’Européen vis-vis-vis de l’Indigène est </w:t>
      </w:r>
      <w:r w:rsidR="00FB1979">
        <w:rPr>
          <w:b/>
          <w:color w:val="0070C0"/>
          <w:sz w:val="24"/>
          <w:szCs w:val="24"/>
        </w:rPr>
        <w:t>révélateur de sa nature profonde.</w:t>
      </w:r>
      <w:r w:rsidR="007641D3">
        <w:rPr>
          <w:b/>
          <w:color w:val="0070C0"/>
          <w:sz w:val="24"/>
          <w:szCs w:val="24"/>
        </w:rPr>
        <w:t xml:space="preserve"> /</w:t>
      </w:r>
      <w:r w:rsidR="00F15291">
        <w:rPr>
          <w:b/>
          <w:color w:val="0070C0"/>
          <w:sz w:val="24"/>
          <w:szCs w:val="24"/>
        </w:rPr>
        <w:t xml:space="preserve"> Ce détour présent</w:t>
      </w:r>
      <w:r w:rsidR="00B50C3C">
        <w:rPr>
          <w:b/>
          <w:color w:val="0070C0"/>
          <w:sz w:val="24"/>
          <w:szCs w:val="24"/>
        </w:rPr>
        <w:t>e néanmoins des limites tel qu’une plus grande difficulté pour le lecteur à comprendre la critique qu’avec le style direct ou encore</w:t>
      </w:r>
      <w:r w:rsidR="00802444">
        <w:rPr>
          <w:b/>
          <w:color w:val="0070C0"/>
          <w:sz w:val="24"/>
          <w:szCs w:val="24"/>
        </w:rPr>
        <w:t>,</w:t>
      </w:r>
      <w:r w:rsidR="00B50C3C">
        <w:rPr>
          <w:b/>
          <w:color w:val="0070C0"/>
          <w:sz w:val="24"/>
          <w:szCs w:val="24"/>
        </w:rPr>
        <w:t xml:space="preserve"> chez Montaigne, une idéalisation de l’Autre, qui s’oppose à l’Européen en tout point</w:t>
      </w:r>
      <w:r w:rsidR="0083064D">
        <w:rPr>
          <w:b/>
          <w:color w:val="0070C0"/>
          <w:sz w:val="24"/>
          <w:szCs w:val="24"/>
        </w:rPr>
        <w:t>. Ce qui amène parfois l’auteur</w:t>
      </w:r>
      <w:r w:rsidR="00097F9F">
        <w:rPr>
          <w:b/>
          <w:color w:val="0070C0"/>
          <w:sz w:val="24"/>
          <w:szCs w:val="24"/>
        </w:rPr>
        <w:t xml:space="preserve"> à légitimer certaines caractéristiques de la société amérindienne aujourd’</w:t>
      </w:r>
      <w:r w:rsidR="00F63396">
        <w:rPr>
          <w:b/>
          <w:color w:val="0070C0"/>
          <w:sz w:val="24"/>
          <w:szCs w:val="24"/>
        </w:rPr>
        <w:t>hui largement rejetées.</w:t>
      </w:r>
    </w:p>
    <w:sectPr w:rsidR="00CD0769" w:rsidRPr="00F250C6" w:rsidSect="00935089">
      <w:footerReference w:type="even" r:id="rId7"/>
      <w:footerReference w:type="default" r:id="rId8"/>
      <w:pgSz w:w="11906" w:h="16838"/>
      <w:pgMar w:top="1134" w:right="1134" w:bottom="1134" w:left="1134" w:header="1848"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CE64F" w14:textId="77777777" w:rsidR="003111C4" w:rsidRDefault="003111C4" w:rsidP="00935089">
      <w:pPr>
        <w:spacing w:after="0" w:line="240" w:lineRule="auto"/>
      </w:pPr>
      <w:r>
        <w:separator/>
      </w:r>
    </w:p>
  </w:endnote>
  <w:endnote w:type="continuationSeparator" w:id="0">
    <w:p w14:paraId="6E64693D" w14:textId="77777777" w:rsidR="003111C4" w:rsidRDefault="003111C4" w:rsidP="0093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Wingding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62651937"/>
      <w:docPartObj>
        <w:docPartGallery w:val="Page Numbers (Bottom of Page)"/>
        <w:docPartUnique/>
      </w:docPartObj>
    </w:sdtPr>
    <w:sdtContent>
      <w:p w14:paraId="21A6AD06" w14:textId="04ECB476" w:rsidR="00935089" w:rsidRDefault="00935089" w:rsidP="007B58C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5D5AEFA" w14:textId="77777777" w:rsidR="00935089" w:rsidRDefault="009350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24098054"/>
      <w:docPartObj>
        <w:docPartGallery w:val="Page Numbers (Bottom of Page)"/>
        <w:docPartUnique/>
      </w:docPartObj>
    </w:sdtPr>
    <w:sdtContent>
      <w:p w14:paraId="0015F90F" w14:textId="74272E8B" w:rsidR="00935089" w:rsidRDefault="00935089" w:rsidP="007B58C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63310BD" w14:textId="77777777" w:rsidR="00935089" w:rsidRDefault="009350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D3252" w14:textId="77777777" w:rsidR="003111C4" w:rsidRDefault="003111C4" w:rsidP="00935089">
      <w:pPr>
        <w:spacing w:after="0" w:line="240" w:lineRule="auto"/>
      </w:pPr>
      <w:r>
        <w:separator/>
      </w:r>
    </w:p>
  </w:footnote>
  <w:footnote w:type="continuationSeparator" w:id="0">
    <w:p w14:paraId="5863D780" w14:textId="77777777" w:rsidR="003111C4" w:rsidRDefault="003111C4" w:rsidP="00935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2040"/>
    <w:multiLevelType w:val="hybridMultilevel"/>
    <w:tmpl w:val="AE7686EC"/>
    <w:lvl w:ilvl="0" w:tplc="C5328E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EB7008"/>
    <w:multiLevelType w:val="hybridMultilevel"/>
    <w:tmpl w:val="E36E8160"/>
    <w:lvl w:ilvl="0" w:tplc="883A926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0571D4"/>
    <w:multiLevelType w:val="hybridMultilevel"/>
    <w:tmpl w:val="566A8B9E"/>
    <w:lvl w:ilvl="0" w:tplc="80B2D3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097E29"/>
    <w:multiLevelType w:val="hybridMultilevel"/>
    <w:tmpl w:val="49849C60"/>
    <w:lvl w:ilvl="0" w:tplc="F3D86C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750B94"/>
    <w:multiLevelType w:val="hybridMultilevel"/>
    <w:tmpl w:val="2EB67F88"/>
    <w:lvl w:ilvl="0" w:tplc="10E4667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9CC0018"/>
    <w:multiLevelType w:val="hybridMultilevel"/>
    <w:tmpl w:val="56F423F0"/>
    <w:lvl w:ilvl="0" w:tplc="9462EC6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DF6685"/>
    <w:multiLevelType w:val="hybridMultilevel"/>
    <w:tmpl w:val="5EB6DAEE"/>
    <w:lvl w:ilvl="0" w:tplc="C99048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EB79DB"/>
    <w:multiLevelType w:val="hybridMultilevel"/>
    <w:tmpl w:val="FBFA33F8"/>
    <w:lvl w:ilvl="0" w:tplc="F3D86C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A43A8E"/>
    <w:multiLevelType w:val="hybridMultilevel"/>
    <w:tmpl w:val="5950EC26"/>
    <w:lvl w:ilvl="0" w:tplc="C5328E4E">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4E00F5"/>
    <w:multiLevelType w:val="hybridMultilevel"/>
    <w:tmpl w:val="AE7686EC"/>
    <w:lvl w:ilvl="0" w:tplc="C5328E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4F5A56"/>
    <w:multiLevelType w:val="hybridMultilevel"/>
    <w:tmpl w:val="266426C2"/>
    <w:lvl w:ilvl="0" w:tplc="FFFFFFFF">
      <w:start w:val="1"/>
      <w:numFmt w:val="upperRoman"/>
      <w:lvlText w:val="%1."/>
      <w:lvlJc w:val="left"/>
      <w:pPr>
        <w:ind w:left="1080" w:hanging="720"/>
      </w:pPr>
    </w:lvl>
    <w:lvl w:ilvl="1" w:tplc="35CAD0BE">
      <w:start w:val="1"/>
      <w:numFmt w:val="bullet"/>
      <w:lvlText w:val="-"/>
      <w:lvlJc w:val="left"/>
      <w:pPr>
        <w:ind w:left="1440" w:hanging="360"/>
      </w:pPr>
      <w:rPr>
        <w:rFonts w:ascii="Calibri" w:eastAsiaTheme="minorEastAsia" w:hAnsi="Calibri" w:cstheme="minorBidi" w:hint="default"/>
      </w:rPr>
    </w:lvl>
    <w:lvl w:ilvl="2" w:tplc="2292BCB4">
      <w:start w:val="1"/>
      <w:numFmt w:val="bullet"/>
      <w:lvlText w:val=""/>
      <w:lvlJc w:val="left"/>
      <w:pPr>
        <w:ind w:left="2340" w:hanging="360"/>
      </w:pPr>
      <w:rPr>
        <w:rFonts w:ascii="Symbol" w:eastAsiaTheme="minorEastAsia" w:hAnsi="Symbol" w:cstheme="minorBidi"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677B38AA"/>
    <w:multiLevelType w:val="hybridMultilevel"/>
    <w:tmpl w:val="A8E87716"/>
    <w:lvl w:ilvl="0" w:tplc="C5328E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1"/>
  </w:num>
  <w:num w:numId="5">
    <w:abstractNumId w:val="5"/>
  </w:num>
  <w:num w:numId="6">
    <w:abstractNumId w:val="1"/>
  </w:num>
  <w:num w:numId="7">
    <w:abstractNumId w:val="6"/>
  </w:num>
  <w:num w:numId="8">
    <w:abstractNumId w:val="0"/>
  </w:num>
  <w:num w:numId="9">
    <w:abstractNumId w:val="8"/>
  </w:num>
  <w:num w:numId="10">
    <w:abstractNumId w:val="4"/>
  </w:num>
  <w:num w:numId="11">
    <w:abstractNumId w:val="3"/>
  </w:num>
  <w:num w:numId="12">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A1"/>
    <w:rsid w:val="00050532"/>
    <w:rsid w:val="00070953"/>
    <w:rsid w:val="00097F9F"/>
    <w:rsid w:val="000A7395"/>
    <w:rsid w:val="000D1479"/>
    <w:rsid w:val="001739FB"/>
    <w:rsid w:val="001A4EF9"/>
    <w:rsid w:val="001A6BD1"/>
    <w:rsid w:val="001D5B0F"/>
    <w:rsid w:val="001F0F62"/>
    <w:rsid w:val="0023383F"/>
    <w:rsid w:val="00253C96"/>
    <w:rsid w:val="002A0D3B"/>
    <w:rsid w:val="002B45A4"/>
    <w:rsid w:val="002F7E3B"/>
    <w:rsid w:val="003111C4"/>
    <w:rsid w:val="00315B1C"/>
    <w:rsid w:val="00335719"/>
    <w:rsid w:val="00345825"/>
    <w:rsid w:val="003631EB"/>
    <w:rsid w:val="003724D7"/>
    <w:rsid w:val="00387009"/>
    <w:rsid w:val="003A140B"/>
    <w:rsid w:val="004239B3"/>
    <w:rsid w:val="00431552"/>
    <w:rsid w:val="004335B1"/>
    <w:rsid w:val="004616E5"/>
    <w:rsid w:val="00471A16"/>
    <w:rsid w:val="00475FCC"/>
    <w:rsid w:val="0048100A"/>
    <w:rsid w:val="00493782"/>
    <w:rsid w:val="00496C42"/>
    <w:rsid w:val="0053758B"/>
    <w:rsid w:val="00543F88"/>
    <w:rsid w:val="00553A36"/>
    <w:rsid w:val="005579EF"/>
    <w:rsid w:val="00566F0A"/>
    <w:rsid w:val="00587B32"/>
    <w:rsid w:val="00593910"/>
    <w:rsid w:val="005F7CCF"/>
    <w:rsid w:val="006048E6"/>
    <w:rsid w:val="00612C8E"/>
    <w:rsid w:val="00663D41"/>
    <w:rsid w:val="00667C8B"/>
    <w:rsid w:val="00667F4B"/>
    <w:rsid w:val="006B141A"/>
    <w:rsid w:val="006B719B"/>
    <w:rsid w:val="006D50AE"/>
    <w:rsid w:val="00726DBF"/>
    <w:rsid w:val="007641D3"/>
    <w:rsid w:val="00767304"/>
    <w:rsid w:val="00802444"/>
    <w:rsid w:val="00805C47"/>
    <w:rsid w:val="00807DA1"/>
    <w:rsid w:val="0083064D"/>
    <w:rsid w:val="0084477F"/>
    <w:rsid w:val="0085329A"/>
    <w:rsid w:val="00870050"/>
    <w:rsid w:val="00880815"/>
    <w:rsid w:val="00890571"/>
    <w:rsid w:val="009334D1"/>
    <w:rsid w:val="00933F36"/>
    <w:rsid w:val="00935089"/>
    <w:rsid w:val="0094127B"/>
    <w:rsid w:val="009A00A5"/>
    <w:rsid w:val="009E2973"/>
    <w:rsid w:val="009E2C49"/>
    <w:rsid w:val="009E6C57"/>
    <w:rsid w:val="00A11BE7"/>
    <w:rsid w:val="00A55570"/>
    <w:rsid w:val="00A641C2"/>
    <w:rsid w:val="00AA6CBC"/>
    <w:rsid w:val="00AD0E4D"/>
    <w:rsid w:val="00AE0ECE"/>
    <w:rsid w:val="00AF128A"/>
    <w:rsid w:val="00B04F63"/>
    <w:rsid w:val="00B0531E"/>
    <w:rsid w:val="00B16D92"/>
    <w:rsid w:val="00B50C3C"/>
    <w:rsid w:val="00B61DBA"/>
    <w:rsid w:val="00B662FE"/>
    <w:rsid w:val="00B765F8"/>
    <w:rsid w:val="00B9129C"/>
    <w:rsid w:val="00B91389"/>
    <w:rsid w:val="00B9791B"/>
    <w:rsid w:val="00BA3057"/>
    <w:rsid w:val="00BC5AFC"/>
    <w:rsid w:val="00C44388"/>
    <w:rsid w:val="00C53D73"/>
    <w:rsid w:val="00C65448"/>
    <w:rsid w:val="00CA0E95"/>
    <w:rsid w:val="00CC2840"/>
    <w:rsid w:val="00CD0769"/>
    <w:rsid w:val="00D11E9E"/>
    <w:rsid w:val="00D17EC5"/>
    <w:rsid w:val="00D721E7"/>
    <w:rsid w:val="00D76059"/>
    <w:rsid w:val="00D80ADB"/>
    <w:rsid w:val="00D932BC"/>
    <w:rsid w:val="00D94B93"/>
    <w:rsid w:val="00D97C34"/>
    <w:rsid w:val="00DA40D4"/>
    <w:rsid w:val="00DA5487"/>
    <w:rsid w:val="00DD21D1"/>
    <w:rsid w:val="00E25781"/>
    <w:rsid w:val="00E37428"/>
    <w:rsid w:val="00E7193A"/>
    <w:rsid w:val="00E975EB"/>
    <w:rsid w:val="00EA1967"/>
    <w:rsid w:val="00ED78BF"/>
    <w:rsid w:val="00F0001D"/>
    <w:rsid w:val="00F11AE8"/>
    <w:rsid w:val="00F15291"/>
    <w:rsid w:val="00F250C6"/>
    <w:rsid w:val="00F440F5"/>
    <w:rsid w:val="00F63396"/>
    <w:rsid w:val="00FB1979"/>
    <w:rsid w:val="00FB4D86"/>
    <w:rsid w:val="00FC18A0"/>
    <w:rsid w:val="00FD64AD"/>
    <w:rsid w:val="00FF3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00F"/>
  <w15:chartTrackingRefBased/>
  <w15:docId w15:val="{EB260AAB-FB48-4D77-86CE-17A49344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4F63"/>
    <w:pPr>
      <w:ind w:left="720"/>
      <w:contextualSpacing/>
    </w:pPr>
  </w:style>
  <w:style w:type="paragraph" w:styleId="Pieddepage">
    <w:name w:val="footer"/>
    <w:basedOn w:val="Normal"/>
    <w:link w:val="PieddepageCar"/>
    <w:uiPriority w:val="99"/>
    <w:unhideWhenUsed/>
    <w:rsid w:val="009350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89"/>
  </w:style>
  <w:style w:type="character" w:styleId="Numrodepage">
    <w:name w:val="page number"/>
    <w:basedOn w:val="Policepardfaut"/>
    <w:uiPriority w:val="99"/>
    <w:semiHidden/>
    <w:unhideWhenUsed/>
    <w:rsid w:val="0093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8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1727</Words>
  <Characters>9502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flesch marie</dc:creator>
  <cp:keywords/>
  <dc:description/>
  <cp:lastModifiedBy>ghislaine zaneboni</cp:lastModifiedBy>
  <cp:revision>2</cp:revision>
  <dcterms:created xsi:type="dcterms:W3CDTF">2021-05-16T08:06:00Z</dcterms:created>
  <dcterms:modified xsi:type="dcterms:W3CDTF">2021-05-16T08:06:00Z</dcterms:modified>
</cp:coreProperties>
</file>