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DF3" w:rsidRDefault="004A1C49">
      <w:pPr>
        <w:pStyle w:val="Standard"/>
        <w:spacing w:after="0"/>
        <w:rPr>
          <w:color w:val="5EB91E"/>
          <w:sz w:val="20"/>
          <w:szCs w:val="20"/>
        </w:rPr>
      </w:pPr>
      <w:r>
        <w:rPr>
          <w:color w:val="5EB91E"/>
          <w:sz w:val="20"/>
          <w:szCs w:val="20"/>
        </w:rPr>
        <w:t xml:space="preserve">Sujet 5 : Le détour par l’Autre est-il pour Montaigne, dans « </w:t>
      </w:r>
      <w:r>
        <w:rPr>
          <w:color w:val="5EB91E"/>
          <w:sz w:val="20"/>
          <w:szCs w:val="20"/>
          <w:u w:val="single"/>
        </w:rPr>
        <w:t>Des Cannibales</w:t>
      </w:r>
      <w:r>
        <w:rPr>
          <w:color w:val="5EB91E"/>
          <w:sz w:val="20"/>
          <w:szCs w:val="20"/>
        </w:rPr>
        <w:t xml:space="preserve"> » et « </w:t>
      </w:r>
      <w:r>
        <w:rPr>
          <w:color w:val="5EB91E"/>
          <w:sz w:val="20"/>
          <w:szCs w:val="20"/>
          <w:u w:val="single"/>
        </w:rPr>
        <w:t>Des Coches</w:t>
      </w:r>
      <w:r>
        <w:rPr>
          <w:color w:val="5EB91E"/>
          <w:sz w:val="20"/>
          <w:szCs w:val="20"/>
        </w:rPr>
        <w:t xml:space="preserve"> », un</w:t>
      </w:r>
    </w:p>
    <w:p w:rsidR="00E22DF3" w:rsidRDefault="004A1C49">
      <w:pPr>
        <w:pStyle w:val="Standard"/>
        <w:spacing w:after="0"/>
        <w:rPr>
          <w:color w:val="5EB91E"/>
          <w:sz w:val="20"/>
          <w:szCs w:val="20"/>
        </w:rPr>
      </w:pPr>
      <w:proofErr w:type="gramStart"/>
      <w:r>
        <w:rPr>
          <w:color w:val="5EB91E"/>
          <w:sz w:val="20"/>
          <w:szCs w:val="20"/>
        </w:rPr>
        <w:t>moyen</w:t>
      </w:r>
      <w:proofErr w:type="gramEnd"/>
      <w:r>
        <w:rPr>
          <w:color w:val="5EB91E"/>
          <w:sz w:val="20"/>
          <w:szCs w:val="20"/>
        </w:rPr>
        <w:t xml:space="preserve"> adapté à la remise en cause de la société de son temps ?</w:t>
      </w:r>
    </w:p>
    <w:p w:rsidR="00E22DF3" w:rsidRDefault="00E22DF3">
      <w:pPr>
        <w:pStyle w:val="Standard"/>
        <w:spacing w:after="0"/>
        <w:rPr>
          <w:sz w:val="20"/>
          <w:szCs w:val="20"/>
        </w:rPr>
      </w:pPr>
    </w:p>
    <w:p w:rsidR="00E22DF3" w:rsidRDefault="004A1C49">
      <w:pPr>
        <w:pStyle w:val="Standard"/>
        <w:spacing w:after="0"/>
      </w:pPr>
      <w:r>
        <w:rPr>
          <w:rStyle w:val="Accentuation"/>
          <w:b/>
          <w:bCs/>
          <w:i w:val="0"/>
          <w:iCs w:val="0"/>
          <w:sz w:val="20"/>
          <w:szCs w:val="20"/>
          <w:u w:val="single"/>
        </w:rPr>
        <w:t xml:space="preserve">Intro : </w:t>
      </w:r>
      <w:r>
        <w:rPr>
          <w:rStyle w:val="Accentuation"/>
          <w:color w:val="0A0BFD"/>
          <w:sz w:val="20"/>
          <w:szCs w:val="20"/>
        </w:rPr>
        <w:t>« Notre monde vient d'en trouver un autre »</w:t>
      </w:r>
      <w:r>
        <w:rPr>
          <w:color w:val="0A0BFD"/>
          <w:sz w:val="20"/>
          <w:szCs w:val="20"/>
        </w:rPr>
        <w:t xml:space="preserve">. Dans cette citation tirée « </w:t>
      </w:r>
      <w:r>
        <w:rPr>
          <w:color w:val="0A0BFD"/>
          <w:sz w:val="20"/>
          <w:szCs w:val="20"/>
          <w:u w:val="single"/>
        </w:rPr>
        <w:t>Des Coches</w:t>
      </w:r>
      <w:r>
        <w:rPr>
          <w:color w:val="0A0BFD"/>
          <w:sz w:val="20"/>
          <w:szCs w:val="20"/>
        </w:rPr>
        <w:t xml:space="preserve"> », (qui est aussi l’intitulé de notre parcours) Montaigne nous montre qu'il</w:t>
      </w:r>
      <w:r>
        <w:rPr>
          <w:color w:val="0A0BFD"/>
          <w:sz w:val="20"/>
          <w:szCs w:val="20"/>
        </w:rPr>
        <w:t xml:space="preserve"> n'existe pas qu'un seul monde </w:t>
      </w:r>
      <w:r>
        <w:rPr>
          <w:color w:val="0A0BFD"/>
          <w:sz w:val="20"/>
          <w:szCs w:val="20"/>
        </w:rPr>
        <w:t xml:space="preserve">mais une société et </w:t>
      </w:r>
      <w:proofErr w:type="gramStart"/>
      <w:r>
        <w:rPr>
          <w:color w:val="0A0BFD"/>
          <w:sz w:val="20"/>
          <w:szCs w:val="20"/>
        </w:rPr>
        <w:t>l'Autre</w:t>
      </w:r>
      <w:r>
        <w:rPr>
          <w:color w:val="0A0BFD"/>
          <w:sz w:val="20"/>
          <w:szCs w:val="20"/>
        </w:rPr>
        <w:t xml:space="preserve"> .</w:t>
      </w:r>
      <w:proofErr w:type="gramEnd"/>
      <w:r>
        <w:rPr>
          <w:color w:val="0A0BFD"/>
          <w:sz w:val="20"/>
          <w:szCs w:val="20"/>
        </w:rPr>
        <w:t xml:space="preserve"> Dès 1572, Michel de Montaigne rédige dans un recueil ses</w:t>
      </w:r>
      <w:r>
        <w:rPr>
          <w:rStyle w:val="Accentuation"/>
          <w:color w:val="0A0BFD"/>
          <w:sz w:val="20"/>
          <w:szCs w:val="20"/>
        </w:rPr>
        <w:t xml:space="preserve"> pensée</w:t>
      </w:r>
      <w:r>
        <w:rPr>
          <w:color w:val="0A0BFD"/>
          <w:sz w:val="20"/>
          <w:szCs w:val="20"/>
        </w:rPr>
        <w:t xml:space="preserve">s, qu'il intitulera </w:t>
      </w:r>
      <w:r>
        <w:rPr>
          <w:rStyle w:val="Accentuation"/>
          <w:color w:val="0A0BFD"/>
          <w:sz w:val="20"/>
          <w:szCs w:val="20"/>
        </w:rPr>
        <w:t>Essais</w:t>
      </w:r>
      <w:r>
        <w:rPr>
          <w:color w:val="0A0BFD"/>
          <w:sz w:val="20"/>
          <w:szCs w:val="20"/>
        </w:rPr>
        <w:t xml:space="preserve">. Dans le livre I, chapitre XXXI nommé « </w:t>
      </w:r>
      <w:r>
        <w:rPr>
          <w:color w:val="0A0BFD"/>
          <w:sz w:val="20"/>
          <w:szCs w:val="20"/>
          <w:u w:val="single"/>
        </w:rPr>
        <w:t>Des cannibales</w:t>
      </w:r>
      <w:r>
        <w:rPr>
          <w:color w:val="0A0BFD"/>
          <w:sz w:val="20"/>
          <w:szCs w:val="20"/>
        </w:rPr>
        <w:t xml:space="preserve"> », Montaigne nous fait part des découvertes qui on</w:t>
      </w:r>
      <w:r>
        <w:rPr>
          <w:color w:val="0A0BFD"/>
          <w:sz w:val="20"/>
          <w:szCs w:val="20"/>
        </w:rPr>
        <w:t xml:space="preserve">t </w:t>
      </w:r>
      <w:proofErr w:type="spellStart"/>
      <w:r>
        <w:rPr>
          <w:color w:val="0A0BFD"/>
          <w:sz w:val="20"/>
          <w:szCs w:val="20"/>
        </w:rPr>
        <w:t>permit</w:t>
      </w:r>
      <w:proofErr w:type="spellEnd"/>
      <w:r>
        <w:rPr>
          <w:color w:val="0A0BFD"/>
          <w:sz w:val="20"/>
          <w:szCs w:val="20"/>
        </w:rPr>
        <w:t xml:space="preserve"> aux Européens de trouver un nouveau monde, très différent du leur. </w:t>
      </w:r>
      <w:proofErr w:type="spellStart"/>
      <w:proofErr w:type="gramStart"/>
      <w:r>
        <w:rPr>
          <w:color w:val="0A0BFD"/>
          <w:sz w:val="20"/>
          <w:szCs w:val="20"/>
        </w:rPr>
        <w:t>Puis,dans</w:t>
      </w:r>
      <w:proofErr w:type="spellEnd"/>
      <w:proofErr w:type="gramEnd"/>
      <w:r>
        <w:rPr>
          <w:color w:val="0A0BFD"/>
          <w:sz w:val="20"/>
          <w:szCs w:val="20"/>
        </w:rPr>
        <w:t xml:space="preserve"> le livre III, chapitre VI intitulé « </w:t>
      </w:r>
      <w:r>
        <w:rPr>
          <w:color w:val="0A0BFD"/>
          <w:sz w:val="20"/>
          <w:szCs w:val="20"/>
          <w:u w:val="single"/>
        </w:rPr>
        <w:t>Des Coches</w:t>
      </w:r>
      <w:r>
        <w:rPr>
          <w:color w:val="0A0BFD"/>
          <w:sz w:val="20"/>
          <w:szCs w:val="20"/>
        </w:rPr>
        <w:t xml:space="preserve"> », il parle des rois et du bon gouvernement et évoque la découverte de nouveaux peuples. Ces différences révélées nous </w:t>
      </w:r>
      <w:proofErr w:type="gramStart"/>
      <w:r>
        <w:rPr>
          <w:color w:val="0A0BFD"/>
          <w:sz w:val="20"/>
          <w:szCs w:val="20"/>
        </w:rPr>
        <w:t>inv</w:t>
      </w:r>
      <w:r>
        <w:rPr>
          <w:color w:val="0A0BFD"/>
          <w:sz w:val="20"/>
          <w:szCs w:val="20"/>
        </w:rPr>
        <w:t>ite</w:t>
      </w:r>
      <w:proofErr w:type="gramEnd"/>
      <w:r>
        <w:rPr>
          <w:color w:val="0A0BFD"/>
          <w:sz w:val="20"/>
          <w:szCs w:val="20"/>
        </w:rPr>
        <w:t xml:space="preserve"> à nous demander si le détour par l’Autre dans « Des Cannibales » et « </w:t>
      </w:r>
      <w:r>
        <w:rPr>
          <w:color w:val="0A0BFD"/>
          <w:sz w:val="20"/>
          <w:szCs w:val="20"/>
          <w:u w:val="single"/>
        </w:rPr>
        <w:t xml:space="preserve">Des Coches </w:t>
      </w:r>
      <w:r>
        <w:rPr>
          <w:color w:val="0A0BFD"/>
          <w:sz w:val="20"/>
          <w:szCs w:val="20"/>
        </w:rPr>
        <w:t>», est un moyen adapté à la remise en cause de la société de son temps pour Montaigne. Pour répondre à cette question, nous commencerons par abordé l</w:t>
      </w:r>
      <w:r>
        <w:rPr>
          <w:color w:val="0A0BFD"/>
          <w:sz w:val="20"/>
          <w:szCs w:val="20"/>
        </w:rPr>
        <w:t>’Autre, un élément qui</w:t>
      </w:r>
      <w:r>
        <w:rPr>
          <w:color w:val="0A0BFD"/>
          <w:sz w:val="20"/>
          <w:szCs w:val="20"/>
        </w:rPr>
        <w:t xml:space="preserve"> attire l’attention comme les critiques</w:t>
      </w:r>
      <w:r>
        <w:rPr>
          <w:color w:val="0A0BFD"/>
          <w:sz w:val="20"/>
          <w:szCs w:val="20"/>
        </w:rPr>
        <w:t xml:space="preserve"> puis la description de l'Autre </w:t>
      </w:r>
      <w:proofErr w:type="gramStart"/>
      <w:r>
        <w:rPr>
          <w:color w:val="0A0BFD"/>
          <w:sz w:val="20"/>
          <w:szCs w:val="20"/>
        </w:rPr>
        <w:t>par  Montaigne</w:t>
      </w:r>
      <w:proofErr w:type="gramEnd"/>
      <w:r>
        <w:rPr>
          <w:color w:val="0A0BFD"/>
          <w:sz w:val="20"/>
          <w:szCs w:val="20"/>
        </w:rPr>
        <w:t xml:space="preserve"> : un moyen de remettre en cause la société de son temps.</w:t>
      </w:r>
    </w:p>
    <w:p w:rsidR="00E22DF3" w:rsidRDefault="004A1C49">
      <w:pPr>
        <w:pStyle w:val="Standard"/>
        <w:spacing w:after="0"/>
        <w:rPr>
          <w:sz w:val="20"/>
          <w:szCs w:val="20"/>
        </w:rPr>
      </w:pPr>
      <w:r>
        <w:rPr>
          <w:sz w:val="20"/>
          <w:szCs w:val="20"/>
        </w:rPr>
        <w:br/>
      </w:r>
    </w:p>
    <w:p w:rsidR="00E22DF3" w:rsidRDefault="004A1C49">
      <w:pPr>
        <w:pStyle w:val="Standard"/>
        <w:spacing w:after="0"/>
        <w:rPr>
          <w:b/>
          <w:bCs/>
          <w:sz w:val="20"/>
          <w:szCs w:val="20"/>
          <w:u w:val="single"/>
        </w:rPr>
      </w:pPr>
      <w:r>
        <w:rPr>
          <w:b/>
          <w:bCs/>
          <w:sz w:val="20"/>
          <w:szCs w:val="20"/>
          <w:u w:val="single"/>
        </w:rPr>
        <w:t>Plan détaillé :</w:t>
      </w:r>
    </w:p>
    <w:p w:rsidR="00E22DF3" w:rsidRDefault="00E22DF3">
      <w:pPr>
        <w:pStyle w:val="Standard"/>
        <w:spacing w:after="0"/>
        <w:rPr>
          <w:b/>
          <w:bCs/>
          <w:sz w:val="20"/>
          <w:szCs w:val="20"/>
          <w:u w:val="single"/>
        </w:rPr>
      </w:pPr>
    </w:p>
    <w:p w:rsidR="00E22DF3" w:rsidRDefault="004A1C49">
      <w:pPr>
        <w:pStyle w:val="Standard"/>
        <w:spacing w:after="0"/>
        <w:rPr>
          <w:sz w:val="20"/>
          <w:szCs w:val="20"/>
        </w:rPr>
      </w:pPr>
      <w:r>
        <w:rPr>
          <w:color w:val="FF0000"/>
        </w:rPr>
        <w:t>I. L’Autre, un élément qui attire l’attention comme les critiques</w:t>
      </w:r>
    </w:p>
    <w:p w:rsidR="00E22DF3" w:rsidRDefault="004A1C49">
      <w:pPr>
        <w:pStyle w:val="Standard"/>
        <w:spacing w:after="0"/>
        <w:rPr>
          <w:sz w:val="20"/>
          <w:szCs w:val="20"/>
        </w:rPr>
      </w:pPr>
      <w:r>
        <w:rPr>
          <w:color w:val="158466"/>
          <w:sz w:val="20"/>
          <w:szCs w:val="20"/>
        </w:rPr>
        <w:t>1. La polysémie de l’Autre</w:t>
      </w:r>
    </w:p>
    <w:p w:rsidR="00E22DF3" w:rsidRDefault="004A1C49">
      <w:pPr>
        <w:pStyle w:val="Standard"/>
        <w:spacing w:after="0"/>
      </w:pPr>
      <w:r>
        <w:rPr>
          <w:color w:val="158466"/>
          <w:sz w:val="20"/>
          <w:szCs w:val="20"/>
        </w:rPr>
        <w:t>2. Le regard péjoratif d’une société sur l’autre</w:t>
      </w:r>
    </w:p>
    <w:p w:rsidR="00E22DF3" w:rsidRDefault="00E22DF3">
      <w:pPr>
        <w:pStyle w:val="Standard"/>
        <w:spacing w:after="0"/>
        <w:rPr>
          <w:b/>
          <w:bCs/>
          <w:sz w:val="20"/>
          <w:szCs w:val="20"/>
          <w:u w:val="single"/>
        </w:rPr>
      </w:pPr>
    </w:p>
    <w:p w:rsidR="00E22DF3" w:rsidRDefault="004A1C49">
      <w:pPr>
        <w:pStyle w:val="Standard"/>
        <w:spacing w:after="0"/>
        <w:rPr>
          <w:color w:val="FF0000"/>
        </w:rPr>
      </w:pPr>
      <w:r>
        <w:rPr>
          <w:color w:val="FF0000"/>
        </w:rPr>
        <w:t xml:space="preserve">II. La description de l'Autre </w:t>
      </w:r>
      <w:proofErr w:type="gramStart"/>
      <w:r>
        <w:rPr>
          <w:color w:val="FF0000"/>
        </w:rPr>
        <w:t>par  Montaigne</w:t>
      </w:r>
      <w:proofErr w:type="gramEnd"/>
      <w:r>
        <w:rPr>
          <w:color w:val="FF0000"/>
        </w:rPr>
        <w:t xml:space="preserve"> : un moyen de remettre en cause la société de son temps</w:t>
      </w:r>
    </w:p>
    <w:p w:rsidR="00E22DF3" w:rsidRDefault="004A1C49">
      <w:pPr>
        <w:pStyle w:val="Standard"/>
        <w:spacing w:after="0"/>
        <w:rPr>
          <w:color w:val="158466"/>
          <w:sz w:val="20"/>
          <w:szCs w:val="20"/>
        </w:rPr>
      </w:pPr>
      <w:r>
        <w:rPr>
          <w:color w:val="158466"/>
          <w:sz w:val="20"/>
          <w:szCs w:val="20"/>
        </w:rPr>
        <w:t>1. Le regard que porte Montaigne sur l'Autre</w:t>
      </w:r>
    </w:p>
    <w:p w:rsidR="00E22DF3" w:rsidRDefault="004A1C49">
      <w:pPr>
        <w:pStyle w:val="Standard"/>
        <w:spacing w:after="0"/>
        <w:rPr>
          <w:sz w:val="20"/>
          <w:szCs w:val="20"/>
        </w:rPr>
      </w:pPr>
      <w:r>
        <w:rPr>
          <w:color w:val="158466"/>
          <w:sz w:val="20"/>
          <w:szCs w:val="20"/>
        </w:rPr>
        <w:t xml:space="preserve">2. Les aspects négatifs de sa société opposées aux aspects </w:t>
      </w:r>
      <w:r>
        <w:rPr>
          <w:color w:val="158466"/>
          <w:sz w:val="20"/>
          <w:szCs w:val="20"/>
        </w:rPr>
        <w:t>positifs de l’Autre</w:t>
      </w:r>
    </w:p>
    <w:p w:rsidR="00E22DF3" w:rsidRDefault="00E22DF3">
      <w:pPr>
        <w:pStyle w:val="Standard"/>
        <w:spacing w:after="0"/>
        <w:rPr>
          <w:b/>
          <w:bCs/>
          <w:sz w:val="20"/>
          <w:szCs w:val="20"/>
          <w:u w:val="single"/>
        </w:rPr>
      </w:pPr>
    </w:p>
    <w:p w:rsidR="00E22DF3" w:rsidRDefault="004A1C49">
      <w:pPr>
        <w:pStyle w:val="Standard"/>
        <w:spacing w:after="0"/>
        <w:rPr>
          <w:sz w:val="20"/>
          <w:szCs w:val="20"/>
        </w:rPr>
      </w:pPr>
      <w:r>
        <w:rPr>
          <w:sz w:val="20"/>
          <w:szCs w:val="20"/>
        </w:rPr>
        <w:t>___________________________________________________________________________________________</w:t>
      </w:r>
    </w:p>
    <w:p w:rsidR="00E22DF3" w:rsidRDefault="00E22DF3">
      <w:pPr>
        <w:pStyle w:val="Standard"/>
        <w:spacing w:after="0"/>
        <w:rPr>
          <w:b/>
          <w:bCs/>
          <w:sz w:val="20"/>
          <w:szCs w:val="20"/>
          <w:u w:val="single"/>
        </w:rPr>
      </w:pPr>
    </w:p>
    <w:p w:rsidR="00E22DF3" w:rsidRDefault="004A1C49">
      <w:pPr>
        <w:pStyle w:val="Standard"/>
        <w:spacing w:after="0"/>
      </w:pPr>
      <w:r>
        <w:rPr>
          <w:color w:val="FF0000"/>
        </w:rPr>
        <w:t>I. L’Autre, un élément qui attire l’attention comme les critiques</w:t>
      </w:r>
    </w:p>
    <w:p w:rsidR="00E22DF3" w:rsidRDefault="00E22DF3">
      <w:pPr>
        <w:pStyle w:val="Standard"/>
        <w:spacing w:after="0"/>
        <w:rPr>
          <w:sz w:val="20"/>
          <w:szCs w:val="20"/>
        </w:rPr>
      </w:pPr>
    </w:p>
    <w:p w:rsidR="00E22DF3" w:rsidRDefault="004A1C49">
      <w:pPr>
        <w:pStyle w:val="Standard"/>
        <w:spacing w:after="0"/>
      </w:pPr>
      <w:r>
        <w:rPr>
          <w:color w:val="158466"/>
          <w:sz w:val="20"/>
          <w:szCs w:val="20"/>
        </w:rPr>
        <w:t>1. La polysémie de l’Autre</w:t>
      </w:r>
    </w:p>
    <w:p w:rsidR="00E22DF3" w:rsidRDefault="004A1C49">
      <w:pPr>
        <w:pStyle w:val="Standard"/>
        <w:spacing w:after="0"/>
        <w:rPr>
          <w:color w:val="0E0FFF"/>
          <w:sz w:val="20"/>
          <w:szCs w:val="20"/>
        </w:rPr>
      </w:pPr>
      <w:r>
        <w:rPr>
          <w:color w:val="0E0FFF"/>
          <w:sz w:val="20"/>
          <w:szCs w:val="20"/>
        </w:rPr>
        <w:t xml:space="preserve">L’autre signifie ce qui est différent de nous. </w:t>
      </w:r>
      <w:r>
        <w:rPr>
          <w:color w:val="0E0FFF"/>
          <w:sz w:val="20"/>
          <w:szCs w:val="20"/>
        </w:rPr>
        <w:t>Dans l’œuvre de Montaigne, il représente un nouveau monde comportant une nouvelle société et une nouvelle culture.</w:t>
      </w:r>
    </w:p>
    <w:p w:rsidR="00E22DF3" w:rsidRDefault="00E22DF3">
      <w:pPr>
        <w:pStyle w:val="Standard"/>
        <w:spacing w:after="0"/>
        <w:rPr>
          <w:color w:val="0E0FFF"/>
          <w:sz w:val="20"/>
          <w:szCs w:val="20"/>
        </w:rPr>
      </w:pPr>
    </w:p>
    <w:p w:rsidR="00E22DF3" w:rsidRDefault="004A1C49">
      <w:pPr>
        <w:pStyle w:val="Standard"/>
        <w:spacing w:after="0"/>
      </w:pPr>
      <w:r>
        <w:rPr>
          <w:sz w:val="20"/>
          <w:szCs w:val="20"/>
        </w:rPr>
        <w:t>→ Un nouveau Monde</w:t>
      </w:r>
    </w:p>
    <w:p w:rsidR="00E22DF3" w:rsidRDefault="004A1C49">
      <w:pPr>
        <w:pStyle w:val="NormalWeb"/>
        <w:spacing w:before="0" w:after="0"/>
        <w:rPr>
          <w:rFonts w:ascii="Calibri" w:hAnsi="Calibri"/>
          <w:color w:val="0C0AFF"/>
          <w:sz w:val="20"/>
          <w:szCs w:val="20"/>
        </w:rPr>
      </w:pPr>
      <w:r>
        <w:rPr>
          <w:rFonts w:ascii="Calibri" w:hAnsi="Calibri"/>
          <w:color w:val="0C0AFF"/>
          <w:sz w:val="20"/>
          <w:szCs w:val="20"/>
        </w:rPr>
        <w:t xml:space="preserve">« </w:t>
      </w:r>
      <w:r>
        <w:rPr>
          <w:rFonts w:ascii="Calibri" w:hAnsi="Calibri"/>
          <w:color w:val="0C0AFF"/>
          <w:sz w:val="20"/>
          <w:szCs w:val="20"/>
          <w:u w:val="single"/>
        </w:rPr>
        <w:t>Des cannibales</w:t>
      </w:r>
      <w:r>
        <w:rPr>
          <w:rFonts w:ascii="Calibri" w:hAnsi="Calibri"/>
          <w:color w:val="0C0AFF"/>
          <w:sz w:val="20"/>
          <w:szCs w:val="20"/>
        </w:rPr>
        <w:t xml:space="preserve"> » = dans ce chapitre, Montaigne ne commence pas par décrire les cannibales comme on les connaît, à l’époque signifie Indiens + chapitre retrace la conquête du Brésil par les Portugais</w:t>
      </w:r>
    </w:p>
    <w:p w:rsidR="00E22DF3" w:rsidRDefault="004A1C49">
      <w:pPr>
        <w:pStyle w:val="NormalWeb"/>
        <w:spacing w:before="0" w:after="0"/>
      </w:pPr>
      <w:proofErr w:type="gramStart"/>
      <w:r>
        <w:rPr>
          <w:rFonts w:ascii="Calibri" w:hAnsi="Calibri"/>
          <w:color w:val="0C0AFF"/>
          <w:sz w:val="20"/>
          <w:szCs w:val="20"/>
        </w:rPr>
        <w:t>p</w:t>
      </w:r>
      <w:proofErr w:type="gramEnd"/>
      <w:r>
        <w:rPr>
          <w:rFonts w:ascii="Calibri" w:hAnsi="Calibri"/>
          <w:color w:val="0C0AFF"/>
          <w:sz w:val="20"/>
          <w:szCs w:val="20"/>
        </w:rPr>
        <w:t xml:space="preserve">8 : " </w:t>
      </w:r>
      <w:r>
        <w:rPr>
          <w:rFonts w:ascii="Calibri" w:hAnsi="Calibri"/>
          <w:i/>
          <w:iCs/>
          <w:color w:val="0C0AFF"/>
          <w:sz w:val="20"/>
          <w:szCs w:val="20"/>
        </w:rPr>
        <w:t>J'ai eu longtemps avec moi un homme qui était resté dix ou douz</w:t>
      </w:r>
      <w:r>
        <w:rPr>
          <w:rFonts w:ascii="Calibri" w:hAnsi="Calibri"/>
          <w:i/>
          <w:iCs/>
          <w:color w:val="0C0AFF"/>
          <w:sz w:val="20"/>
          <w:szCs w:val="20"/>
        </w:rPr>
        <w:t xml:space="preserve">e ans </w:t>
      </w:r>
      <w:r>
        <w:rPr>
          <w:rFonts w:ascii="Calibri" w:hAnsi="Calibri"/>
          <w:i/>
          <w:iCs/>
          <w:color w:val="0C0AFF"/>
          <w:sz w:val="20"/>
          <w:szCs w:val="20"/>
        </w:rPr>
        <w:t>dans cet autre monde</w:t>
      </w:r>
      <w:r>
        <w:rPr>
          <w:rFonts w:ascii="Calibri" w:hAnsi="Calibri"/>
          <w:i/>
          <w:iCs/>
          <w:color w:val="0C0AFF"/>
          <w:sz w:val="20"/>
          <w:szCs w:val="20"/>
        </w:rPr>
        <w:t xml:space="preserve"> qui a été découvert dans notre siècle</w:t>
      </w:r>
      <w:r>
        <w:rPr>
          <w:rFonts w:ascii="Calibri" w:hAnsi="Calibri"/>
          <w:color w:val="0C0AFF"/>
          <w:sz w:val="20"/>
          <w:szCs w:val="20"/>
        </w:rPr>
        <w:t xml:space="preserve"> " → Brésil découvert en 1500 par un explorateur Portugais</w:t>
      </w:r>
    </w:p>
    <w:p w:rsidR="00E22DF3" w:rsidRDefault="004A1C49">
      <w:pPr>
        <w:pStyle w:val="NormalWeb"/>
        <w:spacing w:before="0" w:after="0"/>
      </w:pPr>
      <w:proofErr w:type="gramStart"/>
      <w:r>
        <w:rPr>
          <w:rFonts w:ascii="Calibri" w:hAnsi="Calibri"/>
          <w:color w:val="0C0AFF"/>
          <w:sz w:val="20"/>
          <w:szCs w:val="20"/>
        </w:rPr>
        <w:t>définit</w:t>
      </w:r>
      <w:proofErr w:type="gramEnd"/>
      <w:r>
        <w:rPr>
          <w:rFonts w:ascii="Calibri" w:hAnsi="Calibri"/>
          <w:color w:val="0C0AFF"/>
          <w:sz w:val="20"/>
          <w:szCs w:val="20"/>
        </w:rPr>
        <w:t xml:space="preserve"> autre monde de " </w:t>
      </w:r>
      <w:r>
        <w:rPr>
          <w:rFonts w:ascii="Calibri" w:hAnsi="Calibri"/>
          <w:i/>
          <w:iCs/>
          <w:color w:val="0C0AFF"/>
          <w:sz w:val="20"/>
          <w:szCs w:val="20"/>
        </w:rPr>
        <w:t>pays infini</w:t>
      </w:r>
      <w:r>
        <w:rPr>
          <w:rFonts w:ascii="Calibri" w:hAnsi="Calibri"/>
          <w:color w:val="0C0AFF"/>
          <w:sz w:val="20"/>
          <w:szCs w:val="20"/>
        </w:rPr>
        <w:t xml:space="preserve"> " (</w:t>
      </w:r>
      <w:r>
        <w:rPr>
          <w:rFonts w:ascii="Calibri" w:hAnsi="Calibri"/>
          <w:color w:val="0C0AFF"/>
          <w:sz w:val="20"/>
          <w:szCs w:val="20"/>
        </w:rPr>
        <w:t>p</w:t>
      </w:r>
      <w:r>
        <w:rPr>
          <w:rFonts w:ascii="Calibri" w:hAnsi="Calibri"/>
          <w:color w:val="0C0AFF"/>
          <w:sz w:val="20"/>
          <w:szCs w:val="20"/>
        </w:rPr>
        <w:t>9) = immense sans limite</w:t>
      </w:r>
    </w:p>
    <w:p w:rsidR="00E22DF3" w:rsidRDefault="00E22DF3">
      <w:pPr>
        <w:pStyle w:val="NormalWeb"/>
        <w:spacing w:before="0" w:after="0"/>
        <w:rPr>
          <w:rFonts w:ascii="Calibri" w:hAnsi="Calibri"/>
          <w:color w:val="92D050"/>
          <w:sz w:val="20"/>
          <w:szCs w:val="20"/>
        </w:rPr>
      </w:pPr>
    </w:p>
    <w:p w:rsidR="00E22DF3" w:rsidRDefault="004A1C49">
      <w:pPr>
        <w:pStyle w:val="Standard"/>
        <w:spacing w:after="0"/>
        <w:rPr>
          <w:sz w:val="20"/>
          <w:szCs w:val="20"/>
        </w:rPr>
      </w:pPr>
      <w:r>
        <w:rPr>
          <w:sz w:val="20"/>
          <w:szCs w:val="20"/>
        </w:rPr>
        <w:t>→ De nouveaux individus / société</w:t>
      </w:r>
    </w:p>
    <w:p w:rsidR="00E22DF3" w:rsidRDefault="004A1C49">
      <w:pPr>
        <w:pStyle w:val="Standard"/>
        <w:spacing w:after="0"/>
        <w:rPr>
          <w:color w:val="0C0AFF"/>
          <w:sz w:val="20"/>
          <w:szCs w:val="20"/>
        </w:rPr>
      </w:pPr>
      <w:r>
        <w:rPr>
          <w:color w:val="0C0AFF"/>
          <w:sz w:val="20"/>
          <w:szCs w:val="20"/>
        </w:rPr>
        <w:t>Personnes à la fois similaires (</w:t>
      </w:r>
      <w:r>
        <w:rPr>
          <w:color w:val="0C0AFF"/>
          <w:sz w:val="20"/>
          <w:szCs w:val="20"/>
        </w:rPr>
        <w:t>humains) et différentes (différence dans culture, habitudes, langage)</w:t>
      </w:r>
    </w:p>
    <w:p w:rsidR="00E22DF3" w:rsidRDefault="004A1C49">
      <w:pPr>
        <w:pStyle w:val="Standard"/>
        <w:spacing w:after="0"/>
      </w:pPr>
      <w:r>
        <w:rPr>
          <w:color w:val="0C0AFF"/>
          <w:sz w:val="20"/>
          <w:szCs w:val="20"/>
        </w:rPr>
        <w:t>Sauvages vivent en autarcie se satisfaisant de leurs «</w:t>
      </w:r>
      <w:r>
        <w:rPr>
          <w:i/>
          <w:iCs/>
          <w:color w:val="0C0AFF"/>
          <w:sz w:val="20"/>
          <w:szCs w:val="20"/>
        </w:rPr>
        <w:t xml:space="preserve"> richesses naturelles</w:t>
      </w:r>
      <w:r>
        <w:rPr>
          <w:color w:val="0C0AFF"/>
          <w:sz w:val="20"/>
          <w:szCs w:val="20"/>
        </w:rPr>
        <w:t xml:space="preserve"> »</w:t>
      </w:r>
    </w:p>
    <w:p w:rsidR="00E22DF3" w:rsidRDefault="00E22DF3">
      <w:pPr>
        <w:pStyle w:val="Standard"/>
        <w:spacing w:after="0"/>
        <w:rPr>
          <w:color w:val="92D050"/>
          <w:sz w:val="20"/>
          <w:szCs w:val="20"/>
        </w:rPr>
      </w:pPr>
    </w:p>
    <w:p w:rsidR="00E22DF3" w:rsidRDefault="004A1C49">
      <w:pPr>
        <w:pStyle w:val="Standard"/>
        <w:spacing w:after="0"/>
        <w:rPr>
          <w:sz w:val="20"/>
          <w:szCs w:val="20"/>
        </w:rPr>
      </w:pPr>
      <w:r>
        <w:rPr>
          <w:sz w:val="20"/>
          <w:szCs w:val="20"/>
        </w:rPr>
        <w:t>→ Une nouvelle culture</w:t>
      </w:r>
    </w:p>
    <w:p w:rsidR="00E22DF3" w:rsidRDefault="004A1C49">
      <w:pPr>
        <w:pStyle w:val="NormalWeb"/>
        <w:spacing w:before="0" w:after="0"/>
      </w:pPr>
      <w:r>
        <w:rPr>
          <w:rFonts w:ascii="Calibri" w:hAnsi="Calibri"/>
          <w:color w:val="0C0AFF"/>
          <w:sz w:val="20"/>
          <w:szCs w:val="20"/>
        </w:rPr>
        <w:t>Via le r</w:t>
      </w:r>
      <w:r>
        <w:rPr>
          <w:rFonts w:ascii="Calibri" w:hAnsi="Calibri"/>
          <w:color w:val="0C0AFF"/>
          <w:sz w:val="20"/>
          <w:szCs w:val="20"/>
        </w:rPr>
        <w:t>elativisme culturel, Montaigne compare différentes cultures pour montrer que</w:t>
      </w:r>
      <w:r>
        <w:rPr>
          <w:rFonts w:ascii="Calibri" w:hAnsi="Calibri"/>
          <w:color w:val="0C0AFF"/>
          <w:sz w:val="20"/>
          <w:szCs w:val="20"/>
        </w:rPr>
        <w:t xml:space="preserve"> les valeurs d’une culture paraît étrangère et étrange à l’autre culture</w:t>
      </w:r>
    </w:p>
    <w:p w:rsidR="00E22DF3" w:rsidRDefault="004A1C49">
      <w:pPr>
        <w:pStyle w:val="NormalWeb"/>
        <w:spacing w:before="0" w:after="0"/>
        <w:rPr>
          <w:rFonts w:ascii="Calibri" w:hAnsi="Calibri"/>
          <w:sz w:val="20"/>
          <w:szCs w:val="20"/>
        </w:rPr>
      </w:pPr>
      <w:r>
        <w:rPr>
          <w:rFonts w:ascii="Calibri" w:hAnsi="Calibri"/>
          <w:color w:val="0C0AFF"/>
          <w:sz w:val="20"/>
          <w:szCs w:val="20"/>
        </w:rPr>
        <w:t xml:space="preserve">Au sein de cette nature bienveillante, les sauvages ne travaillent pas, sont vigoureux et ne connaissent ni les maladies, ni la vieillesse : « </w:t>
      </w:r>
      <w:r>
        <w:rPr>
          <w:rFonts w:ascii="Calibri" w:hAnsi="Calibri"/>
          <w:i/>
          <w:iCs/>
          <w:color w:val="0C0AFF"/>
          <w:sz w:val="20"/>
          <w:szCs w:val="20"/>
        </w:rPr>
        <w:t xml:space="preserve">Toute la journée se passe à danser </w:t>
      </w:r>
      <w:r>
        <w:rPr>
          <w:rFonts w:ascii="Calibri" w:hAnsi="Calibri"/>
          <w:color w:val="0C0AFF"/>
          <w:sz w:val="20"/>
          <w:szCs w:val="20"/>
        </w:rPr>
        <w:t xml:space="preserve">» + </w:t>
      </w:r>
      <w:r>
        <w:rPr>
          <w:rFonts w:ascii="Calibri" w:hAnsi="Calibri"/>
          <w:color w:val="0C0AFF"/>
          <w:sz w:val="20"/>
          <w:szCs w:val="20"/>
        </w:rPr>
        <w:t xml:space="preserve">ils ont plusieurs femmes et elles ne sont pas libres </w:t>
      </w:r>
      <w:r>
        <w:rPr>
          <w:rFonts w:ascii="Liberation Serif" w:eastAsia="Liberation Serif" w:hAnsi="Liberation Serif" w:cs="Liberation Serif"/>
          <w:color w:val="0C0AFF"/>
          <w:sz w:val="20"/>
          <w:szCs w:val="20"/>
        </w:rPr>
        <w:t>≠</w:t>
      </w:r>
      <w:r>
        <w:rPr>
          <w:rFonts w:ascii="Calibri" w:hAnsi="Calibri"/>
          <w:color w:val="0C0AFF"/>
          <w:sz w:val="20"/>
          <w:szCs w:val="20"/>
        </w:rPr>
        <w:t xml:space="preserve"> culture européenne : hommes travaillent</w:t>
      </w:r>
    </w:p>
    <w:p w:rsidR="00E22DF3" w:rsidRDefault="00E22DF3">
      <w:pPr>
        <w:pStyle w:val="NormalWeb"/>
        <w:spacing w:before="0" w:after="0"/>
        <w:rPr>
          <w:rFonts w:ascii="Calibri" w:hAnsi="Calibri"/>
          <w:color w:val="0C0AFF"/>
          <w:sz w:val="20"/>
          <w:szCs w:val="20"/>
        </w:rPr>
      </w:pPr>
    </w:p>
    <w:p w:rsidR="00E22DF3" w:rsidRDefault="004A1C49">
      <w:pPr>
        <w:pStyle w:val="NormalWeb"/>
        <w:spacing w:before="0" w:after="0"/>
        <w:rPr>
          <w:rFonts w:ascii="Calibri" w:hAnsi="Calibri"/>
          <w:sz w:val="20"/>
          <w:szCs w:val="20"/>
        </w:rPr>
      </w:pPr>
      <w:r>
        <w:rPr>
          <w:rFonts w:ascii="Calibri" w:hAnsi="Calibri"/>
          <w:color w:val="0C0AFF"/>
          <w:sz w:val="20"/>
          <w:szCs w:val="20"/>
        </w:rPr>
        <w:t>La différence du nouveau monde suscite des réactions car les sociétés critiquent ce qui ne leur ressemble pas.</w:t>
      </w:r>
    </w:p>
    <w:p w:rsidR="00E22DF3" w:rsidRDefault="00E22DF3">
      <w:pPr>
        <w:pStyle w:val="Standard"/>
        <w:spacing w:after="0"/>
        <w:rPr>
          <w:color w:val="0C0AFF"/>
          <w:sz w:val="20"/>
          <w:szCs w:val="20"/>
        </w:rPr>
      </w:pPr>
    </w:p>
    <w:p w:rsidR="00E22DF3" w:rsidRDefault="004A1C49">
      <w:pPr>
        <w:pStyle w:val="Standard"/>
        <w:spacing w:after="0"/>
      </w:pPr>
      <w:r>
        <w:rPr>
          <w:color w:val="158466"/>
          <w:sz w:val="20"/>
          <w:szCs w:val="20"/>
        </w:rPr>
        <w:t>2. Le regard péjoratif d’une société sur l’autre</w:t>
      </w:r>
    </w:p>
    <w:p w:rsidR="00E22DF3" w:rsidRDefault="00E22DF3">
      <w:pPr>
        <w:pStyle w:val="Standard"/>
        <w:spacing w:after="0"/>
        <w:rPr>
          <w:color w:val="158466"/>
          <w:sz w:val="20"/>
          <w:szCs w:val="20"/>
        </w:rPr>
      </w:pPr>
    </w:p>
    <w:p w:rsidR="00E22DF3" w:rsidRDefault="004A1C49">
      <w:pPr>
        <w:pStyle w:val="Paragraphedeliste"/>
        <w:spacing w:after="0"/>
        <w:ind w:left="-76"/>
        <w:rPr>
          <w:sz w:val="20"/>
          <w:szCs w:val="20"/>
        </w:rPr>
      </w:pPr>
      <w:r>
        <w:rPr>
          <w:sz w:val="20"/>
          <w:szCs w:val="20"/>
        </w:rPr>
        <w:t>→ Rencontre entre deux mondes</w:t>
      </w:r>
    </w:p>
    <w:p w:rsidR="00E22DF3" w:rsidRDefault="004A1C49">
      <w:pPr>
        <w:pStyle w:val="Paragraphedeliste"/>
        <w:spacing w:after="0"/>
        <w:ind w:left="0"/>
      </w:pPr>
      <w:r>
        <w:rPr>
          <w:color w:val="0C0AFF"/>
          <w:sz w:val="20"/>
          <w:szCs w:val="20"/>
        </w:rPr>
        <w:t>Si la découverte de l’Autre évoque de la curiosité, elle est aussi l’occasion de réfléchir sur soi-même.</w:t>
      </w:r>
    </w:p>
    <w:p w:rsidR="00E22DF3" w:rsidRDefault="004A1C49">
      <w:pPr>
        <w:pStyle w:val="Standard"/>
        <w:spacing w:after="0"/>
        <w:rPr>
          <w:color w:val="0C0AFF"/>
          <w:sz w:val="20"/>
          <w:szCs w:val="20"/>
        </w:rPr>
      </w:pPr>
      <w:r>
        <w:rPr>
          <w:color w:val="0C0AFF"/>
          <w:sz w:val="20"/>
          <w:szCs w:val="20"/>
        </w:rPr>
        <w:t>Montaigne cherche donc les points de rencontre de ces peuples pour qu’ils s’identifient et se connaissent.</w:t>
      </w:r>
    </w:p>
    <w:p w:rsidR="00E22DF3" w:rsidRDefault="004A1C49">
      <w:pPr>
        <w:pStyle w:val="Standard"/>
        <w:spacing w:after="0"/>
        <w:rPr>
          <w:sz w:val="20"/>
          <w:szCs w:val="20"/>
        </w:rPr>
      </w:pPr>
      <w:r>
        <w:rPr>
          <w:color w:val="0C0AFF"/>
          <w:sz w:val="20"/>
          <w:szCs w:val="20"/>
        </w:rPr>
        <w:t>Sachant qu’</w:t>
      </w:r>
      <w:r>
        <w:rPr>
          <w:color w:val="0C0AFF"/>
          <w:sz w:val="20"/>
          <w:szCs w:val="20"/>
        </w:rPr>
        <w:t>ici, rencontre= revoir nos comportements + corriger nos dérivés</w:t>
      </w:r>
    </w:p>
    <w:p w:rsidR="00E22DF3" w:rsidRDefault="004A1C49">
      <w:pPr>
        <w:pStyle w:val="Paragraphedeliste"/>
        <w:spacing w:after="0"/>
        <w:ind w:left="0"/>
        <w:rPr>
          <w:color w:val="0C0AFF"/>
          <w:sz w:val="20"/>
          <w:szCs w:val="20"/>
        </w:rPr>
      </w:pPr>
      <w:r>
        <w:rPr>
          <w:color w:val="0C0AFF"/>
          <w:sz w:val="20"/>
          <w:szCs w:val="20"/>
        </w:rPr>
        <w:t>Pour que la rencontre soit fructueuse, il faut mettre de côté nos préjugés</w:t>
      </w:r>
    </w:p>
    <w:p w:rsidR="00E22DF3" w:rsidRDefault="00E22DF3">
      <w:pPr>
        <w:pStyle w:val="Standard"/>
        <w:spacing w:after="0"/>
        <w:rPr>
          <w:color w:val="0C0AFF"/>
          <w:sz w:val="20"/>
          <w:szCs w:val="20"/>
        </w:rPr>
      </w:pPr>
    </w:p>
    <w:p w:rsidR="00E22DF3" w:rsidRDefault="004A1C49">
      <w:pPr>
        <w:pStyle w:val="Standard"/>
        <w:spacing w:after="0"/>
        <w:rPr>
          <w:sz w:val="20"/>
          <w:szCs w:val="20"/>
        </w:rPr>
      </w:pPr>
      <w:r>
        <w:rPr>
          <w:sz w:val="20"/>
          <w:szCs w:val="20"/>
        </w:rPr>
        <w:t>→ L'Autre, un moyen de former un jugement critique</w:t>
      </w:r>
    </w:p>
    <w:p w:rsidR="00E22DF3" w:rsidRDefault="004A1C49">
      <w:pPr>
        <w:pStyle w:val="Standard"/>
        <w:spacing w:after="0"/>
        <w:rPr>
          <w:color w:val="0C0AFF"/>
          <w:sz w:val="20"/>
          <w:szCs w:val="20"/>
        </w:rPr>
      </w:pPr>
      <w:r>
        <w:rPr>
          <w:color w:val="0C0AFF"/>
          <w:sz w:val="20"/>
          <w:szCs w:val="20"/>
        </w:rPr>
        <w:t xml:space="preserve">Découverte de ce nouveau monde = a stimulé la réflexion des gens </w:t>
      </w:r>
      <w:r>
        <w:rPr>
          <w:color w:val="0C0AFF"/>
          <w:sz w:val="20"/>
          <w:szCs w:val="20"/>
        </w:rPr>
        <w:t>+ véritable choc culturel entre 2 peuples totalement différents</w:t>
      </w:r>
    </w:p>
    <w:p w:rsidR="00E22DF3" w:rsidRDefault="004A1C49">
      <w:pPr>
        <w:pStyle w:val="Standard"/>
        <w:spacing w:after="0"/>
        <w:rPr>
          <w:color w:val="0C0AFF"/>
          <w:sz w:val="20"/>
          <w:szCs w:val="20"/>
        </w:rPr>
      </w:pPr>
      <w:r>
        <w:rPr>
          <w:color w:val="0C0AFF"/>
          <w:sz w:val="20"/>
          <w:szCs w:val="20"/>
        </w:rPr>
        <w:t>Européens observent le mode de vie de l’autre + adoptent une attitude pragmatique</w:t>
      </w:r>
    </w:p>
    <w:p w:rsidR="00E22DF3" w:rsidRDefault="004A1C49">
      <w:pPr>
        <w:pStyle w:val="Standard"/>
        <w:spacing w:after="0"/>
        <w:rPr>
          <w:color w:val="0C0AFF"/>
          <w:sz w:val="20"/>
          <w:szCs w:val="20"/>
        </w:rPr>
      </w:pPr>
      <w:r>
        <w:rPr>
          <w:color w:val="0C0AFF"/>
          <w:sz w:val="20"/>
          <w:szCs w:val="20"/>
        </w:rPr>
        <w:t xml:space="preserve">Le nouveau monde est appelé « </w:t>
      </w:r>
      <w:r>
        <w:rPr>
          <w:i/>
          <w:iCs/>
          <w:color w:val="0C0AFF"/>
          <w:sz w:val="20"/>
          <w:szCs w:val="20"/>
        </w:rPr>
        <w:t xml:space="preserve">sauvage </w:t>
      </w:r>
      <w:r>
        <w:rPr>
          <w:color w:val="0C0AFF"/>
          <w:sz w:val="20"/>
          <w:szCs w:val="20"/>
        </w:rPr>
        <w:t>»</w:t>
      </w:r>
    </w:p>
    <w:p w:rsidR="00E22DF3" w:rsidRDefault="004A1C49">
      <w:pPr>
        <w:pStyle w:val="Standard"/>
        <w:spacing w:after="0"/>
        <w:rPr>
          <w:color w:val="0C0AFF"/>
          <w:sz w:val="20"/>
          <w:szCs w:val="20"/>
        </w:rPr>
      </w:pPr>
      <w:r>
        <w:rPr>
          <w:color w:val="0C0AFF"/>
          <w:sz w:val="20"/>
          <w:szCs w:val="20"/>
        </w:rPr>
        <w:t xml:space="preserve">Certaines pratiques sont considérées comme « </w:t>
      </w:r>
      <w:r>
        <w:rPr>
          <w:i/>
          <w:iCs/>
          <w:color w:val="0C0AFF"/>
          <w:sz w:val="20"/>
          <w:szCs w:val="20"/>
        </w:rPr>
        <w:t xml:space="preserve">barbares </w:t>
      </w:r>
      <w:r>
        <w:rPr>
          <w:color w:val="0C0AFF"/>
          <w:sz w:val="20"/>
          <w:szCs w:val="20"/>
        </w:rPr>
        <w:t>» car elles ne</w:t>
      </w:r>
      <w:r>
        <w:rPr>
          <w:color w:val="0C0AFF"/>
          <w:sz w:val="20"/>
          <w:szCs w:val="20"/>
        </w:rPr>
        <w:t xml:space="preserve"> sont pas familières pour la société, ex : nudité, cannibalisme «</w:t>
      </w:r>
      <w:r>
        <w:rPr>
          <w:i/>
          <w:iCs/>
          <w:color w:val="0C0AFF"/>
          <w:sz w:val="20"/>
          <w:szCs w:val="20"/>
        </w:rPr>
        <w:t xml:space="preserve"> </w:t>
      </w:r>
      <w:r>
        <w:rPr>
          <w:rFonts w:cs="Calibri"/>
          <w:i/>
          <w:iCs/>
          <w:color w:val="0C0AFF"/>
          <w:sz w:val="20"/>
          <w:szCs w:val="20"/>
        </w:rPr>
        <w:t>Ces nations me semblent réputées barbares parce qu’elles ont été fort peu façonnées par l'esprit humain et parce qu’elles sont encore très voisines de leur état originel</w:t>
      </w:r>
      <w:proofErr w:type="gramStart"/>
      <w:r>
        <w:rPr>
          <w:rFonts w:cs="Calibri"/>
          <w:i/>
          <w:iCs/>
          <w:color w:val="0C0AFF"/>
          <w:sz w:val="20"/>
          <w:szCs w:val="20"/>
        </w:rPr>
        <w:t xml:space="preserve"> </w:t>
      </w:r>
      <w:r>
        <w:rPr>
          <w:rFonts w:cs="Calibri"/>
          <w:color w:val="0C0AFF"/>
          <w:sz w:val="20"/>
          <w:szCs w:val="20"/>
        </w:rPr>
        <w:t>»(</w:t>
      </w:r>
      <w:proofErr w:type="gramEnd"/>
      <w:r>
        <w:rPr>
          <w:rFonts w:cs="Calibri"/>
          <w:color w:val="0C0AFF"/>
          <w:sz w:val="20"/>
          <w:szCs w:val="20"/>
        </w:rPr>
        <w:t>I,31)</w:t>
      </w:r>
    </w:p>
    <w:p w:rsidR="00E22DF3" w:rsidRDefault="004A1C49">
      <w:pPr>
        <w:pStyle w:val="NormalWeb"/>
        <w:spacing w:before="0" w:after="0"/>
        <w:rPr>
          <w:rFonts w:ascii="Calibri" w:hAnsi="Calibri" w:cs="Calibri"/>
          <w:color w:val="0C0AFF"/>
          <w:sz w:val="20"/>
          <w:szCs w:val="20"/>
        </w:rPr>
      </w:pPr>
      <w:r>
        <w:rPr>
          <w:rFonts w:ascii="Calibri" w:hAnsi="Calibri" w:cs="Calibri"/>
          <w:color w:val="0C0AFF"/>
          <w:sz w:val="20"/>
          <w:szCs w:val="20"/>
        </w:rPr>
        <w:t xml:space="preserve">+ ils </w:t>
      </w:r>
      <w:r>
        <w:rPr>
          <w:rFonts w:ascii="Calibri" w:hAnsi="Calibri" w:cs="Calibri"/>
          <w:color w:val="0C0AFF"/>
          <w:sz w:val="20"/>
          <w:szCs w:val="20"/>
        </w:rPr>
        <w:t>étaient considérés comme des créatures méprisables</w:t>
      </w:r>
    </w:p>
    <w:p w:rsidR="00E22DF3" w:rsidRDefault="004A1C49">
      <w:pPr>
        <w:pStyle w:val="NormalWeb"/>
        <w:spacing w:before="0" w:after="0"/>
        <w:rPr>
          <w:rFonts w:ascii="Calibri" w:hAnsi="Calibri" w:cs="Calibri"/>
          <w:color w:val="0C0AFF"/>
          <w:sz w:val="20"/>
          <w:szCs w:val="20"/>
        </w:rPr>
      </w:pPr>
      <w:r>
        <w:rPr>
          <w:rStyle w:val="StrongEmphasis"/>
          <w:rFonts w:ascii="Calibri" w:hAnsi="Calibri"/>
          <w:b w:val="0"/>
        </w:rPr>
        <w:t>Montaigne différencie :</w:t>
      </w:r>
    </w:p>
    <w:p w:rsidR="00E22DF3" w:rsidRDefault="004A1C49">
      <w:pPr>
        <w:pStyle w:val="NormalWeb"/>
        <w:spacing w:before="0" w:after="0"/>
        <w:rPr>
          <w:rFonts w:ascii="Calibri" w:hAnsi="Calibri" w:cs="Calibri"/>
          <w:color w:val="0C0AFF"/>
          <w:sz w:val="20"/>
          <w:szCs w:val="20"/>
        </w:rPr>
      </w:pPr>
      <w:r>
        <w:rPr>
          <w:rStyle w:val="StrongEmphasis"/>
          <w:rFonts w:ascii="Calibri" w:hAnsi="Calibri"/>
          <w:b w:val="0"/>
        </w:rPr>
        <w:t>-cannibalisme</w:t>
      </w:r>
      <w:r>
        <w:rPr>
          <w:rFonts w:ascii="Calibri" w:hAnsi="Calibri" w:cs="Calibri"/>
          <w:color w:val="0C0AFF"/>
          <w:sz w:val="20"/>
          <w:szCs w:val="20"/>
        </w:rPr>
        <w:t xml:space="preserve">, présenté comme </w:t>
      </w:r>
      <w:r>
        <w:rPr>
          <w:rStyle w:val="StrongEmphasis"/>
          <w:rFonts w:ascii="Calibri" w:hAnsi="Calibri"/>
          <w:b w:val="0"/>
        </w:rPr>
        <w:t>ritue</w:t>
      </w:r>
      <w:r>
        <w:rPr>
          <w:rFonts w:ascii="Calibri" w:hAnsi="Calibri" w:cs="Calibri"/>
          <w:color w:val="0C0AFF"/>
          <w:sz w:val="20"/>
          <w:szCs w:val="20"/>
        </w:rPr>
        <w:t>l et non comme un acte condamnable</w:t>
      </w:r>
    </w:p>
    <w:p w:rsidR="00E22DF3" w:rsidRDefault="004A1C49">
      <w:pPr>
        <w:pStyle w:val="NormalWeb"/>
        <w:spacing w:before="0" w:after="0"/>
        <w:rPr>
          <w:rFonts w:ascii="Calibri" w:hAnsi="Calibri" w:cs="Calibri"/>
          <w:color w:val="0C0AFF"/>
          <w:sz w:val="20"/>
          <w:szCs w:val="20"/>
        </w:rPr>
      </w:pPr>
      <w:r>
        <w:rPr>
          <w:rStyle w:val="StrongEmphasis"/>
          <w:rFonts w:ascii="Calibri" w:hAnsi="Calibri"/>
          <w:b w:val="0"/>
        </w:rPr>
        <w:t xml:space="preserve">-mise à mort cruelle </w:t>
      </w:r>
      <w:r>
        <w:rPr>
          <w:rFonts w:ascii="Calibri" w:hAnsi="Calibri" w:cs="Calibri"/>
          <w:color w:val="0C0AFF"/>
          <w:sz w:val="20"/>
          <w:szCs w:val="20"/>
        </w:rPr>
        <w:t>des prisonniers</w:t>
      </w:r>
    </w:p>
    <w:p w:rsidR="00E22DF3" w:rsidRDefault="004A1C49">
      <w:pPr>
        <w:pStyle w:val="NormalWeb"/>
        <w:spacing w:before="0" w:after="0"/>
      </w:pPr>
      <w:r>
        <w:rPr>
          <w:rFonts w:ascii="Calibri" w:hAnsi="Calibri" w:cs="Calibri"/>
          <w:color w:val="0C0AFF"/>
          <w:sz w:val="20"/>
          <w:szCs w:val="20"/>
        </w:rPr>
        <w:t xml:space="preserve">Rencontre </w:t>
      </w:r>
      <w:r>
        <w:rPr>
          <w:rFonts w:ascii="Calibri" w:hAnsi="Calibri" w:cs="Calibri"/>
          <w:color w:val="0C0AFF"/>
          <w:sz w:val="20"/>
          <w:szCs w:val="20"/>
        </w:rPr>
        <w:t>conquérants européens / peuples autochtones : motivée par désir</w:t>
      </w:r>
      <w:r>
        <w:rPr>
          <w:rFonts w:ascii="Calibri" w:hAnsi="Calibri" w:cs="Calibri"/>
          <w:color w:val="0C0AFF"/>
          <w:sz w:val="20"/>
          <w:szCs w:val="20"/>
        </w:rPr>
        <w:t xml:space="preserve"> de conquérir de nouvelles terres + esclaves potentiels et futurs </w:t>
      </w:r>
      <w:proofErr w:type="gramStart"/>
      <w:r>
        <w:rPr>
          <w:rFonts w:ascii="Calibri" w:hAnsi="Calibri" w:cs="Calibri"/>
          <w:color w:val="0C0AFF"/>
          <w:sz w:val="20"/>
          <w:szCs w:val="20"/>
        </w:rPr>
        <w:t xml:space="preserve">chrétiens  </w:t>
      </w:r>
      <w:r>
        <w:rPr>
          <w:rFonts w:ascii="Calibri" w:hAnsi="Calibri" w:cs="Calibri"/>
          <w:color w:val="0C0AFF"/>
          <w:sz w:val="20"/>
          <w:szCs w:val="20"/>
        </w:rPr>
        <w:t>«</w:t>
      </w:r>
      <w:proofErr w:type="gramEnd"/>
      <w:r>
        <w:rPr>
          <w:rFonts w:ascii="Calibri" w:hAnsi="Calibri" w:cs="Calibri"/>
          <w:i/>
          <w:iCs/>
          <w:color w:val="0C0AFF"/>
          <w:sz w:val="20"/>
          <w:szCs w:val="20"/>
        </w:rPr>
        <w:t xml:space="preserve"> laquelle ils leur conseillaient d’accepter, y ajoutant quelques menaces</w:t>
      </w:r>
      <w:r>
        <w:rPr>
          <w:rFonts w:ascii="Calibri" w:hAnsi="Calibri" w:cs="Calibri"/>
          <w:color w:val="0C0AFF"/>
          <w:sz w:val="20"/>
          <w:szCs w:val="20"/>
        </w:rPr>
        <w:t xml:space="preserve"> » (III,6)</w:t>
      </w:r>
    </w:p>
    <w:p w:rsidR="00E22DF3" w:rsidRDefault="004A1C49">
      <w:pPr>
        <w:pStyle w:val="NormalWeb"/>
        <w:spacing w:before="0" w:after="0"/>
        <w:rPr>
          <w:rFonts w:ascii="Calibri" w:hAnsi="Calibri"/>
          <w:color w:val="0A0BFD"/>
          <w:sz w:val="20"/>
          <w:szCs w:val="20"/>
        </w:rPr>
      </w:pPr>
      <w:r>
        <w:rPr>
          <w:rFonts w:ascii="Calibri" w:hAnsi="Calibri" w:cs="Calibri"/>
          <w:color w:val="0A0BFD"/>
          <w:sz w:val="20"/>
          <w:szCs w:val="20"/>
        </w:rPr>
        <w:t xml:space="preserve">La société du XVI </w:t>
      </w:r>
      <w:proofErr w:type="spellStart"/>
      <w:r>
        <w:rPr>
          <w:rFonts w:ascii="Calibri" w:hAnsi="Calibri" w:cs="Calibri"/>
          <w:color w:val="0A0BFD"/>
          <w:sz w:val="20"/>
          <w:szCs w:val="20"/>
          <w:vertAlign w:val="superscript"/>
        </w:rPr>
        <w:t>ème</w:t>
      </w:r>
      <w:proofErr w:type="spellEnd"/>
      <w:r>
        <w:rPr>
          <w:rFonts w:ascii="Calibri" w:hAnsi="Calibri" w:cs="Calibri"/>
          <w:color w:val="0A0BFD"/>
          <w:sz w:val="20"/>
          <w:szCs w:val="20"/>
        </w:rPr>
        <w:t xml:space="preserve"> siècle juge les sauvages à première </w:t>
      </w:r>
      <w:proofErr w:type="spellStart"/>
      <w:proofErr w:type="gramStart"/>
      <w:r>
        <w:rPr>
          <w:rFonts w:ascii="Calibri" w:hAnsi="Calibri" w:cs="Calibri"/>
          <w:color w:val="0A0BFD"/>
          <w:sz w:val="20"/>
          <w:szCs w:val="20"/>
        </w:rPr>
        <w:t>vue,sans</w:t>
      </w:r>
      <w:proofErr w:type="spellEnd"/>
      <w:proofErr w:type="gramEnd"/>
      <w:r>
        <w:rPr>
          <w:rFonts w:ascii="Calibri" w:hAnsi="Calibri" w:cs="Calibri"/>
          <w:color w:val="0A0BFD"/>
          <w:sz w:val="20"/>
          <w:szCs w:val="20"/>
        </w:rPr>
        <w:t xml:space="preserve"> s'y être vraiment </w:t>
      </w:r>
      <w:r>
        <w:rPr>
          <w:rFonts w:ascii="Calibri" w:hAnsi="Calibri" w:cs="Calibri"/>
          <w:color w:val="0A0BFD"/>
          <w:sz w:val="20"/>
          <w:szCs w:val="20"/>
        </w:rPr>
        <w:t>intéressé, sans chercher à se comparer à l'Autre et sans avoir envie d'accepter quelque chose qui ne leur ressemble pas. Ils sont donc très peu tolérants envers la différence de ce nouveau monde.</w:t>
      </w:r>
    </w:p>
    <w:p w:rsidR="00E22DF3" w:rsidRDefault="004A1C49">
      <w:pPr>
        <w:pStyle w:val="NormalWeb"/>
        <w:spacing w:before="0" w:after="0"/>
      </w:pPr>
      <w:r>
        <w:rPr>
          <w:color w:val="3465A4"/>
        </w:rPr>
        <w:br/>
      </w:r>
      <w:r>
        <w:rPr>
          <w:rFonts w:ascii="Calibri" w:hAnsi="Calibri"/>
          <w:color w:val="000000"/>
          <w:sz w:val="20"/>
          <w:szCs w:val="20"/>
        </w:rPr>
        <w:t xml:space="preserve">→ </w:t>
      </w:r>
      <w:r>
        <w:rPr>
          <w:rFonts w:ascii="Calibri" w:hAnsi="Calibri"/>
          <w:color w:val="000000"/>
          <w:sz w:val="20"/>
          <w:szCs w:val="20"/>
        </w:rPr>
        <w:t xml:space="preserve">Un </w:t>
      </w:r>
      <w:r>
        <w:rPr>
          <w:rFonts w:ascii="Calibri" w:hAnsi="Calibri"/>
          <w:color w:val="000000"/>
          <w:sz w:val="20"/>
          <w:szCs w:val="20"/>
        </w:rPr>
        <w:t>sentiment d’in</w:t>
      </w:r>
      <w:r>
        <w:rPr>
          <w:rFonts w:ascii="Calibri" w:hAnsi="Calibri"/>
          <w:color w:val="000000"/>
          <w:sz w:val="20"/>
          <w:szCs w:val="20"/>
        </w:rPr>
        <w:t>justice</w:t>
      </w:r>
      <w:r>
        <w:rPr>
          <w:rFonts w:ascii="Calibri" w:hAnsi="Calibri"/>
          <w:color w:val="000000"/>
          <w:sz w:val="20"/>
          <w:szCs w:val="20"/>
        </w:rPr>
        <w:t xml:space="preserve"> </w:t>
      </w:r>
      <w:r>
        <w:rPr>
          <w:rFonts w:ascii="Calibri" w:hAnsi="Calibri"/>
          <w:color w:val="000000"/>
          <w:sz w:val="20"/>
          <w:szCs w:val="20"/>
        </w:rPr>
        <w:t>par rapport</w:t>
      </w:r>
      <w:r>
        <w:rPr>
          <w:rFonts w:ascii="Calibri" w:hAnsi="Calibri"/>
          <w:color w:val="000000"/>
          <w:sz w:val="20"/>
          <w:szCs w:val="20"/>
        </w:rPr>
        <w:t xml:space="preserve"> </w:t>
      </w:r>
      <w:r>
        <w:rPr>
          <w:rFonts w:ascii="Calibri" w:hAnsi="Calibri"/>
          <w:color w:val="000000"/>
          <w:sz w:val="20"/>
          <w:szCs w:val="20"/>
        </w:rPr>
        <w:t>aux</w:t>
      </w:r>
      <w:r>
        <w:rPr>
          <w:rFonts w:ascii="Calibri" w:hAnsi="Calibri"/>
          <w:color w:val="000000"/>
          <w:sz w:val="20"/>
          <w:szCs w:val="20"/>
        </w:rPr>
        <w:t xml:space="preserve"> européens</w:t>
      </w:r>
    </w:p>
    <w:p w:rsidR="00E22DF3" w:rsidRDefault="004A1C49">
      <w:pPr>
        <w:pStyle w:val="Standard"/>
      </w:pPr>
      <w:r>
        <w:rPr>
          <w:color w:val="0C0AFF"/>
          <w:sz w:val="20"/>
          <w:szCs w:val="20"/>
        </w:rPr>
        <w:t>Dans</w:t>
      </w:r>
      <w:r>
        <w:rPr>
          <w:color w:val="0C0AFF"/>
          <w:sz w:val="20"/>
          <w:szCs w:val="20"/>
        </w:rPr>
        <w:t xml:space="preserve"> « </w:t>
      </w:r>
      <w:r>
        <w:rPr>
          <w:color w:val="0C0AFF"/>
          <w:sz w:val="20"/>
          <w:szCs w:val="20"/>
          <w:u w:val="single"/>
        </w:rPr>
        <w:t>Des Cannibales</w:t>
      </w:r>
      <w:r>
        <w:rPr>
          <w:color w:val="0C0AFF"/>
          <w:sz w:val="20"/>
          <w:szCs w:val="20"/>
        </w:rPr>
        <w:t xml:space="preserve"> » : les </w:t>
      </w:r>
      <w:proofErr w:type="gramStart"/>
      <w:r>
        <w:rPr>
          <w:color w:val="0C0AFF"/>
          <w:sz w:val="20"/>
          <w:szCs w:val="20"/>
        </w:rPr>
        <w:t>sauvages  critiquent</w:t>
      </w:r>
      <w:proofErr w:type="gramEnd"/>
      <w:r>
        <w:rPr>
          <w:color w:val="0C0AFF"/>
          <w:sz w:val="20"/>
          <w:szCs w:val="20"/>
        </w:rPr>
        <w:t xml:space="preserve"> la monarchie en France : roi en France est entouré de facilités et s’oppose à l’extrême pauvreté de leur peuple : </w:t>
      </w:r>
      <w:r>
        <w:rPr>
          <w:color w:val="0C0AFF"/>
          <w:sz w:val="20"/>
          <w:szCs w:val="20"/>
        </w:rPr>
        <w:t>société européenne = injuste envers les indigènes, inégalitaire avec des citoyens «</w:t>
      </w:r>
      <w:r>
        <w:rPr>
          <w:i/>
          <w:iCs/>
          <w:color w:val="0C0AFF"/>
          <w:sz w:val="20"/>
          <w:szCs w:val="20"/>
        </w:rPr>
        <w:t xml:space="preserve"> décharnés d</w:t>
      </w:r>
      <w:r>
        <w:rPr>
          <w:i/>
          <w:iCs/>
          <w:color w:val="0C0AFF"/>
          <w:sz w:val="20"/>
          <w:szCs w:val="20"/>
        </w:rPr>
        <w:t>e faim</w:t>
      </w:r>
      <w:r>
        <w:rPr>
          <w:color w:val="0C0AFF"/>
          <w:sz w:val="20"/>
          <w:szCs w:val="20"/>
        </w:rPr>
        <w:t xml:space="preserve"> »</w:t>
      </w:r>
    </w:p>
    <w:p w:rsidR="00E22DF3" w:rsidRDefault="004A1C49">
      <w:pPr>
        <w:pStyle w:val="Paragraphedeliste"/>
        <w:spacing w:after="0"/>
        <w:ind w:left="0"/>
        <w:rPr>
          <w:color w:val="0C0AFF"/>
          <w:sz w:val="20"/>
          <w:szCs w:val="20"/>
        </w:rPr>
      </w:pPr>
      <w:r>
        <w:rPr>
          <w:color w:val="0C0AFF"/>
          <w:sz w:val="20"/>
          <w:szCs w:val="20"/>
        </w:rPr>
        <w:t>Maintenant que nous avons étudié la façon dont les peuples se voient mutuellement, nous allons aborder comment Montaigne voit les sociétés qui l’entourent.</w:t>
      </w:r>
    </w:p>
    <w:p w:rsidR="00E22DF3" w:rsidRDefault="00E22DF3">
      <w:pPr>
        <w:pStyle w:val="Paragraphedeliste"/>
        <w:spacing w:after="0"/>
        <w:ind w:left="0"/>
        <w:rPr>
          <w:color w:val="0C0AFF"/>
          <w:sz w:val="20"/>
          <w:szCs w:val="20"/>
        </w:rPr>
      </w:pPr>
    </w:p>
    <w:p w:rsidR="00E22DF3" w:rsidRDefault="00E22DF3">
      <w:pPr>
        <w:pStyle w:val="Paragraphedeliste"/>
        <w:spacing w:after="0"/>
        <w:ind w:left="0"/>
        <w:rPr>
          <w:color w:val="0C0AFF"/>
          <w:sz w:val="20"/>
          <w:szCs w:val="20"/>
        </w:rPr>
      </w:pPr>
    </w:p>
    <w:p w:rsidR="00E22DF3" w:rsidRDefault="004A1C49">
      <w:pPr>
        <w:pStyle w:val="Standard"/>
        <w:spacing w:after="0"/>
        <w:rPr>
          <w:color w:val="FF0000"/>
        </w:rPr>
      </w:pPr>
      <w:r>
        <w:rPr>
          <w:color w:val="FF0000"/>
        </w:rPr>
        <w:t xml:space="preserve">II. La description de l'Autre </w:t>
      </w:r>
      <w:proofErr w:type="gramStart"/>
      <w:r>
        <w:rPr>
          <w:color w:val="FF0000"/>
        </w:rPr>
        <w:t>par  Montaigne</w:t>
      </w:r>
      <w:proofErr w:type="gramEnd"/>
      <w:r>
        <w:rPr>
          <w:color w:val="FF0000"/>
        </w:rPr>
        <w:t xml:space="preserve"> : un moyen de remettre en cause la société </w:t>
      </w:r>
      <w:r>
        <w:rPr>
          <w:color w:val="FF0000"/>
        </w:rPr>
        <w:t>de son temps</w:t>
      </w:r>
    </w:p>
    <w:p w:rsidR="00E22DF3" w:rsidRDefault="00E22DF3">
      <w:pPr>
        <w:pStyle w:val="Standard"/>
        <w:spacing w:after="0"/>
        <w:rPr>
          <w:sz w:val="20"/>
          <w:szCs w:val="20"/>
        </w:rPr>
      </w:pPr>
    </w:p>
    <w:p w:rsidR="00E22DF3" w:rsidRDefault="004A1C49">
      <w:pPr>
        <w:pStyle w:val="Standard"/>
        <w:spacing w:after="0"/>
        <w:rPr>
          <w:color w:val="158466"/>
          <w:sz w:val="20"/>
          <w:szCs w:val="20"/>
        </w:rPr>
      </w:pPr>
      <w:r>
        <w:rPr>
          <w:color w:val="158466"/>
          <w:sz w:val="20"/>
          <w:szCs w:val="20"/>
        </w:rPr>
        <w:t>1. Le regard que porte Montaigne sur l'Autre</w:t>
      </w:r>
    </w:p>
    <w:p w:rsidR="00E22DF3" w:rsidRDefault="00E22DF3">
      <w:pPr>
        <w:pStyle w:val="Standard"/>
        <w:spacing w:after="0"/>
        <w:rPr>
          <w:sz w:val="20"/>
          <w:szCs w:val="20"/>
        </w:rPr>
      </w:pPr>
    </w:p>
    <w:p w:rsidR="00E22DF3" w:rsidRDefault="004A1C49">
      <w:pPr>
        <w:pStyle w:val="Standard"/>
        <w:spacing w:after="0"/>
        <w:rPr>
          <w:sz w:val="20"/>
          <w:szCs w:val="20"/>
        </w:rPr>
      </w:pPr>
      <w:r>
        <w:rPr>
          <w:sz w:val="20"/>
          <w:szCs w:val="20"/>
        </w:rPr>
        <w:t>→Regard humaniste</w:t>
      </w:r>
    </w:p>
    <w:p w:rsidR="00E22DF3" w:rsidRDefault="004A1C49">
      <w:pPr>
        <w:pStyle w:val="Standard"/>
        <w:spacing w:after="0"/>
      </w:pPr>
      <w:r>
        <w:rPr>
          <w:color w:val="0C0AFF"/>
          <w:sz w:val="20"/>
          <w:szCs w:val="20"/>
        </w:rPr>
        <w:t xml:space="preserve">Dans « </w:t>
      </w:r>
      <w:r>
        <w:rPr>
          <w:color w:val="0C0AFF"/>
          <w:sz w:val="20"/>
          <w:szCs w:val="20"/>
          <w:u w:val="single"/>
        </w:rPr>
        <w:t>Des Cannibales</w:t>
      </w:r>
      <w:r>
        <w:rPr>
          <w:color w:val="0C0AFF"/>
          <w:sz w:val="20"/>
          <w:szCs w:val="20"/>
        </w:rPr>
        <w:t xml:space="preserve"> » : regard de la société du XVI </w:t>
      </w:r>
      <w:proofErr w:type="spellStart"/>
      <w:r>
        <w:rPr>
          <w:color w:val="0C0AFF"/>
          <w:sz w:val="20"/>
          <w:szCs w:val="20"/>
          <w:vertAlign w:val="superscript"/>
        </w:rPr>
        <w:t>ème</w:t>
      </w:r>
      <w:proofErr w:type="spellEnd"/>
      <w:r>
        <w:rPr>
          <w:color w:val="0C0AFF"/>
          <w:sz w:val="20"/>
          <w:szCs w:val="20"/>
        </w:rPr>
        <w:t xml:space="preserve"> siècle sur un Nouveau Monde mais aussi celui de Montaigne : idéalise L’Autre comme les humanistes de son temps</w:t>
      </w:r>
    </w:p>
    <w:p w:rsidR="00E22DF3" w:rsidRDefault="004A1C49">
      <w:pPr>
        <w:pStyle w:val="Standard"/>
        <w:spacing w:after="0"/>
        <w:rPr>
          <w:color w:val="0C0AFF"/>
          <w:sz w:val="20"/>
          <w:szCs w:val="20"/>
        </w:rPr>
      </w:pPr>
      <w:r>
        <w:rPr>
          <w:color w:val="0C0AFF"/>
          <w:sz w:val="20"/>
          <w:szCs w:val="20"/>
        </w:rPr>
        <w:t xml:space="preserve">Il tente </w:t>
      </w:r>
      <w:r>
        <w:rPr>
          <w:color w:val="0C0AFF"/>
          <w:sz w:val="20"/>
          <w:szCs w:val="20"/>
        </w:rPr>
        <w:t>d’éduquer les lecteurs en leur faisant découvrir l’Autre.</w:t>
      </w:r>
    </w:p>
    <w:p w:rsidR="00E22DF3" w:rsidRDefault="004A1C49">
      <w:pPr>
        <w:pStyle w:val="Standard"/>
        <w:spacing w:after="0"/>
        <w:rPr>
          <w:color w:val="0C0AFF"/>
          <w:sz w:val="20"/>
          <w:szCs w:val="20"/>
        </w:rPr>
      </w:pPr>
      <w:r>
        <w:rPr>
          <w:color w:val="0C0AFF"/>
          <w:sz w:val="20"/>
          <w:szCs w:val="20"/>
        </w:rPr>
        <w:t>Définit le nouveau monde comme un «</w:t>
      </w:r>
      <w:r>
        <w:rPr>
          <w:i/>
          <w:iCs/>
          <w:color w:val="0C0AFF"/>
          <w:sz w:val="20"/>
          <w:szCs w:val="20"/>
        </w:rPr>
        <w:t xml:space="preserve"> monde enfant</w:t>
      </w:r>
      <w:r>
        <w:rPr>
          <w:color w:val="0C0AFF"/>
          <w:sz w:val="20"/>
          <w:szCs w:val="20"/>
        </w:rPr>
        <w:t xml:space="preserve"> » (p56) car «</w:t>
      </w:r>
      <w:r>
        <w:rPr>
          <w:i/>
          <w:iCs/>
          <w:color w:val="0C0AFF"/>
          <w:sz w:val="20"/>
          <w:szCs w:val="20"/>
        </w:rPr>
        <w:t xml:space="preserve"> il […] ne vivait que des moyens de sa mère nourrice </w:t>
      </w:r>
      <w:r>
        <w:rPr>
          <w:color w:val="0C0AFF"/>
          <w:sz w:val="20"/>
          <w:szCs w:val="20"/>
        </w:rPr>
        <w:t>», (III,6)</w:t>
      </w:r>
    </w:p>
    <w:p w:rsidR="00E22DF3" w:rsidRDefault="004A1C49">
      <w:pPr>
        <w:pStyle w:val="Standard"/>
        <w:spacing w:after="0"/>
      </w:pPr>
      <w:r>
        <w:rPr>
          <w:color w:val="0C0AFF"/>
          <w:sz w:val="20"/>
          <w:szCs w:val="20"/>
        </w:rPr>
        <w:lastRenderedPageBreak/>
        <w:t>+</w:t>
      </w:r>
      <w:proofErr w:type="gramStart"/>
      <w:r>
        <w:rPr>
          <w:color w:val="0C0AFF"/>
          <w:sz w:val="20"/>
          <w:szCs w:val="20"/>
        </w:rPr>
        <w:t>Redéfinit  les</w:t>
      </w:r>
      <w:proofErr w:type="gramEnd"/>
      <w:r>
        <w:rPr>
          <w:color w:val="0C0AFF"/>
          <w:sz w:val="20"/>
          <w:szCs w:val="20"/>
        </w:rPr>
        <w:t xml:space="preserve"> termes « sauvage » et « barbare » : « </w:t>
      </w:r>
      <w:r>
        <w:rPr>
          <w:i/>
          <w:iCs/>
          <w:color w:val="0C0AFF"/>
          <w:sz w:val="20"/>
          <w:szCs w:val="20"/>
        </w:rPr>
        <w:t>il n’a a rien de b</w:t>
      </w:r>
      <w:r>
        <w:rPr>
          <w:i/>
          <w:iCs/>
          <w:color w:val="0C0AFF"/>
          <w:sz w:val="20"/>
          <w:szCs w:val="20"/>
        </w:rPr>
        <w:t xml:space="preserve">arbare et de sauvage dans cette nation </w:t>
      </w:r>
      <w:r>
        <w:rPr>
          <w:color w:val="0C0AFF"/>
          <w:sz w:val="20"/>
          <w:szCs w:val="20"/>
        </w:rPr>
        <w:t xml:space="preserve">» (I,31) : s’oppose aux idées de la société, n’a </w:t>
      </w:r>
      <w:proofErr w:type="spellStart"/>
      <w:r>
        <w:rPr>
          <w:color w:val="0C0AFF"/>
          <w:sz w:val="20"/>
          <w:szCs w:val="20"/>
        </w:rPr>
        <w:t>suivit</w:t>
      </w:r>
      <w:proofErr w:type="spellEnd"/>
      <w:r>
        <w:rPr>
          <w:color w:val="0C0AFF"/>
          <w:sz w:val="20"/>
          <w:szCs w:val="20"/>
        </w:rPr>
        <w:t xml:space="preserve"> aucunes idées préconçues →  animé par envie de connaître l’inconnu et par ses interrogations sur le monde qui l’entourait.</w:t>
      </w:r>
    </w:p>
    <w:p w:rsidR="00E22DF3" w:rsidRDefault="004A1C49">
      <w:pPr>
        <w:pStyle w:val="Standard"/>
        <w:spacing w:after="0"/>
        <w:rPr>
          <w:sz w:val="20"/>
          <w:szCs w:val="20"/>
        </w:rPr>
      </w:pPr>
      <w:r>
        <w:rPr>
          <w:color w:val="0C0AFF"/>
          <w:sz w:val="20"/>
          <w:szCs w:val="20"/>
        </w:rPr>
        <w:t>Réelle volonté d’en savoir plus sur ce</w:t>
      </w:r>
      <w:r>
        <w:rPr>
          <w:color w:val="0C0AFF"/>
          <w:sz w:val="20"/>
          <w:szCs w:val="20"/>
        </w:rPr>
        <w:t>tte autre nation pour mieux la comprendre, il encourage la curiosité et la réflexion sur l’Autre et veut montrer que les peuples du Nouveau monde sont victimes d’outrage et discrimination, ils sont tous humain mais ils ne sont pas considérés</w:t>
      </w:r>
    </w:p>
    <w:p w:rsidR="00E22DF3" w:rsidRDefault="00E22DF3">
      <w:pPr>
        <w:pStyle w:val="Standard"/>
        <w:spacing w:after="0"/>
        <w:rPr>
          <w:color w:val="4F81BD"/>
          <w:sz w:val="20"/>
          <w:szCs w:val="20"/>
        </w:rPr>
      </w:pPr>
    </w:p>
    <w:p w:rsidR="00E22DF3" w:rsidRDefault="004A1C49">
      <w:pPr>
        <w:pStyle w:val="Standard"/>
        <w:spacing w:after="0"/>
      </w:pPr>
      <w:r>
        <w:rPr>
          <w:color w:val="158466"/>
          <w:sz w:val="20"/>
          <w:szCs w:val="20"/>
        </w:rPr>
        <w:t>2. Les aspect</w:t>
      </w:r>
      <w:r>
        <w:rPr>
          <w:color w:val="158466"/>
          <w:sz w:val="20"/>
          <w:szCs w:val="20"/>
        </w:rPr>
        <w:t>s négatifs de sa société opposées aux aspects positifs de l’Autre</w:t>
      </w:r>
    </w:p>
    <w:p w:rsidR="00E22DF3" w:rsidRDefault="004A1C49">
      <w:pPr>
        <w:pStyle w:val="Standard"/>
        <w:spacing w:after="0"/>
        <w:rPr>
          <w:color w:val="158466"/>
          <w:sz w:val="20"/>
          <w:szCs w:val="20"/>
        </w:rPr>
      </w:pPr>
      <w:r>
        <w:rPr>
          <w:color w:val="158466"/>
          <w:sz w:val="20"/>
          <w:szCs w:val="20"/>
        </w:rPr>
        <w:t xml:space="preserve"> </w:t>
      </w:r>
    </w:p>
    <w:p w:rsidR="00E22DF3" w:rsidRDefault="004A1C49">
      <w:pPr>
        <w:pStyle w:val="Standard"/>
        <w:spacing w:after="0"/>
        <w:rPr>
          <w:color w:val="0C0AFF"/>
          <w:sz w:val="20"/>
          <w:szCs w:val="20"/>
        </w:rPr>
      </w:pPr>
      <w:r>
        <w:rPr>
          <w:color w:val="0C0AFF"/>
          <w:sz w:val="20"/>
          <w:szCs w:val="20"/>
        </w:rPr>
        <w:t>Montaigne fait l’éloge du Nouveau monde et critique la Vieille Europe.</w:t>
      </w:r>
    </w:p>
    <w:p w:rsidR="00E22DF3" w:rsidRDefault="00E22DF3">
      <w:pPr>
        <w:pStyle w:val="Standard"/>
        <w:spacing w:after="0"/>
        <w:rPr>
          <w:color w:val="0C0AFF"/>
          <w:sz w:val="20"/>
          <w:szCs w:val="20"/>
        </w:rPr>
      </w:pPr>
    </w:p>
    <w:p w:rsidR="00E22DF3" w:rsidRDefault="004A1C49">
      <w:pPr>
        <w:pStyle w:val="Standard"/>
        <w:spacing w:after="0"/>
        <w:rPr>
          <w:sz w:val="20"/>
          <w:szCs w:val="20"/>
        </w:rPr>
      </w:pPr>
      <w:r>
        <w:rPr>
          <w:sz w:val="20"/>
          <w:szCs w:val="20"/>
        </w:rPr>
        <w:t>→ jugement autocritique de sa société</w:t>
      </w:r>
    </w:p>
    <w:p w:rsidR="00E22DF3" w:rsidRDefault="004A1C49">
      <w:pPr>
        <w:pStyle w:val="Standard"/>
        <w:spacing w:after="0"/>
        <w:rPr>
          <w:color w:val="0C0AFF"/>
          <w:sz w:val="20"/>
          <w:szCs w:val="20"/>
        </w:rPr>
      </w:pPr>
      <w:proofErr w:type="gramStart"/>
      <w:r>
        <w:rPr>
          <w:rFonts w:cs="Calibri"/>
          <w:color w:val="0C0AFF"/>
          <w:sz w:val="20"/>
          <w:szCs w:val="20"/>
        </w:rPr>
        <w:t>dénonce</w:t>
      </w:r>
      <w:proofErr w:type="gramEnd"/>
      <w:r>
        <w:rPr>
          <w:rFonts w:cs="Calibri"/>
          <w:color w:val="0C0AFF"/>
          <w:sz w:val="20"/>
          <w:szCs w:val="20"/>
        </w:rPr>
        <w:t xml:space="preserve"> l’ethnocentrisme (rejeté par les humanistes) par un procédé ironique à</w:t>
      </w:r>
      <w:r>
        <w:rPr>
          <w:rFonts w:cs="Calibri"/>
          <w:color w:val="0C0AFF"/>
          <w:sz w:val="20"/>
          <w:szCs w:val="20"/>
        </w:rPr>
        <w:t xml:space="preserve"> propos des croyances : « </w:t>
      </w:r>
      <w:r>
        <w:rPr>
          <w:rFonts w:cs="Calibri"/>
          <w:i/>
          <w:iCs/>
          <w:color w:val="0C0AFF"/>
          <w:sz w:val="20"/>
          <w:szCs w:val="20"/>
        </w:rPr>
        <w:t>Là est toujours la parfaite religion, le parfait gouvernement, le parfait et incomparable usage de toutes choses. Ces</w:t>
      </w:r>
    </w:p>
    <w:p w:rsidR="00E22DF3" w:rsidRDefault="004A1C49">
      <w:pPr>
        <w:pStyle w:val="Standard"/>
        <w:spacing w:after="0"/>
        <w:rPr>
          <w:color w:val="0C0AFF"/>
          <w:sz w:val="20"/>
          <w:szCs w:val="20"/>
        </w:rPr>
      </w:pPr>
      <w:r>
        <w:rPr>
          <w:rFonts w:cs="Calibri"/>
          <w:i/>
          <w:iCs/>
          <w:color w:val="0C0AFF"/>
          <w:sz w:val="20"/>
          <w:szCs w:val="20"/>
        </w:rPr>
        <w:t xml:space="preserve"> </w:t>
      </w:r>
      <w:proofErr w:type="gramStart"/>
      <w:r>
        <w:rPr>
          <w:rFonts w:cs="Calibri"/>
          <w:i/>
          <w:iCs/>
          <w:color w:val="0C0AFF"/>
          <w:sz w:val="20"/>
          <w:szCs w:val="20"/>
        </w:rPr>
        <w:t>hommes</w:t>
      </w:r>
      <w:proofErr w:type="gramEnd"/>
      <w:r>
        <w:rPr>
          <w:rFonts w:cs="Calibri"/>
          <w:i/>
          <w:iCs/>
          <w:color w:val="0C0AFF"/>
          <w:sz w:val="20"/>
          <w:szCs w:val="20"/>
        </w:rPr>
        <w:t xml:space="preserve">-là sont sauvages </w:t>
      </w:r>
      <w:r>
        <w:rPr>
          <w:rFonts w:cs="Calibri"/>
          <w:color w:val="0C0AFF"/>
          <w:sz w:val="20"/>
          <w:szCs w:val="20"/>
        </w:rPr>
        <w:t>» (I,31)</w:t>
      </w:r>
    </w:p>
    <w:p w:rsidR="00E22DF3" w:rsidRDefault="004A1C49">
      <w:pPr>
        <w:pStyle w:val="NormalWeb"/>
        <w:spacing w:before="0" w:after="0"/>
        <w:rPr>
          <w:rFonts w:ascii="Calibri" w:hAnsi="Calibri" w:cs="Calibri"/>
          <w:color w:val="0C0AFF"/>
          <w:sz w:val="20"/>
          <w:szCs w:val="20"/>
        </w:rPr>
      </w:pPr>
      <w:r>
        <w:rPr>
          <w:rFonts w:ascii="Calibri" w:hAnsi="Calibri" w:cs="Calibri"/>
          <w:color w:val="0C0AFF"/>
          <w:sz w:val="20"/>
          <w:szCs w:val="20"/>
        </w:rPr>
        <w:t>+ d’après Montaigne, « barbare</w:t>
      </w:r>
      <w:proofErr w:type="gramStart"/>
      <w:r>
        <w:rPr>
          <w:rFonts w:ascii="Calibri" w:hAnsi="Calibri" w:cs="Calibri"/>
          <w:color w:val="0C0AFF"/>
          <w:sz w:val="20"/>
          <w:szCs w:val="20"/>
        </w:rPr>
        <w:t xml:space="preserve"> »=</w:t>
      </w:r>
      <w:proofErr w:type="gramEnd"/>
      <w:r>
        <w:rPr>
          <w:rFonts w:ascii="Calibri" w:hAnsi="Calibri" w:cs="Calibri"/>
          <w:color w:val="0C0AFF"/>
          <w:sz w:val="20"/>
          <w:szCs w:val="20"/>
        </w:rPr>
        <w:t xml:space="preserve"> différent de la description faite par la société européenne</w:t>
      </w:r>
    </w:p>
    <w:p w:rsidR="00E22DF3" w:rsidRDefault="004A1C49">
      <w:pPr>
        <w:pStyle w:val="NormalWeb"/>
        <w:spacing w:before="0" w:after="0"/>
        <w:rPr>
          <w:rFonts w:ascii="Calibri" w:hAnsi="Calibri"/>
          <w:color w:val="0C0AFF"/>
          <w:sz w:val="20"/>
          <w:szCs w:val="20"/>
        </w:rPr>
      </w:pPr>
      <w:r>
        <w:rPr>
          <w:rFonts w:ascii="Calibri" w:hAnsi="Calibri" w:cs="Calibri"/>
          <w:color w:val="0C0AFF"/>
          <w:sz w:val="20"/>
          <w:szCs w:val="20"/>
        </w:rPr>
        <w:t xml:space="preserve">+ idée de polysémie du nom « </w:t>
      </w:r>
      <w:r>
        <w:rPr>
          <w:rFonts w:ascii="Calibri" w:hAnsi="Calibri" w:cs="Calibri"/>
          <w:i/>
          <w:iCs/>
          <w:color w:val="0C0AFF"/>
          <w:sz w:val="20"/>
          <w:szCs w:val="20"/>
        </w:rPr>
        <w:t xml:space="preserve">sauvage </w:t>
      </w:r>
      <w:r>
        <w:rPr>
          <w:rFonts w:ascii="Calibri" w:hAnsi="Calibri" w:cs="Calibri"/>
          <w:color w:val="0C0AFF"/>
          <w:sz w:val="20"/>
          <w:szCs w:val="20"/>
        </w:rPr>
        <w:t xml:space="preserve">» </w:t>
      </w:r>
      <w:proofErr w:type="gramStart"/>
      <w:r>
        <w:rPr>
          <w:rFonts w:ascii="Calibri" w:hAnsi="Calibri" w:cs="Calibri"/>
          <w:color w:val="0C0AFF"/>
          <w:sz w:val="20"/>
          <w:szCs w:val="20"/>
        </w:rPr>
        <w:t>( =</w:t>
      </w:r>
      <w:proofErr w:type="gramEnd"/>
      <w:r>
        <w:rPr>
          <w:rFonts w:ascii="Calibri" w:hAnsi="Calibri" w:cs="Calibri"/>
          <w:color w:val="0C0AFF"/>
          <w:sz w:val="20"/>
          <w:szCs w:val="20"/>
        </w:rPr>
        <w:t xml:space="preserve"> synonyme de naturel, en relation avec la forêt (« </w:t>
      </w:r>
      <w:proofErr w:type="spellStart"/>
      <w:r>
        <w:rPr>
          <w:rFonts w:ascii="Calibri" w:hAnsi="Calibri" w:cs="Calibri"/>
          <w:i/>
          <w:iCs/>
          <w:color w:val="0C0AFF"/>
          <w:sz w:val="20"/>
          <w:szCs w:val="20"/>
        </w:rPr>
        <w:t>silva</w:t>
      </w:r>
      <w:proofErr w:type="spellEnd"/>
      <w:r>
        <w:rPr>
          <w:rFonts w:ascii="Calibri" w:hAnsi="Calibri" w:cs="Calibri"/>
          <w:color w:val="0C0AFF"/>
          <w:sz w:val="20"/>
          <w:szCs w:val="20"/>
        </w:rPr>
        <w:t xml:space="preserve"> »)</w:t>
      </w:r>
    </w:p>
    <w:p w:rsidR="00E22DF3" w:rsidRDefault="004A1C49">
      <w:pPr>
        <w:pStyle w:val="NormalWeb"/>
        <w:spacing w:before="0" w:after="0"/>
        <w:rPr>
          <w:rFonts w:ascii="Calibri" w:hAnsi="Calibri"/>
          <w:color w:val="0C0AFF"/>
          <w:sz w:val="20"/>
          <w:szCs w:val="20"/>
        </w:rPr>
      </w:pPr>
      <w:proofErr w:type="gramStart"/>
      <w:r>
        <w:rPr>
          <w:rFonts w:ascii="Calibri" w:hAnsi="Calibri" w:cs="Calibri"/>
          <w:color w:val="0C0AFF"/>
          <w:sz w:val="20"/>
          <w:szCs w:val="20"/>
        </w:rPr>
        <w:t>et</w:t>
      </w:r>
      <w:proofErr w:type="gramEnd"/>
      <w:r>
        <w:rPr>
          <w:rFonts w:ascii="Calibri" w:hAnsi="Calibri" w:cs="Calibri"/>
          <w:color w:val="0C0AFF"/>
          <w:sz w:val="20"/>
          <w:szCs w:val="20"/>
        </w:rPr>
        <w:t xml:space="preserve"> « </w:t>
      </w:r>
      <w:r>
        <w:rPr>
          <w:rFonts w:ascii="Calibri" w:hAnsi="Calibri" w:cs="Calibri"/>
          <w:i/>
          <w:iCs/>
          <w:color w:val="0C0AFF"/>
          <w:sz w:val="20"/>
          <w:szCs w:val="20"/>
        </w:rPr>
        <w:t>sauvages</w:t>
      </w:r>
      <w:r>
        <w:rPr>
          <w:rFonts w:ascii="Calibri" w:hAnsi="Calibri" w:cs="Calibri"/>
          <w:color w:val="0C0AFF"/>
          <w:sz w:val="20"/>
          <w:szCs w:val="20"/>
        </w:rPr>
        <w:t xml:space="preserve"> » : Occidentaux barbares « </w:t>
      </w:r>
      <w:r>
        <w:rPr>
          <w:rFonts w:ascii="Calibri" w:hAnsi="Calibri" w:cs="Calibri"/>
          <w:i/>
          <w:iCs/>
          <w:color w:val="0C0AFF"/>
          <w:sz w:val="20"/>
          <w:szCs w:val="20"/>
        </w:rPr>
        <w:t>Ce sont ceux que nous avons altérés par notre artifi</w:t>
      </w:r>
      <w:r>
        <w:rPr>
          <w:rFonts w:ascii="Calibri" w:hAnsi="Calibri" w:cs="Calibri"/>
          <w:i/>
          <w:iCs/>
          <w:color w:val="0C0AFF"/>
          <w:sz w:val="20"/>
          <w:szCs w:val="20"/>
        </w:rPr>
        <w:t>ce et détournées de l’ordre commun que nous devrions appeler plutôt sauvages</w:t>
      </w:r>
      <w:r>
        <w:rPr>
          <w:rFonts w:ascii="Calibri" w:hAnsi="Calibri" w:cs="Calibri"/>
          <w:color w:val="0C0AFF"/>
          <w:sz w:val="20"/>
          <w:szCs w:val="20"/>
        </w:rPr>
        <w:t xml:space="preserve"> » (I,31)</w:t>
      </w:r>
    </w:p>
    <w:p w:rsidR="00E22DF3" w:rsidRDefault="004A1C49">
      <w:pPr>
        <w:pStyle w:val="Textbody"/>
        <w:spacing w:after="0"/>
        <w:rPr>
          <w:color w:val="0C0AFF"/>
        </w:rPr>
      </w:pPr>
      <w:proofErr w:type="gramStart"/>
      <w:r>
        <w:rPr>
          <w:color w:val="0C0AFF"/>
          <w:sz w:val="20"/>
          <w:szCs w:val="20"/>
        </w:rPr>
        <w:t>parle</w:t>
      </w:r>
      <w:proofErr w:type="gramEnd"/>
      <w:r>
        <w:rPr>
          <w:color w:val="0C0AFF"/>
          <w:sz w:val="20"/>
          <w:szCs w:val="20"/>
        </w:rPr>
        <w:t xml:space="preserve"> négativement de ce que les colons apportent au peuple du Nouveau Monde → emploie une comparaison à la maladie : "</w:t>
      </w:r>
      <w:r>
        <w:rPr>
          <w:i/>
          <w:iCs/>
          <w:color w:val="0C0AFF"/>
          <w:sz w:val="20"/>
          <w:szCs w:val="20"/>
        </w:rPr>
        <w:t>contagion</w:t>
      </w:r>
      <w:r>
        <w:rPr>
          <w:color w:val="0C0AFF"/>
          <w:sz w:val="20"/>
          <w:szCs w:val="20"/>
        </w:rPr>
        <w:t>".</w:t>
      </w:r>
    </w:p>
    <w:p w:rsidR="00E22DF3" w:rsidRDefault="004A1C49">
      <w:pPr>
        <w:pStyle w:val="Textbody"/>
        <w:spacing w:after="0"/>
      </w:pPr>
      <w:r>
        <w:rPr>
          <w:color w:val="0C0AFF"/>
          <w:sz w:val="20"/>
          <w:szCs w:val="20"/>
        </w:rPr>
        <w:t>L’auteur déplore la cruauté des conquér</w:t>
      </w:r>
      <w:r>
        <w:rPr>
          <w:color w:val="0C0AFF"/>
          <w:sz w:val="20"/>
          <w:szCs w:val="20"/>
        </w:rPr>
        <w:t xml:space="preserve">ants : « </w:t>
      </w:r>
      <w:r>
        <w:rPr>
          <w:i/>
          <w:iCs/>
          <w:color w:val="0C0AFF"/>
          <w:sz w:val="20"/>
          <w:szCs w:val="20"/>
        </w:rPr>
        <w:t xml:space="preserve">Tant de villes rasées, tant de peuples exterminés, tant de millions de gens passés au fil de l'épée et la plus riche et la plus belle portée du monde bouleversée pour l’intérêt du négoce des perles et du poivre ! </w:t>
      </w:r>
      <w:r>
        <w:rPr>
          <w:color w:val="0C0AFF"/>
          <w:sz w:val="20"/>
          <w:szCs w:val="20"/>
        </w:rPr>
        <w:t>» (III,6, p58) et déduit que s</w:t>
      </w:r>
      <w:r>
        <w:rPr>
          <w:color w:val="0C0AFF"/>
          <w:sz w:val="20"/>
          <w:szCs w:val="20"/>
        </w:rPr>
        <w:t>a so</w:t>
      </w:r>
      <w:r>
        <w:rPr>
          <w:color w:val="0C0AFF"/>
          <w:sz w:val="20"/>
          <w:szCs w:val="20"/>
        </w:rPr>
        <w:t xml:space="preserve">ciété a « </w:t>
      </w:r>
      <w:r>
        <w:rPr>
          <w:i/>
          <w:iCs/>
          <w:color w:val="0C0AFF"/>
          <w:sz w:val="20"/>
          <w:szCs w:val="20"/>
        </w:rPr>
        <w:t xml:space="preserve">La vue raccourcie à la hauteur de notre nez </w:t>
      </w:r>
      <w:r>
        <w:rPr>
          <w:color w:val="0C0AFF"/>
          <w:sz w:val="20"/>
          <w:szCs w:val="20"/>
        </w:rPr>
        <w:t>» :  juge les autres par rapport à leur système de valeurs</w:t>
      </w:r>
    </w:p>
    <w:p w:rsidR="00E22DF3" w:rsidRDefault="004A1C49">
      <w:pPr>
        <w:pStyle w:val="Standard"/>
      </w:pPr>
      <w:r>
        <w:rPr>
          <w:color w:val="0C0AFF"/>
          <w:sz w:val="20"/>
          <w:szCs w:val="20"/>
        </w:rPr>
        <w:t xml:space="preserve">Maxime : « </w:t>
      </w:r>
      <w:r>
        <w:rPr>
          <w:i/>
          <w:iCs/>
          <w:color w:val="0C0AFF"/>
          <w:sz w:val="20"/>
          <w:szCs w:val="20"/>
        </w:rPr>
        <w:t xml:space="preserve">chacun appelle barbarie ce qui n’est pas de son usage </w:t>
      </w:r>
      <w:r>
        <w:rPr>
          <w:color w:val="0C0AFF"/>
          <w:sz w:val="20"/>
          <w:szCs w:val="20"/>
        </w:rPr>
        <w:t xml:space="preserve">» (I, 31) : </w:t>
      </w:r>
      <w:r>
        <w:rPr>
          <w:color w:val="0E0FFF"/>
          <w:sz w:val="20"/>
          <w:szCs w:val="20"/>
        </w:rPr>
        <w:t xml:space="preserve">coutumes observées dans une société = différentes d'une société à </w:t>
      </w:r>
      <w:r>
        <w:rPr>
          <w:color w:val="0E0FFF"/>
          <w:sz w:val="20"/>
          <w:szCs w:val="20"/>
        </w:rPr>
        <w:t>une autre. Cette différence conduit à voir l'autre comme un barbare.</w:t>
      </w:r>
    </w:p>
    <w:p w:rsidR="00E22DF3" w:rsidRDefault="004A1C49">
      <w:pPr>
        <w:pStyle w:val="Standard"/>
      </w:pPr>
      <w:r>
        <w:rPr>
          <w:color w:val="0C0AFF"/>
          <w:sz w:val="20"/>
          <w:szCs w:val="20"/>
        </w:rPr>
        <w:t>Stigmatisation de la violence des colonisateurs : discours hypocrite et mensonger «</w:t>
      </w:r>
      <w:r>
        <w:rPr>
          <w:i/>
          <w:iCs/>
          <w:color w:val="0C0AFF"/>
          <w:sz w:val="20"/>
          <w:szCs w:val="20"/>
        </w:rPr>
        <w:t xml:space="preserve"> Ils étaient gens paisibles venant de lointains voyages, envoyés de la part du roi de Castille, le plus grand prince de la terre habitable, auquel le pape, représentant de Dieu en terre, avait donné la principauté de toutes les Indes </w:t>
      </w:r>
      <w:proofErr w:type="gramStart"/>
      <w:r>
        <w:rPr>
          <w:color w:val="0C0AFF"/>
          <w:sz w:val="20"/>
          <w:szCs w:val="20"/>
        </w:rPr>
        <w:t>»  →</w:t>
      </w:r>
      <w:proofErr w:type="gramEnd"/>
      <w:r>
        <w:rPr>
          <w:color w:val="0C0AFF"/>
          <w:sz w:val="20"/>
          <w:szCs w:val="20"/>
        </w:rPr>
        <w:t xml:space="preserve"> Indiens= pas dupe</w:t>
      </w:r>
      <w:r>
        <w:rPr>
          <w:color w:val="0C0AFF"/>
          <w:sz w:val="20"/>
          <w:szCs w:val="20"/>
        </w:rPr>
        <w:t>nt, tentative d’intimidation = échec, critique du trône et de la religion = complice du processus de colonisation</w:t>
      </w:r>
    </w:p>
    <w:p w:rsidR="00E22DF3" w:rsidRDefault="004A1C49">
      <w:pPr>
        <w:pStyle w:val="Standard"/>
      </w:pPr>
      <w:r>
        <w:rPr>
          <w:color w:val="0C0AFF"/>
          <w:sz w:val="20"/>
          <w:szCs w:val="20"/>
        </w:rPr>
        <w:t>Civilisation européenne cruelle = guerre de religion (catholique/protestants) opposé aux guerres des sauvages = plus nobles (pas motivées par</w:t>
      </w:r>
      <w:r>
        <w:rPr>
          <w:color w:val="0C0AFF"/>
          <w:sz w:val="20"/>
          <w:szCs w:val="20"/>
        </w:rPr>
        <w:t xml:space="preserve"> la religion et le désir de conquêtes)</w:t>
      </w:r>
      <w:r>
        <w:rPr>
          <w:rFonts w:ascii="Symbol" w:eastAsia="Symbol" w:hAnsi="Symbol" w:cs="Symbol"/>
          <w:color w:val="0C0AFF"/>
          <w:sz w:val="20"/>
          <w:szCs w:val="20"/>
        </w:rPr>
        <w:t></w:t>
      </w:r>
      <w:r>
        <w:rPr>
          <w:rFonts w:ascii="Symbol" w:eastAsia="Symbol" w:hAnsi="Symbol" w:cs="Symbol"/>
          <w:color w:val="0C0AFF"/>
          <w:sz w:val="20"/>
          <w:szCs w:val="20"/>
        </w:rPr>
        <w:t></w:t>
      </w:r>
      <w:r>
        <w:rPr>
          <w:color w:val="0C0AFF"/>
          <w:sz w:val="20"/>
          <w:szCs w:val="20"/>
        </w:rPr>
        <w:t xml:space="preserve">dans « </w:t>
      </w:r>
      <w:r>
        <w:rPr>
          <w:color w:val="0C0AFF"/>
          <w:sz w:val="20"/>
          <w:szCs w:val="20"/>
          <w:u w:val="single"/>
        </w:rPr>
        <w:t xml:space="preserve">Des Cannibales </w:t>
      </w:r>
      <w:r>
        <w:rPr>
          <w:color w:val="0C0AFF"/>
          <w:sz w:val="20"/>
          <w:szCs w:val="20"/>
        </w:rPr>
        <w:t>»</w:t>
      </w:r>
    </w:p>
    <w:p w:rsidR="00E22DF3" w:rsidRDefault="00E22DF3">
      <w:pPr>
        <w:pStyle w:val="Standard"/>
        <w:spacing w:after="0"/>
        <w:rPr>
          <w:color w:val="0C0AFF"/>
          <w:sz w:val="20"/>
          <w:szCs w:val="20"/>
        </w:rPr>
      </w:pPr>
    </w:p>
    <w:p w:rsidR="00E22DF3" w:rsidRDefault="004A1C49">
      <w:pPr>
        <w:pStyle w:val="Standard"/>
        <w:spacing w:after="0"/>
        <w:rPr>
          <w:sz w:val="20"/>
          <w:szCs w:val="20"/>
        </w:rPr>
      </w:pPr>
      <w:r>
        <w:rPr>
          <w:sz w:val="20"/>
          <w:szCs w:val="20"/>
        </w:rPr>
        <w:t>→ La mise en avant des aspects positifs de la société de l'Autre</w:t>
      </w:r>
    </w:p>
    <w:p w:rsidR="00E22DF3" w:rsidRDefault="004A1C49">
      <w:pPr>
        <w:pStyle w:val="Standard"/>
        <w:spacing w:after="0"/>
        <w:rPr>
          <w:color w:val="0C0AFF"/>
          <w:sz w:val="20"/>
          <w:szCs w:val="20"/>
        </w:rPr>
      </w:pPr>
      <w:r>
        <w:rPr>
          <w:color w:val="0C0AFF"/>
          <w:sz w:val="20"/>
          <w:szCs w:val="20"/>
        </w:rPr>
        <w:t>Les peuples du Nouveau monde ont des qualités que Montaigne met en avant.</w:t>
      </w:r>
    </w:p>
    <w:p w:rsidR="00E22DF3" w:rsidRDefault="004A1C49">
      <w:pPr>
        <w:pStyle w:val="NormalWeb"/>
        <w:spacing w:before="0" w:after="0"/>
        <w:rPr>
          <w:rFonts w:ascii="Calibri" w:hAnsi="Calibri"/>
          <w:color w:val="0C0AFF"/>
          <w:sz w:val="20"/>
          <w:szCs w:val="20"/>
        </w:rPr>
      </w:pPr>
      <w:r>
        <w:rPr>
          <w:rFonts w:ascii="Calibri" w:hAnsi="Calibri" w:cs="Calibri"/>
          <w:color w:val="0C0AFF"/>
          <w:sz w:val="20"/>
          <w:szCs w:val="20"/>
        </w:rPr>
        <w:t>Pour Montaigne, sauvages incarnent : jeunesse de l’h</w:t>
      </w:r>
      <w:r>
        <w:rPr>
          <w:rFonts w:ascii="Calibri" w:hAnsi="Calibri" w:cs="Calibri"/>
          <w:color w:val="0C0AFF"/>
          <w:sz w:val="20"/>
          <w:szCs w:val="20"/>
        </w:rPr>
        <w:t xml:space="preserve">umanité / naïveté de l’état de nature : « </w:t>
      </w:r>
      <w:r>
        <w:rPr>
          <w:rFonts w:ascii="Calibri" w:hAnsi="Calibri" w:cs="Calibri"/>
          <w:i/>
          <w:iCs/>
          <w:color w:val="0C0AFF"/>
          <w:sz w:val="20"/>
          <w:szCs w:val="20"/>
        </w:rPr>
        <w:t xml:space="preserve">Les lois naturelles leur commandent encore, fort peu abâtardies par les nôtres </w:t>
      </w:r>
      <w:r>
        <w:rPr>
          <w:rFonts w:ascii="Calibri" w:hAnsi="Calibri" w:cs="Calibri"/>
          <w:color w:val="0C0AFF"/>
          <w:sz w:val="20"/>
          <w:szCs w:val="20"/>
        </w:rPr>
        <w:t>» (I,</w:t>
      </w:r>
      <w:proofErr w:type="gramStart"/>
      <w:r>
        <w:rPr>
          <w:rFonts w:ascii="Calibri" w:hAnsi="Calibri" w:cs="Calibri"/>
          <w:color w:val="0C0AFF"/>
          <w:sz w:val="20"/>
          <w:szCs w:val="20"/>
        </w:rPr>
        <w:t>31)p</w:t>
      </w:r>
      <w:proofErr w:type="gramEnd"/>
      <w:r>
        <w:rPr>
          <w:rFonts w:ascii="Calibri" w:hAnsi="Calibri" w:cs="Calibri"/>
          <w:color w:val="0C0AFF"/>
          <w:sz w:val="20"/>
          <w:szCs w:val="20"/>
        </w:rPr>
        <w:t>14</w:t>
      </w:r>
    </w:p>
    <w:p w:rsidR="00E22DF3" w:rsidRDefault="004A1C49">
      <w:pPr>
        <w:pStyle w:val="NormalWeb"/>
        <w:spacing w:before="0" w:after="0"/>
        <w:rPr>
          <w:rFonts w:ascii="Calibri" w:hAnsi="Calibri"/>
          <w:color w:val="0C0AFF"/>
          <w:sz w:val="20"/>
          <w:szCs w:val="20"/>
        </w:rPr>
      </w:pPr>
      <w:r>
        <w:rPr>
          <w:rFonts w:ascii="Calibri" w:hAnsi="Calibri" w:cs="Calibri"/>
          <w:color w:val="0C0AFF"/>
          <w:sz w:val="20"/>
          <w:szCs w:val="20"/>
        </w:rPr>
        <w:t>+ dans écriture de Montaigne : concept société idéale où il vente la finesse d’esprit et le raffinement des pensées de cett</w:t>
      </w:r>
      <w:r>
        <w:rPr>
          <w:rFonts w:ascii="Calibri" w:hAnsi="Calibri" w:cs="Calibri"/>
          <w:color w:val="0C0AFF"/>
          <w:sz w:val="20"/>
          <w:szCs w:val="20"/>
        </w:rPr>
        <w:t xml:space="preserve">e société « </w:t>
      </w:r>
      <w:r>
        <w:rPr>
          <w:rFonts w:ascii="Calibri" w:hAnsi="Calibri" w:cs="Calibri"/>
          <w:i/>
          <w:iCs/>
          <w:color w:val="0C0AFF"/>
          <w:sz w:val="20"/>
          <w:szCs w:val="20"/>
        </w:rPr>
        <w:t>Ces hommes ne nous devez rien en clarté d’esprit naturel et en pertinence</w:t>
      </w:r>
      <w:proofErr w:type="gramStart"/>
      <w:r>
        <w:rPr>
          <w:rFonts w:ascii="Calibri" w:hAnsi="Calibri" w:cs="Calibri"/>
          <w:i/>
          <w:iCs/>
          <w:color w:val="0C0AFF"/>
          <w:sz w:val="20"/>
          <w:szCs w:val="20"/>
        </w:rPr>
        <w:t xml:space="preserve"> </w:t>
      </w:r>
      <w:r>
        <w:rPr>
          <w:rFonts w:ascii="Calibri" w:hAnsi="Calibri" w:cs="Calibri"/>
          <w:color w:val="0C0AFF"/>
          <w:sz w:val="20"/>
          <w:szCs w:val="20"/>
        </w:rPr>
        <w:t>»(</w:t>
      </w:r>
      <w:proofErr w:type="gramEnd"/>
      <w:r>
        <w:rPr>
          <w:rFonts w:ascii="Calibri" w:hAnsi="Calibri" w:cs="Calibri"/>
          <w:color w:val="0C0AFF"/>
          <w:sz w:val="20"/>
          <w:szCs w:val="20"/>
        </w:rPr>
        <w:t>III,6)</w:t>
      </w:r>
    </w:p>
    <w:p w:rsidR="00E22DF3" w:rsidRDefault="004A1C49">
      <w:pPr>
        <w:pStyle w:val="NormalWeb"/>
        <w:spacing w:before="0" w:after="0"/>
      </w:pPr>
      <w:r>
        <w:rPr>
          <w:rFonts w:ascii="Calibri" w:hAnsi="Calibri" w:cs="Calibri"/>
          <w:color w:val="0C0AFF"/>
          <w:sz w:val="20"/>
          <w:szCs w:val="20"/>
        </w:rPr>
        <w:t>Montaigne reconnaît sagesse dont ils sont pourvus, qui les dispose à répandre le bien + décrit ce point de vue moral en qualifiant l’Autre doté de «</w:t>
      </w:r>
      <w:r>
        <w:rPr>
          <w:rFonts w:ascii="Calibri" w:hAnsi="Calibri" w:cs="Calibri"/>
          <w:i/>
          <w:iCs/>
          <w:color w:val="0C0AFF"/>
          <w:sz w:val="20"/>
          <w:szCs w:val="20"/>
        </w:rPr>
        <w:t xml:space="preserve"> bonté, </w:t>
      </w:r>
      <w:r>
        <w:rPr>
          <w:rFonts w:ascii="Calibri" w:hAnsi="Calibri" w:cs="Calibri"/>
          <w:i/>
          <w:iCs/>
          <w:color w:val="0C0AFF"/>
          <w:sz w:val="20"/>
          <w:szCs w:val="20"/>
        </w:rPr>
        <w:t xml:space="preserve">libéralité, loyauté, franchise </w:t>
      </w:r>
      <w:r>
        <w:rPr>
          <w:rFonts w:ascii="Calibri" w:hAnsi="Calibri" w:cs="Calibri"/>
          <w:color w:val="0C0AFF"/>
          <w:sz w:val="20"/>
          <w:szCs w:val="20"/>
        </w:rPr>
        <w:t>» (III,6)</w:t>
      </w:r>
      <w:r>
        <w:rPr>
          <w:rFonts w:ascii="Calibri" w:hAnsi="Calibri" w:cs="Calibri"/>
          <w:color w:val="0E0FFF"/>
          <w:sz w:val="20"/>
          <w:szCs w:val="20"/>
        </w:rPr>
        <w:t xml:space="preserve"> et les civilisations européennes par </w:t>
      </w:r>
      <w:r>
        <w:rPr>
          <w:rFonts w:ascii="Calibri" w:hAnsi="Calibri" w:cs="Calibri"/>
          <w:color w:val="0E0FFF"/>
          <w:sz w:val="20"/>
          <w:szCs w:val="20"/>
        </w:rPr>
        <w:t xml:space="preserve">« </w:t>
      </w:r>
      <w:r>
        <w:rPr>
          <w:rStyle w:val="Accentuation"/>
          <w:rFonts w:ascii="Calibri" w:hAnsi="Calibri" w:cs="Calibri"/>
          <w:color w:val="0E0FFF"/>
          <w:sz w:val="20"/>
          <w:szCs w:val="20"/>
        </w:rPr>
        <w:t>la trahison, la déloyauté, la tyrannie, la cruauté</w:t>
      </w:r>
      <w:r>
        <w:rPr>
          <w:rStyle w:val="Accentuation"/>
          <w:rFonts w:ascii="Calibri" w:hAnsi="Calibri" w:cs="Calibri"/>
          <w:color w:val="0E0FFF"/>
          <w:sz w:val="20"/>
          <w:szCs w:val="20"/>
        </w:rPr>
        <w:t xml:space="preserve"> </w:t>
      </w:r>
      <w:r>
        <w:rPr>
          <w:rFonts w:ascii="Calibri" w:hAnsi="Calibri" w:cs="Calibri"/>
          <w:color w:val="0E0FFF"/>
          <w:sz w:val="20"/>
          <w:szCs w:val="20"/>
        </w:rPr>
        <w:t>»</w:t>
      </w:r>
    </w:p>
    <w:p w:rsidR="00E22DF3" w:rsidRDefault="004A1C49">
      <w:pPr>
        <w:pStyle w:val="NormalWeb"/>
        <w:spacing w:before="0" w:after="0"/>
        <w:rPr>
          <w:rFonts w:ascii="Calibri" w:hAnsi="Calibri" w:cs="Calibri"/>
          <w:color w:val="0C0AFF"/>
          <w:sz w:val="20"/>
          <w:szCs w:val="20"/>
        </w:rPr>
      </w:pPr>
      <w:r>
        <w:rPr>
          <w:rFonts w:ascii="Calibri" w:hAnsi="Calibri" w:cs="Calibri"/>
          <w:color w:val="0C0AFF"/>
          <w:sz w:val="20"/>
          <w:szCs w:val="20"/>
        </w:rPr>
        <w:t>+ caractérise ses nouveaux individus étant doté d’un courage qui obéit chez eux au souci de la gloire (guerre)</w:t>
      </w:r>
    </w:p>
    <w:p w:rsidR="00E22DF3" w:rsidRDefault="004A1C49">
      <w:pPr>
        <w:pStyle w:val="NormalWeb"/>
        <w:spacing w:before="0" w:after="0"/>
        <w:rPr>
          <w:rFonts w:ascii="Calibri" w:hAnsi="Calibri"/>
          <w:color w:val="0C0AFF"/>
          <w:sz w:val="20"/>
          <w:szCs w:val="20"/>
        </w:rPr>
      </w:pPr>
      <w:r>
        <w:rPr>
          <w:rFonts w:ascii="Calibri" w:hAnsi="Calibri" w:cs="Calibri"/>
          <w:color w:val="0C0AFF"/>
          <w:sz w:val="20"/>
          <w:szCs w:val="20"/>
        </w:rPr>
        <w:t xml:space="preserve">+ sauvages </w:t>
      </w:r>
      <w:r>
        <w:rPr>
          <w:rFonts w:ascii="Calibri" w:hAnsi="Calibri" w:cs="Calibri"/>
          <w:color w:val="0C0AFF"/>
          <w:sz w:val="20"/>
          <w:szCs w:val="20"/>
        </w:rPr>
        <w:t xml:space="preserve">ne sont pas étrangers au sacré : « </w:t>
      </w:r>
      <w:r>
        <w:rPr>
          <w:rFonts w:ascii="Calibri" w:hAnsi="Calibri" w:cs="Calibri"/>
          <w:i/>
          <w:iCs/>
          <w:color w:val="0C0AFF"/>
          <w:sz w:val="20"/>
          <w:szCs w:val="20"/>
        </w:rPr>
        <w:t>Ils ont je ne sais quels prêtres et prophètes</w:t>
      </w:r>
      <w:r>
        <w:rPr>
          <w:rFonts w:ascii="Calibri" w:hAnsi="Calibri" w:cs="Calibri"/>
          <w:color w:val="0C0AFF"/>
          <w:sz w:val="20"/>
          <w:szCs w:val="20"/>
        </w:rPr>
        <w:t xml:space="preserve"> » (I,31)</w:t>
      </w:r>
    </w:p>
    <w:p w:rsidR="00E22DF3" w:rsidRDefault="004A1C49">
      <w:pPr>
        <w:pStyle w:val="NormalWeb"/>
        <w:spacing w:before="0" w:after="0"/>
      </w:pPr>
      <w:r>
        <w:rPr>
          <w:rFonts w:ascii="Calibri" w:hAnsi="Calibri" w:cs="Calibri"/>
          <w:color w:val="0C0AFF"/>
          <w:sz w:val="20"/>
          <w:szCs w:val="20"/>
        </w:rPr>
        <w:t xml:space="preserve">Ainsi, il décrit de manière méliorative les cannibales en résumant leurs traits de caractère en </w:t>
      </w:r>
      <w:r>
        <w:rPr>
          <w:rFonts w:ascii="Calibri" w:hAnsi="Calibri" w:cs="Calibri"/>
          <w:color w:val="0C0AFF"/>
          <w:sz w:val="20"/>
          <w:szCs w:val="20"/>
        </w:rPr>
        <w:t>quatre</w:t>
      </w:r>
      <w:r>
        <w:rPr>
          <w:rFonts w:ascii="Calibri" w:hAnsi="Calibri" w:cs="Calibri"/>
          <w:color w:val="0C0AFF"/>
          <w:sz w:val="20"/>
          <w:szCs w:val="20"/>
        </w:rPr>
        <w:t xml:space="preserve"> piliers fondamentaux : le courage guerrier, la </w:t>
      </w:r>
      <w:r>
        <w:rPr>
          <w:rFonts w:ascii="Calibri" w:hAnsi="Calibri" w:cs="Calibri"/>
          <w:color w:val="0C0AFF"/>
          <w:sz w:val="20"/>
          <w:szCs w:val="20"/>
        </w:rPr>
        <w:t>finesse d’esprit</w:t>
      </w:r>
      <w:r>
        <w:rPr>
          <w:rFonts w:ascii="Calibri" w:hAnsi="Calibri" w:cs="Calibri"/>
          <w:color w:val="0C0AFF"/>
          <w:sz w:val="20"/>
          <w:szCs w:val="20"/>
        </w:rPr>
        <w:t>, l</w:t>
      </w:r>
      <w:r>
        <w:rPr>
          <w:rFonts w:ascii="Calibri" w:hAnsi="Calibri" w:cs="Calibri"/>
          <w:color w:val="0C0AFF"/>
          <w:sz w:val="20"/>
          <w:szCs w:val="20"/>
        </w:rPr>
        <w:t>a sagesse et la bonté naturelle</w:t>
      </w:r>
      <w:r>
        <w:rPr>
          <w:rFonts w:ascii="Calibri" w:hAnsi="Calibri" w:cs="Calibri"/>
          <w:color w:val="0C0AFF"/>
          <w:sz w:val="20"/>
          <w:szCs w:val="20"/>
        </w:rPr>
        <w:t>.</w:t>
      </w:r>
    </w:p>
    <w:p w:rsidR="00E22DF3" w:rsidRDefault="00E22DF3">
      <w:pPr>
        <w:pStyle w:val="Standard"/>
        <w:spacing w:after="0"/>
        <w:rPr>
          <w:color w:val="1F497D"/>
          <w:sz w:val="20"/>
          <w:szCs w:val="20"/>
        </w:rPr>
      </w:pPr>
    </w:p>
    <w:p w:rsidR="00E22DF3" w:rsidRDefault="004A1C49">
      <w:pPr>
        <w:pStyle w:val="Paragraphedeliste"/>
        <w:spacing w:after="0"/>
        <w:ind w:left="-76"/>
        <w:rPr>
          <w:sz w:val="20"/>
          <w:szCs w:val="20"/>
        </w:rPr>
      </w:pPr>
      <w:r>
        <w:rPr>
          <w:color w:val="000000"/>
          <w:sz w:val="20"/>
          <w:szCs w:val="20"/>
        </w:rPr>
        <w:lastRenderedPageBreak/>
        <w:t>→</w:t>
      </w:r>
      <w:r>
        <w:rPr>
          <w:color w:val="000000"/>
          <w:sz w:val="20"/>
          <w:szCs w:val="20"/>
        </w:rPr>
        <w:t xml:space="preserve"> La présence de quelques ambiguïtés</w:t>
      </w:r>
    </w:p>
    <w:p w:rsidR="00E22DF3" w:rsidRDefault="004A1C49">
      <w:pPr>
        <w:pStyle w:val="Paragraphedeliste"/>
        <w:spacing w:after="0"/>
        <w:ind w:left="-76"/>
      </w:pPr>
      <w:r>
        <w:rPr>
          <w:color w:val="0E0FFF"/>
          <w:sz w:val="20"/>
          <w:szCs w:val="20"/>
        </w:rPr>
        <w:t>Néanmoins,</w:t>
      </w:r>
      <w:r>
        <w:rPr>
          <w:color w:val="000000"/>
          <w:sz w:val="20"/>
          <w:szCs w:val="20"/>
        </w:rPr>
        <w:t xml:space="preserve"> </w:t>
      </w:r>
      <w:r>
        <w:rPr>
          <w:color w:val="0C0AFF"/>
          <w:sz w:val="20"/>
          <w:szCs w:val="20"/>
        </w:rPr>
        <w:t>on remarque la présence de quelques ambiguïtés.</w:t>
      </w:r>
    </w:p>
    <w:p w:rsidR="00E22DF3" w:rsidRDefault="004A1C49">
      <w:pPr>
        <w:pStyle w:val="Standard"/>
        <w:spacing w:after="0"/>
      </w:pPr>
      <w:proofErr w:type="gramStart"/>
      <w:r>
        <w:rPr>
          <w:color w:val="0C0AFF"/>
          <w:sz w:val="20"/>
          <w:szCs w:val="20"/>
        </w:rPr>
        <w:t>double</w:t>
      </w:r>
      <w:proofErr w:type="gramEnd"/>
      <w:r>
        <w:rPr>
          <w:color w:val="0C0AFF"/>
          <w:sz w:val="20"/>
          <w:szCs w:val="20"/>
        </w:rPr>
        <w:t xml:space="preserve"> caractérisation dans « </w:t>
      </w:r>
      <w:r>
        <w:rPr>
          <w:color w:val="0C0AFF"/>
          <w:sz w:val="20"/>
          <w:szCs w:val="20"/>
          <w:u w:val="single"/>
        </w:rPr>
        <w:t>Des coches</w:t>
      </w:r>
      <w:r>
        <w:rPr>
          <w:color w:val="0C0AFF"/>
          <w:sz w:val="20"/>
          <w:szCs w:val="20"/>
        </w:rPr>
        <w:t xml:space="preserve"> » </w:t>
      </w:r>
      <w:r>
        <w:rPr>
          <w:color w:val="0C0AFF"/>
          <w:sz w:val="20"/>
          <w:szCs w:val="20"/>
        </w:rPr>
        <w:t>:</w:t>
      </w:r>
    </w:p>
    <w:p w:rsidR="00E22DF3" w:rsidRDefault="004A1C49">
      <w:pPr>
        <w:pStyle w:val="NormalWeb"/>
        <w:spacing w:before="0" w:after="0"/>
        <w:rPr>
          <w:rFonts w:ascii="Calibri" w:hAnsi="Calibri" w:cs="Calibri"/>
          <w:color w:val="0C0AFF"/>
          <w:sz w:val="20"/>
          <w:szCs w:val="20"/>
        </w:rPr>
      </w:pPr>
      <w:r>
        <w:rPr>
          <w:rFonts w:ascii="Calibri" w:hAnsi="Calibri" w:cs="Calibri"/>
          <w:color w:val="0C0AFF"/>
          <w:sz w:val="20"/>
          <w:szCs w:val="20"/>
        </w:rPr>
        <w:t xml:space="preserve">-magnificence des Indiens est célébrée </w:t>
      </w:r>
      <w:r>
        <w:rPr>
          <w:rFonts w:ascii="Calibri" w:hAnsi="Calibri" w:cs="Calibri"/>
          <w:i/>
          <w:iCs/>
          <w:color w:val="0C0AFF"/>
          <w:sz w:val="20"/>
          <w:szCs w:val="20"/>
        </w:rPr>
        <w:t xml:space="preserve">« la beauté de leurs ouvrages en pierreries, en plume, en coton </w:t>
      </w:r>
      <w:r>
        <w:rPr>
          <w:rFonts w:ascii="Calibri" w:hAnsi="Calibri" w:cs="Calibri"/>
          <w:color w:val="0C0AFF"/>
          <w:sz w:val="20"/>
          <w:szCs w:val="20"/>
        </w:rPr>
        <w:t xml:space="preserve">».  </w:t>
      </w:r>
    </w:p>
    <w:p w:rsidR="00E22DF3" w:rsidRDefault="004A1C49">
      <w:pPr>
        <w:pStyle w:val="NormalWeb"/>
        <w:spacing w:before="0" w:after="0"/>
      </w:pPr>
      <w:r>
        <w:rPr>
          <w:rFonts w:ascii="Calibri" w:hAnsi="Calibri" w:cs="Calibri"/>
          <w:color w:val="0C0AFF"/>
          <w:sz w:val="20"/>
          <w:szCs w:val="20"/>
        </w:rPr>
        <w:t>-</w:t>
      </w:r>
      <w:r>
        <w:rPr>
          <w:rFonts w:ascii="Calibri" w:hAnsi="Calibri" w:cs="Calibri"/>
          <w:color w:val="0C0AFF"/>
          <w:sz w:val="20"/>
          <w:szCs w:val="20"/>
        </w:rPr>
        <w:t>m</w:t>
      </w:r>
      <w:r>
        <w:rPr>
          <w:rFonts w:ascii="Calibri" w:hAnsi="Calibri" w:cs="Calibri"/>
          <w:color w:val="0C0AFF"/>
          <w:sz w:val="20"/>
          <w:szCs w:val="20"/>
        </w:rPr>
        <w:t xml:space="preserve">onde </w:t>
      </w:r>
      <w:r>
        <w:rPr>
          <w:rFonts w:ascii="Calibri" w:hAnsi="Calibri" w:cs="Calibri"/>
          <w:color w:val="0C0AFF"/>
          <w:sz w:val="20"/>
          <w:szCs w:val="20"/>
        </w:rPr>
        <w:t xml:space="preserve">nouvellement né → habitants sont dans un certain état naturel + personnification de ce monde qui doit encore </w:t>
      </w:r>
      <w:proofErr w:type="gramStart"/>
      <w:r>
        <w:rPr>
          <w:rFonts w:ascii="Calibri" w:hAnsi="Calibri" w:cs="Calibri"/>
          <w:color w:val="0C0AFF"/>
          <w:sz w:val="20"/>
          <w:szCs w:val="20"/>
        </w:rPr>
        <w:t xml:space="preserve">apprendre  </w:t>
      </w:r>
      <w:r>
        <w:rPr>
          <w:rFonts w:ascii="Calibri" w:hAnsi="Calibri" w:cs="Calibri"/>
          <w:i/>
          <w:iCs/>
          <w:color w:val="0C0AFF"/>
          <w:sz w:val="20"/>
          <w:szCs w:val="20"/>
        </w:rPr>
        <w:t>«</w:t>
      </w:r>
      <w:proofErr w:type="gramEnd"/>
      <w:r>
        <w:rPr>
          <w:rFonts w:ascii="Calibri" w:hAnsi="Calibri" w:cs="Calibri"/>
          <w:i/>
          <w:iCs/>
          <w:color w:val="0C0AFF"/>
          <w:sz w:val="20"/>
          <w:szCs w:val="20"/>
        </w:rPr>
        <w:t xml:space="preserve"> qu’on lui apprend encore a, b, c </w:t>
      </w:r>
      <w:r>
        <w:rPr>
          <w:rFonts w:ascii="Calibri" w:hAnsi="Calibri" w:cs="Calibri"/>
          <w:color w:val="0C0AFF"/>
          <w:sz w:val="20"/>
          <w:szCs w:val="20"/>
        </w:rPr>
        <w:t>» (III,6) p55</w:t>
      </w:r>
    </w:p>
    <w:p w:rsidR="00E22DF3" w:rsidRDefault="004A1C49">
      <w:pPr>
        <w:pStyle w:val="Standard"/>
        <w:spacing w:after="0"/>
        <w:rPr>
          <w:color w:val="0C0AFF"/>
        </w:rPr>
      </w:pPr>
      <w:r>
        <w:rPr>
          <w:color w:val="0C0AFF"/>
          <w:sz w:val="20"/>
          <w:szCs w:val="20"/>
        </w:rPr>
        <w:t xml:space="preserve">+ pour éviter réaction indignée des lecteurs : commence par l'éloge des qualités des </w:t>
      </w:r>
      <w:r>
        <w:rPr>
          <w:color w:val="0C0AFF"/>
          <w:sz w:val="20"/>
          <w:szCs w:val="20"/>
        </w:rPr>
        <w:t>hommes du Nouveau Monde sans dissimuler leur violence : «</w:t>
      </w:r>
      <w:r>
        <w:rPr>
          <w:i/>
          <w:iCs/>
          <w:color w:val="0C0AFF"/>
          <w:sz w:val="20"/>
          <w:szCs w:val="20"/>
        </w:rPr>
        <w:t xml:space="preserve"> C'est chose </w:t>
      </w:r>
      <w:proofErr w:type="spellStart"/>
      <w:r>
        <w:rPr>
          <w:i/>
          <w:iCs/>
          <w:color w:val="0C0AFF"/>
          <w:sz w:val="20"/>
          <w:szCs w:val="20"/>
        </w:rPr>
        <w:t>émerveillable</w:t>
      </w:r>
      <w:proofErr w:type="spellEnd"/>
      <w:r>
        <w:rPr>
          <w:i/>
          <w:iCs/>
          <w:color w:val="0C0AFF"/>
          <w:sz w:val="20"/>
          <w:szCs w:val="20"/>
        </w:rPr>
        <w:t xml:space="preserve"> [étonnante] que de la fermeté de leurs combats, qui ne finissent jamais que par meurtre et effusion de sang</w:t>
      </w:r>
      <w:r>
        <w:rPr>
          <w:color w:val="0C0AFF"/>
          <w:sz w:val="20"/>
          <w:szCs w:val="20"/>
        </w:rPr>
        <w:t xml:space="preserve"> » (I, 31).</w:t>
      </w:r>
    </w:p>
    <w:p w:rsidR="00E22DF3" w:rsidRDefault="004A1C49">
      <w:pPr>
        <w:pStyle w:val="Standard"/>
        <w:spacing w:after="0"/>
        <w:rPr>
          <w:color w:val="0C0AFF"/>
          <w:sz w:val="20"/>
          <w:szCs w:val="20"/>
        </w:rPr>
      </w:pPr>
      <w:r>
        <w:rPr>
          <w:color w:val="0C0AFF"/>
          <w:sz w:val="20"/>
          <w:szCs w:val="20"/>
        </w:rPr>
        <w:t xml:space="preserve">→ La cruauté ne leur est pas inconnue. Les sauvages </w:t>
      </w:r>
      <w:r>
        <w:rPr>
          <w:color w:val="0C0AFF"/>
          <w:sz w:val="20"/>
          <w:szCs w:val="20"/>
        </w:rPr>
        <w:t xml:space="preserve">sont anthropophages, comme le souligne le titre « </w:t>
      </w:r>
      <w:r>
        <w:rPr>
          <w:color w:val="0C0AFF"/>
          <w:sz w:val="20"/>
          <w:szCs w:val="20"/>
          <w:u w:val="single"/>
        </w:rPr>
        <w:t>Des cannibales</w:t>
      </w:r>
      <w:r>
        <w:rPr>
          <w:color w:val="0C0AFF"/>
          <w:sz w:val="20"/>
          <w:szCs w:val="20"/>
        </w:rPr>
        <w:t xml:space="preserve"> »</w:t>
      </w:r>
    </w:p>
    <w:p w:rsidR="00E22DF3" w:rsidRDefault="004A1C49">
      <w:pPr>
        <w:pStyle w:val="Textbody"/>
        <w:spacing w:after="0"/>
        <w:rPr>
          <w:color w:val="0C0AFF"/>
          <w:sz w:val="20"/>
          <w:szCs w:val="20"/>
        </w:rPr>
      </w:pPr>
      <w:r>
        <w:rPr>
          <w:color w:val="0C0AFF"/>
          <w:sz w:val="20"/>
          <w:szCs w:val="20"/>
        </w:rPr>
        <w:t xml:space="preserve">Notons que Montaigne ne justifie pas ce comportement </w:t>
      </w:r>
      <w:proofErr w:type="gramStart"/>
      <w:r>
        <w:rPr>
          <w:color w:val="0C0AFF"/>
          <w:sz w:val="20"/>
          <w:szCs w:val="20"/>
        </w:rPr>
        <w:t>→  tente</w:t>
      </w:r>
      <w:proofErr w:type="gramEnd"/>
      <w:r>
        <w:rPr>
          <w:color w:val="0C0AFF"/>
          <w:sz w:val="20"/>
          <w:szCs w:val="20"/>
        </w:rPr>
        <w:t xml:space="preserve"> de l'expliquer.</w:t>
      </w:r>
    </w:p>
    <w:p w:rsidR="00E22DF3" w:rsidRDefault="004A1C49">
      <w:pPr>
        <w:pStyle w:val="Standard"/>
        <w:spacing w:after="0"/>
      </w:pPr>
      <w:r>
        <w:rPr>
          <w:color w:val="0C0AFF"/>
          <w:sz w:val="20"/>
          <w:szCs w:val="20"/>
        </w:rPr>
        <w:t>Il rappelle : moins barbare de manger les individus une fois morts que de les faire souffrir et de les tortur</w:t>
      </w:r>
      <w:r>
        <w:rPr>
          <w:color w:val="0C0AFF"/>
          <w:sz w:val="20"/>
          <w:szCs w:val="20"/>
        </w:rPr>
        <w:t xml:space="preserve">er vivants + pratique utilisée par les Grecs (« </w:t>
      </w:r>
      <w:r>
        <w:rPr>
          <w:rStyle w:val="Accentuation"/>
          <w:color w:val="0C0AFF"/>
          <w:sz w:val="20"/>
          <w:szCs w:val="20"/>
        </w:rPr>
        <w:t>Chrysippe et Zéno</w:t>
      </w:r>
      <w:r>
        <w:rPr>
          <w:rStyle w:val="Accentuation"/>
          <w:color w:val="0C0AFF"/>
          <w:sz w:val="20"/>
          <w:szCs w:val="20"/>
        </w:rPr>
        <w:t xml:space="preserve">n </w:t>
      </w:r>
      <w:r>
        <w:rPr>
          <w:color w:val="0C0AFF"/>
          <w:sz w:val="20"/>
          <w:szCs w:val="20"/>
        </w:rPr>
        <w:t xml:space="preserve">»), médecins recommandent comme </w:t>
      </w:r>
      <w:r>
        <w:rPr>
          <w:rStyle w:val="StrongEmphasis"/>
          <w:b w:val="0"/>
          <w:color w:val="0C0AFF"/>
          <w:sz w:val="20"/>
          <w:szCs w:val="20"/>
        </w:rPr>
        <w:t>remède</w:t>
      </w:r>
    </w:p>
    <w:p w:rsidR="00E22DF3" w:rsidRDefault="004A1C49">
      <w:pPr>
        <w:pStyle w:val="Standard"/>
        <w:spacing w:after="0"/>
      </w:pPr>
      <w:r>
        <w:rPr>
          <w:color w:val="0C0AFF"/>
          <w:sz w:val="20"/>
          <w:szCs w:val="20"/>
        </w:rPr>
        <w:t xml:space="preserve">« </w:t>
      </w:r>
      <w:proofErr w:type="gramStart"/>
      <w:r>
        <w:rPr>
          <w:rStyle w:val="Accentuation"/>
          <w:color w:val="0C0AFF"/>
          <w:sz w:val="20"/>
          <w:szCs w:val="20"/>
        </w:rPr>
        <w:t>en</w:t>
      </w:r>
      <w:proofErr w:type="gramEnd"/>
      <w:r>
        <w:rPr>
          <w:rStyle w:val="Accentuation"/>
          <w:color w:val="0C0AFF"/>
          <w:sz w:val="20"/>
          <w:szCs w:val="20"/>
        </w:rPr>
        <w:t xml:space="preserve"> faveur de notre santé</w:t>
      </w:r>
      <w:r>
        <w:rPr>
          <w:rStyle w:val="Accentuation"/>
          <w:i w:val="0"/>
          <w:color w:val="0C0AFF"/>
          <w:sz w:val="20"/>
          <w:szCs w:val="20"/>
        </w:rPr>
        <w:t xml:space="preserve"> </w:t>
      </w:r>
      <w:r>
        <w:rPr>
          <w:color w:val="0C0AFF"/>
          <w:sz w:val="20"/>
          <w:szCs w:val="20"/>
        </w:rPr>
        <w:t>»</w:t>
      </w:r>
    </w:p>
    <w:p w:rsidR="00E22DF3" w:rsidRDefault="00E22DF3">
      <w:pPr>
        <w:pStyle w:val="Standard"/>
        <w:spacing w:after="0"/>
        <w:rPr>
          <w:color w:val="0C0AFF"/>
          <w:sz w:val="20"/>
          <w:szCs w:val="20"/>
        </w:rPr>
      </w:pPr>
    </w:p>
    <w:p w:rsidR="00E22DF3" w:rsidRDefault="00E22DF3">
      <w:pPr>
        <w:pStyle w:val="Paragraphedeliste"/>
        <w:spacing w:after="0"/>
        <w:ind w:left="-76"/>
        <w:rPr>
          <w:color w:val="0C0AFF"/>
          <w:sz w:val="20"/>
          <w:szCs w:val="20"/>
        </w:rPr>
      </w:pPr>
    </w:p>
    <w:p w:rsidR="00E22DF3" w:rsidRDefault="004A1C49">
      <w:pPr>
        <w:pStyle w:val="Standard"/>
        <w:spacing w:after="0"/>
      </w:pPr>
      <w:r>
        <w:rPr>
          <w:b/>
          <w:bCs/>
          <w:sz w:val="20"/>
          <w:szCs w:val="20"/>
          <w:u w:val="single"/>
        </w:rPr>
        <w:t>Conclusion :</w:t>
      </w:r>
      <w:r>
        <w:rPr>
          <w:b/>
          <w:bCs/>
          <w:color w:val="1F497D"/>
          <w:sz w:val="20"/>
          <w:szCs w:val="20"/>
        </w:rPr>
        <w:t xml:space="preserve">  </w:t>
      </w:r>
      <w:r>
        <w:rPr>
          <w:color w:val="0C0AFF"/>
          <w:sz w:val="20"/>
          <w:szCs w:val="20"/>
        </w:rPr>
        <w:t>Pour conclure, d</w:t>
      </w:r>
      <w:r>
        <w:rPr>
          <w:color w:val="0C0AFF"/>
          <w:sz w:val="20"/>
          <w:szCs w:val="20"/>
        </w:rPr>
        <w:t>es grandes découvertes, Montaigne</w:t>
      </w:r>
      <w:r>
        <w:rPr>
          <w:color w:val="0C0AFF"/>
          <w:sz w:val="20"/>
          <w:szCs w:val="20"/>
        </w:rPr>
        <w:t xml:space="preserve"> retient surtout la rencontre avec l’Autre, avec un grand "A".</w:t>
      </w:r>
      <w:r>
        <w:rPr>
          <w:color w:val="0C0AFF"/>
          <w:sz w:val="20"/>
          <w:szCs w:val="20"/>
        </w:rPr>
        <w:t xml:space="preserve"> Ainsi, </w:t>
      </w:r>
      <w:r>
        <w:rPr>
          <w:color w:val="0C0AFF"/>
          <w:sz w:val="20"/>
          <w:szCs w:val="20"/>
        </w:rPr>
        <w:t xml:space="preserve">le détour par l’Autre dans « </w:t>
      </w:r>
      <w:r>
        <w:rPr>
          <w:color w:val="0C0AFF"/>
          <w:sz w:val="20"/>
          <w:szCs w:val="20"/>
          <w:u w:val="single"/>
        </w:rPr>
        <w:t>Des cannibales</w:t>
      </w:r>
      <w:r>
        <w:rPr>
          <w:color w:val="0C0AFF"/>
          <w:sz w:val="20"/>
          <w:szCs w:val="20"/>
        </w:rPr>
        <w:t xml:space="preserve"> » et « </w:t>
      </w:r>
      <w:r>
        <w:rPr>
          <w:color w:val="0C0AFF"/>
          <w:sz w:val="20"/>
          <w:szCs w:val="20"/>
          <w:u w:val="single"/>
        </w:rPr>
        <w:t>Des coches</w:t>
      </w:r>
      <w:r>
        <w:rPr>
          <w:color w:val="0C0AFF"/>
          <w:sz w:val="20"/>
          <w:szCs w:val="20"/>
        </w:rPr>
        <w:t xml:space="preserve"> » est, pour Montaigne, un moyen adapté à la remise en cause de la société de son temps. En effet, ce détour, nous faisant dé</w:t>
      </w:r>
      <w:r>
        <w:rPr>
          <w:color w:val="0C0AFF"/>
          <w:sz w:val="20"/>
          <w:szCs w:val="20"/>
        </w:rPr>
        <w:t xml:space="preserve">couvrir de nouvelles terres, de nouvelles sociétés et de nouvelles cultures, lui permet de critiquer les mœurs de sa société qui ne sont pas aussi idéales que le pensent les gens au XVI </w:t>
      </w:r>
      <w:proofErr w:type="spellStart"/>
      <w:r>
        <w:rPr>
          <w:color w:val="0C0AFF"/>
          <w:sz w:val="20"/>
          <w:szCs w:val="20"/>
          <w:vertAlign w:val="superscript"/>
        </w:rPr>
        <w:t>ème</w:t>
      </w:r>
      <w:proofErr w:type="spellEnd"/>
      <w:r>
        <w:rPr>
          <w:color w:val="0C0AFF"/>
          <w:sz w:val="20"/>
          <w:szCs w:val="20"/>
        </w:rPr>
        <w:t xml:space="preserve"> siècle. De plus, c’est un moyen d’inviter</w:t>
      </w:r>
      <w:r>
        <w:rPr>
          <w:color w:val="0C0AFF"/>
          <w:sz w:val="20"/>
          <w:szCs w:val="20"/>
        </w:rPr>
        <w:t xml:space="preserve"> les lecteurs à réfléchir</w:t>
      </w:r>
      <w:r>
        <w:rPr>
          <w:color w:val="0C0AFF"/>
          <w:sz w:val="20"/>
          <w:szCs w:val="20"/>
        </w:rPr>
        <w:t xml:space="preserve"> à leurs propres coutumes, qui sont parfois aussi dérangeantes que celles des aborigènes.</w:t>
      </w:r>
    </w:p>
    <w:p w:rsidR="00E22DF3" w:rsidRDefault="00E22DF3">
      <w:pPr>
        <w:pStyle w:val="Standard"/>
        <w:spacing w:after="0"/>
        <w:rPr>
          <w:sz w:val="20"/>
          <w:szCs w:val="20"/>
        </w:rPr>
      </w:pPr>
    </w:p>
    <w:p w:rsidR="00E22DF3" w:rsidRDefault="00E22DF3">
      <w:pPr>
        <w:pStyle w:val="Standard"/>
        <w:rPr>
          <w:sz w:val="20"/>
          <w:szCs w:val="20"/>
        </w:rPr>
      </w:pPr>
    </w:p>
    <w:p w:rsidR="00E22DF3" w:rsidRDefault="004A1C49">
      <w:pPr>
        <w:pStyle w:val="Standard"/>
        <w:rPr>
          <w:b/>
          <w:bCs/>
          <w:u w:val="single"/>
        </w:rPr>
      </w:pPr>
      <w:r>
        <w:rPr>
          <w:b/>
          <w:bCs/>
          <w:u w:val="single"/>
        </w:rPr>
        <w:t>Sources :</w:t>
      </w:r>
    </w:p>
    <w:p w:rsidR="00E22DF3" w:rsidRDefault="004A1C49">
      <w:pPr>
        <w:pStyle w:val="Standard"/>
      </w:pPr>
      <w:r>
        <w:rPr>
          <w:i/>
          <w:iCs/>
        </w:rPr>
        <w:t>-Essais</w:t>
      </w:r>
      <w:r>
        <w:t xml:space="preserve"> de Montaigne ;</w:t>
      </w:r>
    </w:p>
    <w:p w:rsidR="00E22DF3" w:rsidRDefault="004A1C49">
      <w:pPr>
        <w:pStyle w:val="Standard"/>
      </w:pPr>
      <w:r>
        <w:t xml:space="preserve">- </w:t>
      </w:r>
      <w:hyperlink r:id="rId7" w:history="1">
        <w:r>
          <w:t>https://zanebetvoltaire.fr/</w:t>
        </w:r>
      </w:hyperlink>
      <w:r>
        <w:t xml:space="preserve">  </w:t>
      </w:r>
    </w:p>
    <w:p w:rsidR="00E22DF3" w:rsidRDefault="004A1C49">
      <w:pPr>
        <w:pStyle w:val="Standard"/>
      </w:pPr>
      <w:r>
        <w:t xml:space="preserve">- </w:t>
      </w:r>
      <w:hyperlink r:id="rId8" w:history="1">
        <w:r>
          <w:t>https://www.ladissertation.com/Archives-du-BAC/BAC-Fran%C3%A7ais/En-quoi-la-d%C3%A9couverte-dun-autre-monde-permet-elle-441745.html</w:t>
        </w:r>
      </w:hyperlink>
    </w:p>
    <w:p w:rsidR="00E22DF3" w:rsidRDefault="004A1C49">
      <w:pPr>
        <w:pStyle w:val="Standard"/>
      </w:pPr>
      <w:r>
        <w:t xml:space="preserve">- </w:t>
      </w:r>
      <w:hyperlink r:id="rId9" w:history="1">
        <w:r>
          <w:t>https://commentairecompose.fr/essais-montaigne-des-cannibales-des-coches/</w:t>
        </w:r>
      </w:hyperlink>
    </w:p>
    <w:p w:rsidR="00E22DF3" w:rsidRDefault="004A1C49">
      <w:pPr>
        <w:pStyle w:val="Standard"/>
      </w:pPr>
      <w:r>
        <w:t xml:space="preserve">- </w:t>
      </w:r>
      <w:hyperlink r:id="rId10" w:history="1">
        <w:r>
          <w:t>https://www.devoirs.fr/1ere/francais/selon-vous-le-detour-par-lautre-est-il-un-bon-moyen-pour-denoncer-les-travers-de-notre-propre-societe-296141.html</w:t>
        </w:r>
      </w:hyperlink>
    </w:p>
    <w:p w:rsidR="00E22DF3" w:rsidRDefault="004A1C49">
      <w:pPr>
        <w:pStyle w:val="Standard"/>
      </w:pPr>
      <w:r>
        <w:t xml:space="preserve">- </w:t>
      </w:r>
      <w:hyperlink r:id="rId11" w:history="1">
        <w:r>
          <w:t>http://www.buzz-litteraire.com/cannibales-montaigne-essais-analyse-commentaire-explications/</w:t>
        </w:r>
      </w:hyperlink>
    </w:p>
    <w:p w:rsidR="00E22DF3" w:rsidRDefault="004A1C49">
      <w:pPr>
        <w:pStyle w:val="Standard"/>
      </w:pPr>
      <w:r>
        <w:t xml:space="preserve">- </w:t>
      </w:r>
      <w:hyperlink r:id="rId12" w:history="1">
        <w:r>
          <w:t>https://youtu.be/OYHSDLdWjSI</w:t>
        </w:r>
      </w:hyperlink>
    </w:p>
    <w:p w:rsidR="00E22DF3" w:rsidRDefault="004A1C49">
      <w:pPr>
        <w:pStyle w:val="Standard"/>
      </w:pPr>
      <w:bookmarkStart w:id="0" w:name="_GoBack"/>
      <w:bookmarkEnd w:id="0"/>
      <w:r>
        <w:t xml:space="preserve">Fanny JOGUET, Manon </w:t>
      </w:r>
      <w:r>
        <w:t>GAZAGNAIRE et Coraline PAUL → 1°G4</w:t>
      </w:r>
    </w:p>
    <w:sectPr w:rsidR="00E22DF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49" w:rsidRDefault="004A1C49">
      <w:r>
        <w:separator/>
      </w:r>
    </w:p>
  </w:endnote>
  <w:endnote w:type="continuationSeparator" w:id="0">
    <w:p w:rsidR="004A1C49" w:rsidRDefault="004A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OpenSymbol">
    <w:panose1 w:val="020B0604020202020204"/>
    <w:charset w:val="02"/>
    <w:family w:val="auto"/>
    <w:pitch w:val="default"/>
  </w:font>
  <w:font w:name="Liberation Serif">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49" w:rsidRDefault="004A1C49">
      <w:r>
        <w:rPr>
          <w:color w:val="000000"/>
        </w:rPr>
        <w:separator/>
      </w:r>
    </w:p>
  </w:footnote>
  <w:footnote w:type="continuationSeparator" w:id="0">
    <w:p w:rsidR="004A1C49" w:rsidRDefault="004A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6B65"/>
    <w:multiLevelType w:val="multilevel"/>
    <w:tmpl w:val="C40807A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D76116"/>
    <w:multiLevelType w:val="multilevel"/>
    <w:tmpl w:val="CBFAE8B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0A5F82"/>
    <w:multiLevelType w:val="multilevel"/>
    <w:tmpl w:val="B51A1EC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BF90B45"/>
    <w:multiLevelType w:val="multilevel"/>
    <w:tmpl w:val="07E88884"/>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EC71A5B"/>
    <w:multiLevelType w:val="multilevel"/>
    <w:tmpl w:val="98546B0E"/>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4A4D3935"/>
    <w:multiLevelType w:val="multilevel"/>
    <w:tmpl w:val="DB6447F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286693"/>
    <w:multiLevelType w:val="multilevel"/>
    <w:tmpl w:val="B76E654E"/>
    <w:styleLink w:val="WWNum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 w15:restartNumberingAfterBreak="0">
    <w:nsid w:val="517113B1"/>
    <w:multiLevelType w:val="multilevel"/>
    <w:tmpl w:val="354C09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18241F"/>
    <w:multiLevelType w:val="multilevel"/>
    <w:tmpl w:val="EB22FC6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74EE25AC"/>
    <w:multiLevelType w:val="multilevel"/>
    <w:tmpl w:val="CDC48C6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2"/>
  </w:num>
  <w:num w:numId="3">
    <w:abstractNumId w:val="4"/>
  </w:num>
  <w:num w:numId="4">
    <w:abstractNumId w:val="5"/>
  </w:num>
  <w:num w:numId="5">
    <w:abstractNumId w:val="3"/>
  </w:num>
  <w:num w:numId="6">
    <w:abstractNumId w:val="7"/>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22DF3"/>
    <w:rsid w:val="002A0501"/>
    <w:rsid w:val="004A1C49"/>
    <w:rsid w:val="00E22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8C1D40"/>
  <w15:docId w15:val="{CF98716B-B2B4-F44C-9A8C-E26E4FE8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ragraphedeliste">
    <w:name w:val="List Paragraph"/>
    <w:basedOn w:val="Standard"/>
    <w:pPr>
      <w:ind w:left="720"/>
    </w:p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fr-FR"/>
    </w:rPr>
  </w:style>
  <w:style w:type="paragraph" w:customStyle="1" w:styleId="HeaderandFooter">
    <w:name w:val="Header and Footer"/>
    <w:basedOn w:val="Standard"/>
    <w:pPr>
      <w:suppressLineNumbers/>
      <w:tabs>
        <w:tab w:val="center" w:pos="4536"/>
        <w:tab w:val="right" w:pos="9072"/>
      </w:tabs>
    </w:pPr>
  </w:style>
  <w:style w:type="paragraph" w:styleId="En-tte">
    <w:name w:val="header"/>
    <w:basedOn w:val="HeaderandFoote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BulletSymbols">
    <w:name w:val="Bullet Symbols"/>
    <w:rPr>
      <w:rFonts w:ascii="OpenSymbol" w:eastAsia="OpenSymbol" w:hAnsi="OpenSymbol" w:cs="OpenSymbol"/>
    </w:rPr>
  </w:style>
  <w:style w:type="character" w:styleId="Accentuation">
    <w:name w:val="Emphasis"/>
    <w:rPr>
      <w:i/>
      <w:iCs/>
    </w:r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character" w:customStyle="1" w:styleId="q">
    <w:name w:val="q"/>
  </w:style>
  <w:style w:type="character" w:customStyle="1" w:styleId="StrongEmphasis">
    <w:name w:val="Strong Emphasis"/>
    <w:rPr>
      <w:b/>
      <w:bCs/>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dissertation.com/Archives-du-BAC/BAC-Fran&#231;ais/En-quoi-la-d&#233;couverte-dun-autre-monde-permet-elle-44174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nebetvoltaire.fr/" TargetMode="External"/><Relationship Id="rId12" Type="http://schemas.openxmlformats.org/officeDocument/2006/relationships/hyperlink" Target="https://youtu.be/OYHSDLdW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zz-litteraire.com/cannibales-montaigne-essais-analyse-commentaire-explications/" TargetMode="External"/><Relationship Id="rId5" Type="http://schemas.openxmlformats.org/officeDocument/2006/relationships/footnotes" Target="footnotes.xml"/><Relationship Id="rId10" Type="http://schemas.openxmlformats.org/officeDocument/2006/relationships/hyperlink" Target="https://www.devoirs.fr/1ere/francais/selon-vous-le-detour-par-lautre-est-il-un-bon-moyen-pour-denoncer-les-travers-de-notre-propre-societe-296141.html" TargetMode="External"/><Relationship Id="rId4" Type="http://schemas.openxmlformats.org/officeDocument/2006/relationships/webSettings" Target="webSettings.xml"/><Relationship Id="rId9" Type="http://schemas.openxmlformats.org/officeDocument/2006/relationships/hyperlink" Target="https://commentairecompose.fr/essais-montaigne-des-cannibales-des-coch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2014</Words>
  <Characters>11081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Joguet</dc:creator>
  <cp:lastModifiedBy>ghislaine zaneboni</cp:lastModifiedBy>
  <cp:revision>2</cp:revision>
  <dcterms:created xsi:type="dcterms:W3CDTF">2021-05-14T08:22:00Z</dcterms:created>
  <dcterms:modified xsi:type="dcterms:W3CDTF">2021-05-14T08:22:00Z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