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E4A" w:rsidRDefault="007C2697" w:rsidP="00F20A9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304D0">
        <w:rPr>
          <w:rFonts w:asciiTheme="minorHAnsi" w:hAnsiTheme="minorHAnsi" w:cstheme="minorHAnsi"/>
          <w:b/>
          <w:sz w:val="28"/>
          <w:szCs w:val="28"/>
        </w:rPr>
        <w:t xml:space="preserve">Olympe de Gouges, structure </w:t>
      </w:r>
      <w:r w:rsidR="00F20A90" w:rsidRPr="000304D0">
        <w:rPr>
          <w:rFonts w:asciiTheme="minorHAnsi" w:hAnsiTheme="minorHAnsi" w:cstheme="minorHAnsi"/>
          <w:b/>
          <w:sz w:val="28"/>
          <w:szCs w:val="28"/>
        </w:rPr>
        <w:t>d’</w:t>
      </w:r>
      <w:r w:rsidRPr="000304D0">
        <w:rPr>
          <w:rFonts w:asciiTheme="minorHAnsi" w:hAnsiTheme="minorHAnsi" w:cstheme="minorHAnsi"/>
          <w:b/>
          <w:sz w:val="28"/>
          <w:szCs w:val="28"/>
        </w:rPr>
        <w:t xml:space="preserve">ensemble </w:t>
      </w:r>
      <w:r w:rsidR="00F20A90" w:rsidRPr="000304D0">
        <w:rPr>
          <w:rFonts w:asciiTheme="minorHAnsi" w:hAnsiTheme="minorHAnsi" w:cstheme="minorHAnsi"/>
          <w:b/>
          <w:sz w:val="28"/>
          <w:szCs w:val="28"/>
        </w:rPr>
        <w:t xml:space="preserve">de l’œuvre (cf. </w:t>
      </w:r>
      <w:r w:rsidR="00F20A90" w:rsidRPr="007964EF">
        <w:rPr>
          <w:rFonts w:asciiTheme="minorHAnsi" w:hAnsiTheme="minorHAnsi" w:cstheme="minorHAnsi"/>
          <w:b/>
          <w:i/>
          <w:sz w:val="28"/>
          <w:szCs w:val="28"/>
        </w:rPr>
        <w:t>NRP</w:t>
      </w:r>
      <w:r w:rsidR="00F20A90" w:rsidRPr="000304D0">
        <w:rPr>
          <w:rFonts w:asciiTheme="minorHAnsi" w:hAnsiTheme="minorHAnsi" w:cstheme="minorHAnsi"/>
          <w:b/>
          <w:sz w:val="28"/>
          <w:szCs w:val="28"/>
        </w:rPr>
        <w:t>)</w:t>
      </w:r>
    </w:p>
    <w:p w:rsidR="00342946" w:rsidRPr="00342946" w:rsidRDefault="00342946" w:rsidP="00F20A9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F646E">
        <w:rPr>
          <w:rFonts w:asciiTheme="minorHAnsi" w:hAnsiTheme="minorHAnsi" w:cstheme="minorHAnsi"/>
          <w:i/>
          <w:color w:val="181715"/>
          <w:sz w:val="24"/>
          <w:szCs w:val="24"/>
        </w:rPr>
        <w:t>Décl</w:t>
      </w:r>
      <w:bookmarkStart w:id="0" w:name="_GoBack"/>
      <w:bookmarkEnd w:id="0"/>
      <w:r w:rsidRPr="00DF646E">
        <w:rPr>
          <w:rFonts w:asciiTheme="minorHAnsi" w:hAnsiTheme="minorHAnsi" w:cstheme="minorHAnsi"/>
          <w:i/>
          <w:color w:val="181715"/>
          <w:sz w:val="24"/>
          <w:szCs w:val="24"/>
        </w:rPr>
        <w:t>aration</w:t>
      </w:r>
      <w:r w:rsidRPr="000304D0">
        <w:rPr>
          <w:rFonts w:asciiTheme="minorHAnsi" w:eastAsia="Oi" w:hAnsiTheme="minorHAnsi" w:cstheme="minorHAnsi"/>
          <w:i/>
          <w:color w:val="181715"/>
          <w:sz w:val="24"/>
          <w:szCs w:val="24"/>
        </w:rPr>
        <w:t xml:space="preserve"> des droits de la femme et de la citoyenne</w:t>
      </w:r>
      <w:r>
        <w:rPr>
          <w:rFonts w:asciiTheme="minorHAnsi" w:eastAsia="Oi" w:hAnsiTheme="minorHAnsi" w:cstheme="minorHAnsi"/>
          <w:color w:val="181715"/>
          <w:sz w:val="24"/>
          <w:szCs w:val="24"/>
        </w:rPr>
        <w:t xml:space="preserve"> </w:t>
      </w:r>
      <w:r w:rsidR="00DF646E">
        <w:rPr>
          <w:rFonts w:asciiTheme="minorHAnsi" w:eastAsia="Oi" w:hAnsiTheme="minorHAnsi" w:cstheme="minorHAnsi"/>
          <w:color w:val="181715"/>
          <w:sz w:val="24"/>
          <w:szCs w:val="24"/>
        </w:rPr>
        <w:t>+ seuils</w:t>
      </w:r>
    </w:p>
    <w:p w:rsidR="00F20A90" w:rsidRPr="000304D0" w:rsidRDefault="00F20A90" w:rsidP="00F20A90">
      <w:pPr>
        <w:jc w:val="center"/>
        <w:rPr>
          <w:rFonts w:asciiTheme="minorHAnsi" w:hAnsiTheme="minorHAnsi" w:cstheme="minorHAnsi"/>
          <w:b/>
        </w:rPr>
      </w:pPr>
    </w:p>
    <w:tbl>
      <w:tblPr>
        <w:tblW w:w="9093" w:type="dxa"/>
        <w:tblInd w:w="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6"/>
        <w:gridCol w:w="6237"/>
      </w:tblGrid>
      <w:tr w:rsidR="007C2697" w:rsidRPr="000304D0" w:rsidTr="007C2697">
        <w:trPr>
          <w:trHeight w:val="361"/>
        </w:trPr>
        <w:tc>
          <w:tcPr>
            <w:tcW w:w="2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97" w:rsidRPr="000304D0" w:rsidRDefault="007C2697" w:rsidP="00674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  <w:color w:val="181715"/>
                <w:sz w:val="24"/>
                <w:szCs w:val="24"/>
              </w:rPr>
            </w:pPr>
            <w:r w:rsidRPr="000304D0">
              <w:rPr>
                <w:rFonts w:asciiTheme="minorHAnsi" w:hAnsiTheme="minorHAnsi" w:cstheme="minorHAnsi"/>
                <w:b/>
                <w:color w:val="181715"/>
                <w:sz w:val="24"/>
                <w:szCs w:val="24"/>
              </w:rPr>
              <w:t xml:space="preserve">Partie de l’œuvre 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97" w:rsidRPr="000304D0" w:rsidRDefault="007C2697" w:rsidP="00674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  <w:color w:val="181715"/>
                <w:sz w:val="24"/>
                <w:szCs w:val="24"/>
              </w:rPr>
            </w:pPr>
            <w:r w:rsidRPr="000304D0">
              <w:rPr>
                <w:rFonts w:asciiTheme="minorHAnsi" w:hAnsiTheme="minorHAnsi" w:cstheme="minorHAnsi"/>
                <w:b/>
                <w:color w:val="181715"/>
                <w:sz w:val="24"/>
                <w:szCs w:val="24"/>
              </w:rPr>
              <w:t>Fonction principale</w:t>
            </w:r>
          </w:p>
        </w:tc>
      </w:tr>
      <w:tr w:rsidR="007C2697" w:rsidRPr="000304D0" w:rsidTr="007C2697">
        <w:trPr>
          <w:trHeight w:val="735"/>
        </w:trPr>
        <w:tc>
          <w:tcPr>
            <w:tcW w:w="2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97" w:rsidRPr="000304D0" w:rsidRDefault="007C2697" w:rsidP="00F20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3"/>
              <w:rPr>
                <w:rFonts w:asciiTheme="minorHAnsi" w:hAnsiTheme="minorHAnsi" w:cstheme="minorHAnsi"/>
                <w:color w:val="181715"/>
                <w:sz w:val="24"/>
                <w:szCs w:val="24"/>
              </w:rPr>
            </w:pPr>
            <w:r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 xml:space="preserve">Épître dédicatoire « À </w:t>
            </w:r>
            <w:r w:rsidR="00CA4A09"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>la Reine</w:t>
            </w:r>
            <w:r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> »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97" w:rsidRPr="000304D0" w:rsidRDefault="007C2697" w:rsidP="00674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96" w:right="231"/>
              <w:rPr>
                <w:rFonts w:asciiTheme="minorHAnsi" w:hAnsiTheme="minorHAnsi" w:cstheme="minorHAnsi"/>
                <w:color w:val="181715"/>
                <w:sz w:val="24"/>
                <w:szCs w:val="24"/>
              </w:rPr>
            </w:pPr>
            <w:r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 xml:space="preserve">Solliciter l’aide de </w:t>
            </w:r>
            <w:r w:rsidR="00F20A90"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>l’autorité royale</w:t>
            </w:r>
            <w:r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 xml:space="preserve"> dans la </w:t>
            </w:r>
            <w:r w:rsidR="000304D0"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>promulgation des</w:t>
            </w:r>
            <w:r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 xml:space="preserve"> droits des femmes</w:t>
            </w:r>
          </w:p>
        </w:tc>
      </w:tr>
      <w:tr w:rsidR="007C2697" w:rsidRPr="000304D0" w:rsidTr="007C2697">
        <w:trPr>
          <w:trHeight w:val="1175"/>
        </w:trPr>
        <w:tc>
          <w:tcPr>
            <w:tcW w:w="2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A09" w:rsidRDefault="007C2697" w:rsidP="00674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96" w:right="32" w:hanging="6"/>
              <w:rPr>
                <w:rFonts w:asciiTheme="minorHAnsi" w:hAnsiTheme="minorHAnsi" w:cstheme="minorHAnsi"/>
                <w:color w:val="181715"/>
                <w:sz w:val="24"/>
                <w:szCs w:val="24"/>
              </w:rPr>
            </w:pPr>
            <w:r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 xml:space="preserve">Texte liminaire </w:t>
            </w:r>
          </w:p>
          <w:p w:rsidR="007C2697" w:rsidRPr="000304D0" w:rsidRDefault="007C2697" w:rsidP="00674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96" w:right="32" w:hanging="6"/>
              <w:rPr>
                <w:rFonts w:asciiTheme="minorHAnsi" w:hAnsiTheme="minorHAnsi" w:cstheme="minorHAnsi"/>
                <w:color w:val="181715"/>
                <w:sz w:val="24"/>
                <w:szCs w:val="24"/>
              </w:rPr>
            </w:pPr>
            <w:r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>« Homme, es-</w:t>
            </w:r>
            <w:r w:rsidR="00CA4A09"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>tu capable</w:t>
            </w:r>
            <w:r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 xml:space="preserve"> d’être juste ? »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97" w:rsidRPr="000304D0" w:rsidRDefault="007C2697" w:rsidP="00674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92" w:right="84" w:firstLine="11"/>
              <w:rPr>
                <w:rFonts w:asciiTheme="minorHAnsi" w:hAnsiTheme="minorHAnsi" w:cstheme="minorHAnsi"/>
                <w:color w:val="181715"/>
                <w:sz w:val="24"/>
                <w:szCs w:val="24"/>
              </w:rPr>
            </w:pPr>
            <w:r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 xml:space="preserve">Inciter les hommes à </w:t>
            </w:r>
            <w:r w:rsidR="000304D0"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>prendre conscience</w:t>
            </w:r>
            <w:r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 xml:space="preserve"> de l’absence </w:t>
            </w:r>
            <w:r w:rsidR="000304D0"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>de fondement</w:t>
            </w:r>
            <w:r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 xml:space="preserve"> naturel de </w:t>
            </w:r>
            <w:r w:rsidR="007964EF"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>la domination</w:t>
            </w:r>
            <w:r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 xml:space="preserve"> masculine dans </w:t>
            </w:r>
            <w:r w:rsidR="00CA4A09"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>la société</w:t>
            </w:r>
          </w:p>
        </w:tc>
      </w:tr>
      <w:tr w:rsidR="007C2697" w:rsidRPr="000304D0" w:rsidTr="007C2697">
        <w:trPr>
          <w:trHeight w:val="735"/>
        </w:trPr>
        <w:tc>
          <w:tcPr>
            <w:tcW w:w="2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97" w:rsidRPr="000304D0" w:rsidRDefault="007C2697" w:rsidP="00674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5"/>
              <w:rPr>
                <w:rFonts w:asciiTheme="minorHAnsi" w:hAnsiTheme="minorHAnsi" w:cstheme="minorHAnsi"/>
                <w:color w:val="181715"/>
                <w:sz w:val="24"/>
                <w:szCs w:val="24"/>
              </w:rPr>
            </w:pPr>
            <w:r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 xml:space="preserve">« Préambule » 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97" w:rsidRPr="000304D0" w:rsidRDefault="007C2697" w:rsidP="00674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95" w:right="381" w:hanging="5"/>
              <w:jc w:val="both"/>
              <w:rPr>
                <w:rFonts w:asciiTheme="minorHAnsi" w:eastAsia="Oi" w:hAnsiTheme="minorHAnsi" w:cstheme="minorHAnsi"/>
                <w:i/>
                <w:color w:val="181715"/>
                <w:sz w:val="24"/>
                <w:szCs w:val="24"/>
              </w:rPr>
            </w:pPr>
            <w:r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 xml:space="preserve">Justifier la nécessité </w:t>
            </w:r>
            <w:r w:rsidR="000304D0"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>d’une Déclaration</w:t>
            </w:r>
            <w:r w:rsidRPr="000304D0">
              <w:rPr>
                <w:rFonts w:asciiTheme="minorHAnsi" w:eastAsia="Oi" w:hAnsiTheme="minorHAnsi" w:cstheme="minorHAnsi"/>
                <w:i/>
                <w:color w:val="181715"/>
                <w:sz w:val="24"/>
                <w:szCs w:val="24"/>
              </w:rPr>
              <w:t xml:space="preserve"> des droits de </w:t>
            </w:r>
            <w:r w:rsidR="007964EF" w:rsidRPr="000304D0">
              <w:rPr>
                <w:rFonts w:asciiTheme="minorHAnsi" w:eastAsia="Oi" w:hAnsiTheme="minorHAnsi" w:cstheme="minorHAnsi"/>
                <w:i/>
                <w:color w:val="181715"/>
                <w:sz w:val="24"/>
                <w:szCs w:val="24"/>
              </w:rPr>
              <w:t>la femme</w:t>
            </w:r>
            <w:r w:rsidRPr="000304D0">
              <w:rPr>
                <w:rFonts w:asciiTheme="minorHAnsi" w:eastAsia="Oi" w:hAnsiTheme="minorHAnsi" w:cstheme="minorHAnsi"/>
                <w:i/>
                <w:color w:val="181715"/>
                <w:sz w:val="24"/>
                <w:szCs w:val="24"/>
              </w:rPr>
              <w:t xml:space="preserve"> et de la citoyenne</w:t>
            </w:r>
          </w:p>
        </w:tc>
      </w:tr>
      <w:tr w:rsidR="007C2697" w:rsidRPr="000304D0" w:rsidTr="007C2697">
        <w:trPr>
          <w:trHeight w:val="955"/>
        </w:trPr>
        <w:tc>
          <w:tcPr>
            <w:tcW w:w="2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97" w:rsidRPr="000304D0" w:rsidRDefault="007C2697" w:rsidP="00674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"/>
              <w:rPr>
                <w:rFonts w:asciiTheme="minorHAnsi" w:hAnsiTheme="minorHAnsi" w:cstheme="minorHAnsi"/>
                <w:color w:val="181715"/>
                <w:sz w:val="24"/>
                <w:szCs w:val="24"/>
              </w:rPr>
            </w:pPr>
            <w:r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 xml:space="preserve">17 articles de la Déclaration 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97" w:rsidRPr="000304D0" w:rsidRDefault="007C2697" w:rsidP="00342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3"/>
              <w:rPr>
                <w:rFonts w:asciiTheme="minorHAnsi" w:hAnsiTheme="minorHAnsi" w:cstheme="minorHAnsi"/>
                <w:color w:val="181715"/>
                <w:sz w:val="24"/>
                <w:szCs w:val="24"/>
              </w:rPr>
            </w:pPr>
            <w:r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 xml:space="preserve">Élargir le texte de </w:t>
            </w:r>
            <w:r w:rsidR="00342946"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>la Déclaration</w:t>
            </w:r>
            <w:r w:rsidRPr="000304D0">
              <w:rPr>
                <w:rFonts w:asciiTheme="minorHAnsi" w:eastAsia="Oi" w:hAnsiTheme="minorHAnsi" w:cstheme="minorHAnsi"/>
                <w:i/>
                <w:color w:val="181715"/>
                <w:sz w:val="24"/>
                <w:szCs w:val="24"/>
              </w:rPr>
              <w:t xml:space="preserve"> des Droits </w:t>
            </w:r>
            <w:proofErr w:type="gramStart"/>
            <w:r w:rsidRPr="000304D0">
              <w:rPr>
                <w:rFonts w:asciiTheme="minorHAnsi" w:eastAsia="Oi" w:hAnsiTheme="minorHAnsi" w:cstheme="minorHAnsi"/>
                <w:i/>
                <w:color w:val="181715"/>
                <w:sz w:val="24"/>
                <w:szCs w:val="24"/>
              </w:rPr>
              <w:t xml:space="preserve">de  </w:t>
            </w:r>
            <w:r w:rsidR="00342946" w:rsidRPr="000304D0">
              <w:rPr>
                <w:rFonts w:asciiTheme="minorHAnsi" w:eastAsia="Oi" w:hAnsiTheme="minorHAnsi" w:cstheme="minorHAnsi"/>
                <w:i/>
                <w:color w:val="181715"/>
                <w:sz w:val="24"/>
                <w:szCs w:val="24"/>
              </w:rPr>
              <w:t>L’Homme</w:t>
            </w:r>
            <w:proofErr w:type="gramEnd"/>
            <w:r w:rsidRPr="000304D0">
              <w:rPr>
                <w:rFonts w:asciiTheme="minorHAnsi" w:eastAsia="Oi" w:hAnsiTheme="minorHAnsi" w:cstheme="minorHAnsi"/>
                <w:i/>
                <w:color w:val="181715"/>
                <w:sz w:val="24"/>
                <w:szCs w:val="24"/>
              </w:rPr>
              <w:t xml:space="preserve"> et du Citoyen </w:t>
            </w:r>
            <w:r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>aux  femmes</w:t>
            </w:r>
          </w:p>
        </w:tc>
      </w:tr>
      <w:tr w:rsidR="007C2697" w:rsidRPr="000304D0" w:rsidTr="007964EF">
        <w:trPr>
          <w:trHeight w:val="495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97" w:rsidRPr="000304D0" w:rsidRDefault="007C2697" w:rsidP="007C2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"/>
              <w:rPr>
                <w:rFonts w:asciiTheme="minorHAnsi" w:hAnsiTheme="minorHAnsi" w:cstheme="minorHAnsi"/>
                <w:color w:val="181715"/>
                <w:sz w:val="24"/>
                <w:szCs w:val="24"/>
              </w:rPr>
            </w:pPr>
            <w:r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>« </w:t>
            </w:r>
            <w:proofErr w:type="spellStart"/>
            <w:r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>Postambule</w:t>
            </w:r>
            <w:proofErr w:type="spellEnd"/>
            <w:r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 xml:space="preserve"> »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97" w:rsidRPr="000304D0" w:rsidRDefault="007C2697" w:rsidP="007C2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3"/>
              <w:rPr>
                <w:rFonts w:asciiTheme="minorHAnsi" w:hAnsiTheme="minorHAnsi" w:cstheme="minorHAnsi"/>
                <w:color w:val="181715"/>
                <w:sz w:val="24"/>
                <w:szCs w:val="24"/>
              </w:rPr>
            </w:pPr>
            <w:r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 xml:space="preserve">Inciter les femmes à </w:t>
            </w:r>
            <w:r w:rsidR="000304D0"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>lutter pour</w:t>
            </w:r>
            <w:r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 xml:space="preserve"> faire reconnaître </w:t>
            </w:r>
            <w:r w:rsidR="000304D0"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>leurs droits</w:t>
            </w:r>
          </w:p>
        </w:tc>
      </w:tr>
      <w:tr w:rsidR="007C2697" w:rsidRPr="000304D0" w:rsidTr="007C2697">
        <w:trPr>
          <w:trHeight w:val="955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97" w:rsidRPr="000304D0" w:rsidRDefault="007C2697" w:rsidP="007C2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"/>
              <w:rPr>
                <w:rFonts w:asciiTheme="minorHAnsi" w:hAnsiTheme="minorHAnsi" w:cstheme="minorHAnsi"/>
                <w:color w:val="181715"/>
                <w:sz w:val="24"/>
                <w:szCs w:val="24"/>
              </w:rPr>
            </w:pPr>
            <w:r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 xml:space="preserve">« Forme du contrat social </w:t>
            </w:r>
            <w:r w:rsidR="000304D0"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>de l’homme</w:t>
            </w:r>
            <w:r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 xml:space="preserve"> et de la femme »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97" w:rsidRPr="000304D0" w:rsidRDefault="007C2697" w:rsidP="00CA4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3"/>
              <w:rPr>
                <w:rFonts w:asciiTheme="minorHAnsi" w:hAnsiTheme="minorHAnsi" w:cstheme="minorHAnsi"/>
                <w:color w:val="181715"/>
                <w:sz w:val="24"/>
                <w:szCs w:val="24"/>
              </w:rPr>
            </w:pPr>
            <w:r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 xml:space="preserve">Réfléchir à l’institution </w:t>
            </w:r>
            <w:r w:rsidR="000304D0"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>du mariage</w:t>
            </w:r>
            <w:r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 xml:space="preserve"> et proposer un contrat d’union qui pourrait </w:t>
            </w:r>
            <w:r w:rsidR="00CA4A09"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>se substituer</w:t>
            </w:r>
            <w:r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 xml:space="preserve"> à celle-ci</w:t>
            </w:r>
          </w:p>
        </w:tc>
      </w:tr>
      <w:tr w:rsidR="007C2697" w:rsidRPr="000304D0" w:rsidTr="007C2697">
        <w:trPr>
          <w:trHeight w:val="955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97" w:rsidRPr="000304D0" w:rsidRDefault="007C2697" w:rsidP="007C2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"/>
              <w:rPr>
                <w:rFonts w:asciiTheme="minorHAnsi" w:hAnsiTheme="minorHAnsi" w:cstheme="minorHAnsi"/>
                <w:color w:val="181715"/>
                <w:sz w:val="24"/>
                <w:szCs w:val="24"/>
              </w:rPr>
            </w:pPr>
            <w:r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 xml:space="preserve">Post-scriptum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697" w:rsidRPr="000304D0" w:rsidRDefault="007C2697" w:rsidP="00030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3"/>
              <w:rPr>
                <w:rFonts w:asciiTheme="minorHAnsi" w:hAnsiTheme="minorHAnsi" w:cstheme="minorHAnsi"/>
                <w:color w:val="181715"/>
                <w:sz w:val="24"/>
                <w:szCs w:val="24"/>
              </w:rPr>
            </w:pPr>
            <w:r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 xml:space="preserve">Ancrer la brochure </w:t>
            </w:r>
            <w:r w:rsidR="000304D0"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>dans l’actualité</w:t>
            </w:r>
            <w:r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 xml:space="preserve"> la plus </w:t>
            </w:r>
            <w:r w:rsidR="00CA4A09"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>immédiate (</w:t>
            </w:r>
            <w:r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 xml:space="preserve">acceptation de la </w:t>
            </w:r>
            <w:r w:rsidR="00CA4A09"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>Constitution par</w:t>
            </w:r>
            <w:r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 xml:space="preserve"> le roi ; discours de  </w:t>
            </w:r>
          </w:p>
          <w:p w:rsidR="007C2697" w:rsidRPr="000304D0" w:rsidRDefault="007C2697" w:rsidP="007C2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3"/>
              <w:rPr>
                <w:rFonts w:asciiTheme="minorHAnsi" w:hAnsiTheme="minorHAnsi" w:cstheme="minorHAnsi"/>
                <w:color w:val="181715"/>
                <w:sz w:val="24"/>
                <w:szCs w:val="24"/>
              </w:rPr>
            </w:pPr>
            <w:r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 xml:space="preserve">Talleyrand sur </w:t>
            </w:r>
            <w:r w:rsidR="000304D0"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>l’éducation nationale</w:t>
            </w:r>
            <w:r w:rsidRPr="000304D0">
              <w:rPr>
                <w:rFonts w:asciiTheme="minorHAnsi" w:hAnsiTheme="minorHAnsi" w:cstheme="minorHAnsi"/>
                <w:color w:val="181715"/>
                <w:sz w:val="24"/>
                <w:szCs w:val="24"/>
              </w:rPr>
              <w:t>…)</w:t>
            </w:r>
          </w:p>
        </w:tc>
      </w:tr>
    </w:tbl>
    <w:p w:rsidR="007C2697" w:rsidRPr="000304D0" w:rsidRDefault="007C2697">
      <w:pPr>
        <w:rPr>
          <w:rFonts w:asciiTheme="minorHAnsi" w:hAnsiTheme="minorHAnsi" w:cstheme="minorHAnsi"/>
        </w:rPr>
      </w:pPr>
    </w:p>
    <w:sectPr w:rsidR="007C2697" w:rsidRPr="000304D0" w:rsidSect="000A566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i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97"/>
    <w:rsid w:val="000304D0"/>
    <w:rsid w:val="000A5662"/>
    <w:rsid w:val="00342946"/>
    <w:rsid w:val="00790706"/>
    <w:rsid w:val="007964EF"/>
    <w:rsid w:val="007C2697"/>
    <w:rsid w:val="00CA4A09"/>
    <w:rsid w:val="00DF646E"/>
    <w:rsid w:val="00F2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268C63"/>
  <w14:defaultImageDpi w14:val="32767"/>
  <w15:chartTrackingRefBased/>
  <w15:docId w15:val="{D2FD10DA-F687-A142-AC46-CD324834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C2697"/>
    <w:pPr>
      <w:spacing w:line="276" w:lineRule="auto"/>
    </w:pPr>
    <w:rPr>
      <w:rFonts w:ascii="Arial" w:eastAsia="Arial" w:hAnsi="Arial" w:cs="Arial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6</cp:revision>
  <dcterms:created xsi:type="dcterms:W3CDTF">2022-04-23T07:30:00Z</dcterms:created>
  <dcterms:modified xsi:type="dcterms:W3CDTF">2022-04-23T07:41:00Z</dcterms:modified>
</cp:coreProperties>
</file>